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城镇金融项目计划设计方案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147" w:history="1">
        <w:r>
          <w:rPr>
            <w:rFonts w:ascii="仿宋" w:eastAsia="仿宋" w:hAnsi="仿宋" w:cs="仿宋" w:hint="eastAsia"/>
            <w:lang w:eastAsia="zh-CN"/>
          </w:rPr>
          <w:t>序言</w:t>
        </w:r>
        <w:r>
          <w:tab/>
        </w:r>
        <w:r>
          <w:fldChar w:fldCharType="begin"/>
        </w:r>
        <w:r>
          <w:instrText xml:space="preserve"> PAGEREF _Toc22147 \h </w:instrText>
        </w:r>
        <w:r>
          <w:fldChar w:fldCharType="separate"/>
        </w:r>
        <w:r>
          <w:t>3</w:t>
        </w:r>
        <w:r>
          <w:fldChar w:fldCharType="end"/>
        </w:r>
      </w:hyperlink>
    </w:p>
    <w:p>
      <w:pPr>
        <w:pStyle w:val="TOC1"/>
        <w:tabs>
          <w:tab w:val="right" w:leader="dot" w:pos="8306"/>
        </w:tabs>
      </w:pPr>
      <w:hyperlink w:anchor="_Toc16709" w:history="1">
        <w:r>
          <w:rPr>
            <w:rFonts w:ascii="仿宋" w:eastAsia="仿宋" w:hAnsi="仿宋" w:cs="仿宋" w:hint="eastAsia"/>
            <w:lang w:eastAsia="zh-CN"/>
          </w:rPr>
          <w:t>一、城镇金融项目建设单位说明</w:t>
        </w:r>
        <w:r>
          <w:tab/>
        </w:r>
        <w:r>
          <w:fldChar w:fldCharType="begin"/>
        </w:r>
        <w:r>
          <w:instrText xml:space="preserve"> PAGEREF _Toc16709 \h </w:instrText>
        </w:r>
        <w:r>
          <w:fldChar w:fldCharType="separate"/>
        </w:r>
        <w:r>
          <w:t>3</w:t>
        </w:r>
        <w:r>
          <w:fldChar w:fldCharType="end"/>
        </w:r>
      </w:hyperlink>
    </w:p>
    <w:p>
      <w:pPr>
        <w:pStyle w:val="TOC2"/>
        <w:tabs>
          <w:tab w:val="right" w:leader="dot" w:pos="8306"/>
        </w:tabs>
      </w:pPr>
      <w:hyperlink w:anchor="_Toc141" w:history="1">
        <w:r>
          <w:rPr>
            <w:rFonts w:ascii="仿宋" w:eastAsia="仿宋" w:hAnsi="仿宋" w:cs="仿宋" w:hint="eastAsia"/>
            <w:lang w:eastAsia="zh-CN"/>
          </w:rPr>
          <w:t>(一)、城镇金融项目承办单位基本情况</w:t>
        </w:r>
        <w:r>
          <w:tab/>
        </w:r>
        <w:r>
          <w:fldChar w:fldCharType="begin"/>
        </w:r>
        <w:r>
          <w:instrText xml:space="preserve"> PAGEREF _Toc141 \h </w:instrText>
        </w:r>
        <w:r>
          <w:fldChar w:fldCharType="separate"/>
        </w:r>
        <w:r>
          <w:t>3</w:t>
        </w:r>
        <w:r>
          <w:fldChar w:fldCharType="end"/>
        </w:r>
      </w:hyperlink>
    </w:p>
    <w:p>
      <w:pPr>
        <w:pStyle w:val="TOC2"/>
        <w:tabs>
          <w:tab w:val="right" w:leader="dot" w:pos="8306"/>
        </w:tabs>
      </w:pPr>
      <w:hyperlink w:anchor="_Toc24381" w:history="1">
        <w:r>
          <w:rPr>
            <w:rFonts w:ascii="仿宋" w:eastAsia="仿宋" w:hAnsi="仿宋" w:cs="仿宋" w:hint="eastAsia"/>
            <w:lang w:eastAsia="zh-CN"/>
          </w:rPr>
          <w:t>(二)、公司经济效益分析</w:t>
        </w:r>
        <w:r>
          <w:tab/>
        </w:r>
        <w:r>
          <w:fldChar w:fldCharType="begin"/>
        </w:r>
        <w:r>
          <w:instrText xml:space="preserve"> PAGEREF _Toc24381 \h </w:instrText>
        </w:r>
        <w:r>
          <w:fldChar w:fldCharType="separate"/>
        </w:r>
        <w:r>
          <w:t>4</w:t>
        </w:r>
        <w:r>
          <w:fldChar w:fldCharType="end"/>
        </w:r>
      </w:hyperlink>
    </w:p>
    <w:p>
      <w:pPr>
        <w:pStyle w:val="TOC1"/>
        <w:tabs>
          <w:tab w:val="right" w:leader="dot" w:pos="8306"/>
        </w:tabs>
      </w:pPr>
      <w:hyperlink w:anchor="_Toc23556" w:history="1">
        <w:r>
          <w:rPr>
            <w:rFonts w:ascii="仿宋" w:eastAsia="仿宋" w:hAnsi="仿宋" w:cs="仿宋" w:hint="eastAsia"/>
            <w:lang w:eastAsia="zh-CN"/>
          </w:rPr>
          <w:t>二、城镇金融项目可持续发展</w:t>
        </w:r>
        <w:r>
          <w:tab/>
        </w:r>
        <w:r>
          <w:fldChar w:fldCharType="begin"/>
        </w:r>
        <w:r>
          <w:instrText xml:space="preserve"> PAGEREF _Toc23556 \h </w:instrText>
        </w:r>
        <w:r>
          <w:fldChar w:fldCharType="separate"/>
        </w:r>
        <w:r>
          <w:t>5</w:t>
        </w:r>
        <w:r>
          <w:fldChar w:fldCharType="end"/>
        </w:r>
      </w:hyperlink>
    </w:p>
    <w:p>
      <w:pPr>
        <w:pStyle w:val="TOC2"/>
        <w:tabs>
          <w:tab w:val="right" w:leader="dot" w:pos="8306"/>
        </w:tabs>
      </w:pPr>
      <w:hyperlink w:anchor="_Toc4063" w:history="1">
        <w:r>
          <w:rPr>
            <w:rFonts w:ascii="仿宋" w:eastAsia="仿宋" w:hAnsi="仿宋" w:cs="仿宋" w:hint="eastAsia"/>
            <w:lang w:eastAsia="zh-CN"/>
          </w:rPr>
          <w:t>(一)、可持续战略与实践</w:t>
        </w:r>
        <w:r>
          <w:tab/>
        </w:r>
        <w:r>
          <w:fldChar w:fldCharType="begin"/>
        </w:r>
        <w:r>
          <w:instrText xml:space="preserve"> PAGEREF _Toc4063 \h </w:instrText>
        </w:r>
        <w:r>
          <w:fldChar w:fldCharType="separate"/>
        </w:r>
        <w:r>
          <w:t>5</w:t>
        </w:r>
        <w:r>
          <w:fldChar w:fldCharType="end"/>
        </w:r>
      </w:hyperlink>
    </w:p>
    <w:p>
      <w:pPr>
        <w:pStyle w:val="TOC2"/>
        <w:tabs>
          <w:tab w:val="right" w:leader="dot" w:pos="8306"/>
        </w:tabs>
      </w:pPr>
      <w:hyperlink w:anchor="_Toc22447" w:history="1">
        <w:r>
          <w:rPr>
            <w:rFonts w:ascii="仿宋" w:eastAsia="仿宋" w:hAnsi="仿宋" w:cs="仿宋" w:hint="eastAsia"/>
            <w:lang w:eastAsia="zh-CN"/>
          </w:rPr>
          <w:t>(二)、环保与社会责任</w:t>
        </w:r>
        <w:r>
          <w:tab/>
        </w:r>
        <w:r>
          <w:fldChar w:fldCharType="begin"/>
        </w:r>
        <w:r>
          <w:instrText xml:space="preserve"> PAGEREF _Toc22447 \h </w:instrText>
        </w:r>
        <w:r>
          <w:fldChar w:fldCharType="separate"/>
        </w:r>
        <w:r>
          <w:t>5</w:t>
        </w:r>
        <w:r>
          <w:fldChar w:fldCharType="end"/>
        </w:r>
      </w:hyperlink>
    </w:p>
    <w:p>
      <w:pPr>
        <w:pStyle w:val="TOC1"/>
        <w:tabs>
          <w:tab w:val="right" w:leader="dot" w:pos="8306"/>
        </w:tabs>
      </w:pPr>
      <w:hyperlink w:anchor="_Toc28748" w:history="1">
        <w:r>
          <w:rPr>
            <w:rFonts w:ascii="仿宋" w:eastAsia="仿宋" w:hAnsi="仿宋" w:cs="仿宋" w:hint="eastAsia"/>
            <w:lang w:eastAsia="zh-CN"/>
          </w:rPr>
          <w:t>三、城镇金融项目绩效评估</w:t>
        </w:r>
        <w:r>
          <w:tab/>
        </w:r>
        <w:r>
          <w:fldChar w:fldCharType="begin"/>
        </w:r>
        <w:r>
          <w:instrText xml:space="preserve"> PAGEREF _Toc28748 \h </w:instrText>
        </w:r>
        <w:r>
          <w:fldChar w:fldCharType="separate"/>
        </w:r>
        <w:r>
          <w:t>6</w:t>
        </w:r>
        <w:r>
          <w:fldChar w:fldCharType="end"/>
        </w:r>
      </w:hyperlink>
    </w:p>
    <w:p>
      <w:pPr>
        <w:pStyle w:val="TOC2"/>
        <w:tabs>
          <w:tab w:val="right" w:leader="dot" w:pos="8306"/>
        </w:tabs>
      </w:pPr>
      <w:hyperlink w:anchor="_Toc18363" w:history="1">
        <w:r>
          <w:rPr>
            <w:rFonts w:ascii="仿宋" w:eastAsia="仿宋" w:hAnsi="仿宋" w:cs="仿宋" w:hint="eastAsia"/>
            <w:lang w:eastAsia="zh-CN"/>
          </w:rPr>
          <w:t>(一)、绩效评估指标</w:t>
        </w:r>
        <w:r>
          <w:tab/>
        </w:r>
        <w:r>
          <w:fldChar w:fldCharType="begin"/>
        </w:r>
        <w:r>
          <w:instrText xml:space="preserve"> PAGEREF _Toc18363 \h </w:instrText>
        </w:r>
        <w:r>
          <w:fldChar w:fldCharType="separate"/>
        </w:r>
        <w:r>
          <w:t>6</w:t>
        </w:r>
        <w:r>
          <w:fldChar w:fldCharType="end"/>
        </w:r>
      </w:hyperlink>
    </w:p>
    <w:p>
      <w:pPr>
        <w:pStyle w:val="TOC2"/>
        <w:tabs>
          <w:tab w:val="right" w:leader="dot" w:pos="8306"/>
        </w:tabs>
      </w:pPr>
      <w:hyperlink w:anchor="_Toc18761" w:history="1">
        <w:r>
          <w:rPr>
            <w:rFonts w:ascii="仿宋" w:eastAsia="仿宋" w:hAnsi="仿宋" w:cs="仿宋" w:hint="eastAsia"/>
            <w:lang w:eastAsia="zh-CN"/>
          </w:rPr>
          <w:t>(二)、绩效评估方法</w:t>
        </w:r>
        <w:r>
          <w:tab/>
        </w:r>
        <w:r>
          <w:fldChar w:fldCharType="begin"/>
        </w:r>
        <w:r>
          <w:instrText xml:space="preserve"> PAGEREF _Toc18761 \h </w:instrText>
        </w:r>
        <w:r>
          <w:fldChar w:fldCharType="separate"/>
        </w:r>
        <w:r>
          <w:t>7</w:t>
        </w:r>
        <w:r>
          <w:fldChar w:fldCharType="end"/>
        </w:r>
      </w:hyperlink>
    </w:p>
    <w:p>
      <w:pPr>
        <w:pStyle w:val="TOC2"/>
        <w:tabs>
          <w:tab w:val="right" w:leader="dot" w:pos="8306"/>
        </w:tabs>
      </w:pPr>
      <w:hyperlink w:anchor="_Toc10752" w:history="1">
        <w:r>
          <w:rPr>
            <w:rFonts w:ascii="仿宋" w:eastAsia="仿宋" w:hAnsi="仿宋" w:cs="仿宋" w:hint="eastAsia"/>
            <w:lang w:eastAsia="zh-CN"/>
          </w:rPr>
          <w:t>(三)、绩效评估周期</w:t>
        </w:r>
        <w:r>
          <w:tab/>
        </w:r>
        <w:r>
          <w:fldChar w:fldCharType="begin"/>
        </w:r>
        <w:r>
          <w:instrText xml:space="preserve"> PAGEREF _Toc10752 \h </w:instrText>
        </w:r>
        <w:r>
          <w:fldChar w:fldCharType="separate"/>
        </w:r>
        <w:r>
          <w:t>8</w:t>
        </w:r>
        <w:r>
          <w:fldChar w:fldCharType="end"/>
        </w:r>
      </w:hyperlink>
    </w:p>
    <w:p>
      <w:pPr>
        <w:pStyle w:val="TOC1"/>
        <w:tabs>
          <w:tab w:val="right" w:leader="dot" w:pos="8306"/>
        </w:tabs>
      </w:pPr>
      <w:hyperlink w:anchor="_Toc8426" w:history="1">
        <w:r>
          <w:rPr>
            <w:rFonts w:ascii="仿宋" w:eastAsia="仿宋" w:hAnsi="仿宋" w:cs="仿宋" w:hint="eastAsia"/>
            <w:lang w:eastAsia="zh-CN"/>
          </w:rPr>
          <w:t>四、市场分析、调研</w:t>
        </w:r>
        <w:r>
          <w:tab/>
        </w:r>
        <w:r>
          <w:fldChar w:fldCharType="begin"/>
        </w:r>
        <w:r>
          <w:instrText xml:space="preserve"> PAGEREF _Toc8426 \h </w:instrText>
        </w:r>
        <w:r>
          <w:fldChar w:fldCharType="separate"/>
        </w:r>
        <w:r>
          <w:t>9</w:t>
        </w:r>
        <w:r>
          <w:fldChar w:fldCharType="end"/>
        </w:r>
      </w:hyperlink>
    </w:p>
    <w:p>
      <w:pPr>
        <w:pStyle w:val="TOC2"/>
        <w:tabs>
          <w:tab w:val="right" w:leader="dot" w:pos="8306"/>
        </w:tabs>
      </w:pPr>
      <w:hyperlink w:anchor="_Toc21873" w:history="1">
        <w:r>
          <w:rPr>
            <w:rFonts w:ascii="仿宋" w:eastAsia="仿宋" w:hAnsi="仿宋" w:cs="仿宋" w:hint="eastAsia"/>
            <w:lang w:eastAsia="zh-CN"/>
          </w:rPr>
          <w:t>(一)、城镇金融行业分析</w:t>
        </w:r>
        <w:r>
          <w:tab/>
        </w:r>
        <w:r>
          <w:fldChar w:fldCharType="begin"/>
        </w:r>
        <w:r>
          <w:instrText xml:space="preserve"> PAGEREF _Toc21873 \h </w:instrText>
        </w:r>
        <w:r>
          <w:fldChar w:fldCharType="separate"/>
        </w:r>
        <w:r>
          <w:t>9</w:t>
        </w:r>
        <w:r>
          <w:fldChar w:fldCharType="end"/>
        </w:r>
      </w:hyperlink>
    </w:p>
    <w:p>
      <w:pPr>
        <w:pStyle w:val="TOC2"/>
        <w:tabs>
          <w:tab w:val="right" w:leader="dot" w:pos="8306"/>
        </w:tabs>
      </w:pPr>
      <w:hyperlink w:anchor="_Toc32444" w:history="1">
        <w:r>
          <w:rPr>
            <w:rFonts w:ascii="仿宋" w:eastAsia="仿宋" w:hAnsi="仿宋" w:cs="仿宋" w:hint="eastAsia"/>
            <w:lang w:eastAsia="zh-CN"/>
          </w:rPr>
          <w:t>(二)、城镇金融市场分析预测</w:t>
        </w:r>
        <w:r>
          <w:tab/>
        </w:r>
        <w:r>
          <w:fldChar w:fldCharType="begin"/>
        </w:r>
        <w:r>
          <w:instrText xml:space="preserve"> PAGEREF _Toc32444 \h </w:instrText>
        </w:r>
        <w:r>
          <w:fldChar w:fldCharType="separate"/>
        </w:r>
        <w:r>
          <w:t>10</w:t>
        </w:r>
        <w:r>
          <w:fldChar w:fldCharType="end"/>
        </w:r>
      </w:hyperlink>
    </w:p>
    <w:p>
      <w:pPr>
        <w:pStyle w:val="TOC1"/>
        <w:tabs>
          <w:tab w:val="right" w:leader="dot" w:pos="8306"/>
        </w:tabs>
      </w:pPr>
      <w:hyperlink w:anchor="_Toc13863" w:history="1">
        <w:r>
          <w:rPr>
            <w:rFonts w:ascii="仿宋" w:eastAsia="仿宋" w:hAnsi="仿宋" w:cs="仿宋" w:hint="eastAsia"/>
            <w:lang w:eastAsia="zh-CN"/>
          </w:rPr>
          <w:t>五、城镇金融项目危机管理</w:t>
        </w:r>
        <w:r>
          <w:tab/>
        </w:r>
        <w:r>
          <w:fldChar w:fldCharType="begin"/>
        </w:r>
        <w:r>
          <w:instrText xml:space="preserve"> PAGEREF _Toc13863 \h </w:instrText>
        </w:r>
        <w:r>
          <w:fldChar w:fldCharType="separate"/>
        </w:r>
        <w:r>
          <w:t>11</w:t>
        </w:r>
        <w:r>
          <w:fldChar w:fldCharType="end"/>
        </w:r>
      </w:hyperlink>
    </w:p>
    <w:p>
      <w:pPr>
        <w:pStyle w:val="TOC2"/>
        <w:tabs>
          <w:tab w:val="right" w:leader="dot" w:pos="8306"/>
        </w:tabs>
      </w:pPr>
      <w:hyperlink w:anchor="_Toc7728" w:history="1">
        <w:r>
          <w:rPr>
            <w:rFonts w:ascii="仿宋" w:eastAsia="仿宋" w:hAnsi="仿宋" w:cs="仿宋" w:hint="eastAsia"/>
            <w:lang w:eastAsia="zh-CN"/>
          </w:rPr>
          <w:t>(一)、危机预警与识别</w:t>
        </w:r>
        <w:r>
          <w:tab/>
        </w:r>
        <w:r>
          <w:fldChar w:fldCharType="begin"/>
        </w:r>
        <w:r>
          <w:instrText xml:space="preserve"> PAGEREF _Toc7728 \h </w:instrText>
        </w:r>
        <w:r>
          <w:fldChar w:fldCharType="separate"/>
        </w:r>
        <w:r>
          <w:t>11</w:t>
        </w:r>
        <w:r>
          <w:fldChar w:fldCharType="end"/>
        </w:r>
      </w:hyperlink>
    </w:p>
    <w:p>
      <w:pPr>
        <w:pStyle w:val="TOC2"/>
        <w:tabs>
          <w:tab w:val="right" w:leader="dot" w:pos="8306"/>
        </w:tabs>
      </w:pPr>
      <w:hyperlink w:anchor="_Toc677" w:history="1">
        <w:r>
          <w:rPr>
            <w:rFonts w:ascii="仿宋" w:eastAsia="仿宋" w:hAnsi="仿宋" w:cs="仿宋" w:hint="eastAsia"/>
            <w:lang w:eastAsia="zh-CN"/>
          </w:rPr>
          <w:t>(二)、危机应对与恢复</w:t>
        </w:r>
        <w:r>
          <w:tab/>
        </w:r>
        <w:r>
          <w:fldChar w:fldCharType="begin"/>
        </w:r>
        <w:r>
          <w:instrText xml:space="preserve"> PAGEREF _Toc677 \h </w:instrText>
        </w:r>
        <w:r>
          <w:fldChar w:fldCharType="separate"/>
        </w:r>
        <w:r>
          <w:t>12</w:t>
        </w:r>
        <w:r>
          <w:fldChar w:fldCharType="end"/>
        </w:r>
      </w:hyperlink>
    </w:p>
    <w:p>
      <w:pPr>
        <w:pStyle w:val="TOC1"/>
        <w:tabs>
          <w:tab w:val="right" w:leader="dot" w:pos="8306"/>
        </w:tabs>
      </w:pPr>
      <w:hyperlink w:anchor="_Toc26954" w:history="1">
        <w:r>
          <w:rPr>
            <w:rFonts w:ascii="仿宋" w:eastAsia="仿宋" w:hAnsi="仿宋" w:cs="仿宋" w:hint="eastAsia"/>
            <w:lang w:eastAsia="zh-CN"/>
          </w:rPr>
          <w:t>六、城镇金融项目选址可行性分析</w:t>
        </w:r>
        <w:r>
          <w:tab/>
        </w:r>
        <w:r>
          <w:fldChar w:fldCharType="begin"/>
        </w:r>
        <w:r>
          <w:instrText xml:space="preserve"> PAGEREF _Toc26954 \h </w:instrText>
        </w:r>
        <w:r>
          <w:fldChar w:fldCharType="separate"/>
        </w:r>
        <w:r>
          <w:t>13</w:t>
        </w:r>
        <w:r>
          <w:fldChar w:fldCharType="end"/>
        </w:r>
      </w:hyperlink>
    </w:p>
    <w:p>
      <w:pPr>
        <w:pStyle w:val="TOC2"/>
        <w:tabs>
          <w:tab w:val="right" w:leader="dot" w:pos="8306"/>
        </w:tabs>
      </w:pPr>
      <w:hyperlink w:anchor="_Toc31806" w:history="1">
        <w:r>
          <w:rPr>
            <w:rFonts w:ascii="仿宋" w:eastAsia="仿宋" w:hAnsi="仿宋" w:cs="仿宋" w:hint="eastAsia"/>
            <w:lang w:eastAsia="zh-CN"/>
          </w:rPr>
          <w:t>(一)、城镇金融项目选址</w:t>
        </w:r>
        <w:r>
          <w:tab/>
        </w:r>
        <w:r>
          <w:fldChar w:fldCharType="begin"/>
        </w:r>
        <w:r>
          <w:instrText xml:space="preserve"> PAGEREF _Toc31806 \h </w:instrText>
        </w:r>
        <w:r>
          <w:fldChar w:fldCharType="separate"/>
        </w:r>
        <w:r>
          <w:t>13</w:t>
        </w:r>
        <w:r>
          <w:fldChar w:fldCharType="end"/>
        </w:r>
      </w:hyperlink>
    </w:p>
    <w:p>
      <w:pPr>
        <w:pStyle w:val="TOC2"/>
        <w:tabs>
          <w:tab w:val="right" w:leader="dot" w:pos="8306"/>
        </w:tabs>
      </w:pPr>
      <w:hyperlink w:anchor="_Toc9703" w:history="1">
        <w:r>
          <w:rPr>
            <w:rFonts w:ascii="仿宋" w:eastAsia="仿宋" w:hAnsi="仿宋" w:cs="仿宋" w:hint="eastAsia"/>
            <w:lang w:eastAsia="zh-CN"/>
          </w:rPr>
          <w:t>(二)、用地控制指标</w:t>
        </w:r>
        <w:r>
          <w:tab/>
        </w:r>
        <w:r>
          <w:fldChar w:fldCharType="begin"/>
        </w:r>
        <w:r>
          <w:instrText xml:space="preserve"> PAGEREF _Toc9703 \h </w:instrText>
        </w:r>
        <w:r>
          <w:fldChar w:fldCharType="separate"/>
        </w:r>
        <w:r>
          <w:t>13</w:t>
        </w:r>
        <w:r>
          <w:fldChar w:fldCharType="end"/>
        </w:r>
      </w:hyperlink>
    </w:p>
    <w:p>
      <w:pPr>
        <w:pStyle w:val="TOC2"/>
        <w:tabs>
          <w:tab w:val="right" w:leader="dot" w:pos="8306"/>
        </w:tabs>
      </w:pPr>
      <w:hyperlink w:anchor="_Toc7121" w:history="1">
        <w:r>
          <w:rPr>
            <w:rFonts w:ascii="仿宋" w:eastAsia="仿宋" w:hAnsi="仿宋" w:cs="仿宋" w:hint="eastAsia"/>
            <w:lang w:eastAsia="zh-CN"/>
          </w:rPr>
          <w:t>(三)、节约用地措施</w:t>
        </w:r>
        <w:r>
          <w:tab/>
        </w:r>
        <w:r>
          <w:fldChar w:fldCharType="begin"/>
        </w:r>
        <w:r>
          <w:instrText xml:space="preserve"> PAGEREF _Toc7121 \h </w:instrText>
        </w:r>
        <w:r>
          <w:fldChar w:fldCharType="separate"/>
        </w:r>
        <w:r>
          <w:t>15</w:t>
        </w:r>
        <w:r>
          <w:fldChar w:fldCharType="end"/>
        </w:r>
      </w:hyperlink>
    </w:p>
    <w:p>
      <w:pPr>
        <w:pStyle w:val="TOC2"/>
        <w:tabs>
          <w:tab w:val="right" w:leader="dot" w:pos="8306"/>
        </w:tabs>
      </w:pPr>
      <w:hyperlink w:anchor="_Toc21013" w:history="1">
        <w:r>
          <w:rPr>
            <w:rFonts w:ascii="仿宋" w:eastAsia="仿宋" w:hAnsi="仿宋" w:cs="仿宋" w:hint="eastAsia"/>
            <w:lang w:eastAsia="zh-CN"/>
          </w:rPr>
          <w:t>(四)、总图布置方案</w:t>
        </w:r>
        <w:r>
          <w:tab/>
        </w:r>
        <w:r>
          <w:fldChar w:fldCharType="begin"/>
        </w:r>
        <w:r>
          <w:instrText xml:space="preserve"> PAGEREF _Toc21013 \h </w:instrText>
        </w:r>
        <w:r>
          <w:fldChar w:fldCharType="separate"/>
        </w:r>
        <w:r>
          <w:t>16</w:t>
        </w:r>
        <w:r>
          <w:fldChar w:fldCharType="end"/>
        </w:r>
      </w:hyperlink>
    </w:p>
    <w:p>
      <w:pPr>
        <w:pStyle w:val="TOC2"/>
        <w:tabs>
          <w:tab w:val="right" w:leader="dot" w:pos="8306"/>
        </w:tabs>
      </w:pPr>
      <w:hyperlink w:anchor="_Toc21809" w:history="1">
        <w:r>
          <w:rPr>
            <w:rFonts w:ascii="仿宋" w:eastAsia="仿宋" w:hAnsi="仿宋" w:cs="仿宋" w:hint="eastAsia"/>
            <w:lang w:eastAsia="zh-CN"/>
          </w:rPr>
          <w:t>(五)、选址综合评价</w:t>
        </w:r>
        <w:r>
          <w:tab/>
        </w:r>
        <w:r>
          <w:fldChar w:fldCharType="begin"/>
        </w:r>
        <w:r>
          <w:instrText xml:space="preserve"> PAGEREF _Toc21809 \h </w:instrText>
        </w:r>
        <w:r>
          <w:fldChar w:fldCharType="separate"/>
        </w:r>
        <w:r>
          <w:t>17</w:t>
        </w:r>
        <w:r>
          <w:fldChar w:fldCharType="end"/>
        </w:r>
      </w:hyperlink>
    </w:p>
    <w:p>
      <w:pPr>
        <w:pStyle w:val="TOC1"/>
        <w:tabs>
          <w:tab w:val="right" w:leader="dot" w:pos="8306"/>
        </w:tabs>
      </w:pPr>
      <w:hyperlink w:anchor="_Toc20565" w:history="1">
        <w:r>
          <w:rPr>
            <w:rFonts w:ascii="仿宋" w:eastAsia="仿宋" w:hAnsi="仿宋" w:cs="仿宋" w:hint="eastAsia"/>
            <w:lang w:eastAsia="zh-CN"/>
          </w:rPr>
          <w:t>七、城镇金融项目人力资源管理</w:t>
        </w:r>
        <w:r>
          <w:tab/>
        </w:r>
        <w:r>
          <w:fldChar w:fldCharType="begin"/>
        </w:r>
        <w:r>
          <w:instrText xml:space="preserve"> PAGEREF _Toc20565 \h </w:instrText>
        </w:r>
        <w:r>
          <w:fldChar w:fldCharType="separate"/>
        </w:r>
        <w:r>
          <w:t>18</w:t>
        </w:r>
        <w:r>
          <w:fldChar w:fldCharType="end"/>
        </w:r>
      </w:hyperlink>
    </w:p>
    <w:p>
      <w:pPr>
        <w:pStyle w:val="TOC2"/>
        <w:tabs>
          <w:tab w:val="right" w:leader="dot" w:pos="8306"/>
        </w:tabs>
      </w:pPr>
      <w:hyperlink w:anchor="_Toc12015" w:history="1">
        <w:r>
          <w:rPr>
            <w:rFonts w:ascii="仿宋" w:eastAsia="仿宋" w:hAnsi="仿宋" w:cs="仿宋" w:hint="eastAsia"/>
            <w:lang w:eastAsia="zh-CN"/>
          </w:rPr>
          <w:t>(一)、建立健全的预算管理制度</w:t>
        </w:r>
        <w:r>
          <w:tab/>
        </w:r>
        <w:r>
          <w:fldChar w:fldCharType="begin"/>
        </w:r>
        <w:r>
          <w:instrText xml:space="preserve"> PAGEREF _Toc12015 \h </w:instrText>
        </w:r>
        <w:r>
          <w:fldChar w:fldCharType="separate"/>
        </w:r>
        <w:r>
          <w:t>18</w:t>
        </w:r>
        <w:r>
          <w:fldChar w:fldCharType="end"/>
        </w:r>
      </w:hyperlink>
    </w:p>
    <w:p>
      <w:pPr>
        <w:pStyle w:val="TOC2"/>
        <w:tabs>
          <w:tab w:val="right" w:leader="dot" w:pos="8306"/>
        </w:tabs>
      </w:pPr>
      <w:hyperlink w:anchor="_Toc19135" w:history="1">
        <w:r>
          <w:rPr>
            <w:rFonts w:ascii="仿宋" w:eastAsia="仿宋" w:hAnsi="仿宋" w:cs="仿宋" w:hint="eastAsia"/>
            <w:lang w:eastAsia="zh-CN"/>
          </w:rPr>
          <w:t>(二)、加强资金流动监控</w:t>
        </w:r>
        <w:r>
          <w:tab/>
        </w:r>
        <w:r>
          <w:fldChar w:fldCharType="begin"/>
        </w:r>
        <w:r>
          <w:instrText xml:space="preserve"> PAGEREF _Toc19135 \h </w:instrText>
        </w:r>
        <w:r>
          <w:fldChar w:fldCharType="separate"/>
        </w:r>
        <w:r>
          <w:t>20</w:t>
        </w:r>
        <w:r>
          <w:fldChar w:fldCharType="end"/>
        </w:r>
      </w:hyperlink>
    </w:p>
    <w:p>
      <w:pPr>
        <w:pStyle w:val="TOC2"/>
        <w:tabs>
          <w:tab w:val="right" w:leader="dot" w:pos="8306"/>
        </w:tabs>
      </w:pPr>
      <w:hyperlink w:anchor="_Toc6503" w:history="1">
        <w:r>
          <w:rPr>
            <w:rFonts w:ascii="仿宋" w:eastAsia="仿宋" w:hAnsi="仿宋" w:cs="仿宋" w:hint="eastAsia"/>
            <w:lang w:eastAsia="zh-CN"/>
          </w:rPr>
          <w:t>(三)、制定完善的风险控制机制</w:t>
        </w:r>
        <w:r>
          <w:tab/>
        </w:r>
        <w:r>
          <w:fldChar w:fldCharType="begin"/>
        </w:r>
        <w:r>
          <w:instrText xml:space="preserve"> PAGEREF _Toc6503 \h </w:instrText>
        </w:r>
        <w:r>
          <w:fldChar w:fldCharType="separate"/>
        </w:r>
        <w:r>
          <w:t>21</w:t>
        </w:r>
        <w:r>
          <w:fldChar w:fldCharType="end"/>
        </w:r>
      </w:hyperlink>
    </w:p>
    <w:p>
      <w:pPr>
        <w:pStyle w:val="TOC2"/>
        <w:tabs>
          <w:tab w:val="right" w:leader="dot" w:pos="8306"/>
        </w:tabs>
      </w:pPr>
      <w:hyperlink w:anchor="_Toc11351" w:history="1">
        <w:r>
          <w:rPr>
            <w:rFonts w:ascii="仿宋" w:eastAsia="仿宋" w:hAnsi="仿宋" w:cs="仿宋" w:hint="eastAsia"/>
            <w:lang w:eastAsia="zh-CN"/>
          </w:rPr>
          <w:t>(四)、优化成本管理</w:t>
        </w:r>
        <w:r>
          <w:tab/>
        </w:r>
        <w:r>
          <w:fldChar w:fldCharType="begin"/>
        </w:r>
        <w:r>
          <w:instrText xml:space="preserve"> PAGEREF _Toc11351 \h </w:instrText>
        </w:r>
        <w:r>
          <w:fldChar w:fldCharType="separate"/>
        </w:r>
        <w:r>
          <w:t>23</w:t>
        </w:r>
        <w:r>
          <w:fldChar w:fldCharType="end"/>
        </w:r>
      </w:hyperlink>
    </w:p>
    <w:p>
      <w:pPr>
        <w:pStyle w:val="TOC1"/>
        <w:tabs>
          <w:tab w:val="right" w:leader="dot" w:pos="8306"/>
        </w:tabs>
      </w:pPr>
      <w:hyperlink w:anchor="_Toc1852" w:history="1">
        <w:r>
          <w:rPr>
            <w:rFonts w:ascii="仿宋" w:eastAsia="仿宋" w:hAnsi="仿宋" w:cs="仿宋" w:hint="eastAsia"/>
            <w:lang w:eastAsia="zh-CN"/>
          </w:rPr>
          <w:t>八、城镇金融项目风险管理</w:t>
        </w:r>
        <w:r>
          <w:tab/>
        </w:r>
        <w:r>
          <w:fldChar w:fldCharType="begin"/>
        </w:r>
        <w:r>
          <w:instrText xml:space="preserve"> PAGEREF _Toc1852 \h </w:instrText>
        </w:r>
        <w:r>
          <w:fldChar w:fldCharType="separate"/>
        </w:r>
        <w:r>
          <w:t>24</w:t>
        </w:r>
        <w:r>
          <w:fldChar w:fldCharType="end"/>
        </w:r>
      </w:hyperlink>
    </w:p>
    <w:p>
      <w:pPr>
        <w:pStyle w:val="TOC2"/>
        <w:tabs>
          <w:tab w:val="right" w:leader="dot" w:pos="8306"/>
        </w:tabs>
      </w:pPr>
      <w:hyperlink w:anchor="_Toc18977" w:history="1">
        <w:r>
          <w:rPr>
            <w:rFonts w:ascii="仿宋" w:eastAsia="仿宋" w:hAnsi="仿宋" w:cs="仿宋" w:hint="eastAsia"/>
            <w:lang w:eastAsia="zh-CN"/>
          </w:rPr>
          <w:t>(一)、风险识别与评估</w:t>
        </w:r>
        <w:r>
          <w:tab/>
        </w:r>
        <w:r>
          <w:fldChar w:fldCharType="begin"/>
        </w:r>
        <w:r>
          <w:instrText xml:space="preserve"> PAGEREF _Toc18977 \h </w:instrText>
        </w:r>
        <w:r>
          <w:fldChar w:fldCharType="separate"/>
        </w:r>
        <w:r>
          <w:t>24</w:t>
        </w:r>
        <w:r>
          <w:fldChar w:fldCharType="end"/>
        </w:r>
      </w:hyperlink>
    </w:p>
    <w:p>
      <w:pPr>
        <w:pStyle w:val="TOC2"/>
        <w:tabs>
          <w:tab w:val="right" w:leader="dot" w:pos="8306"/>
        </w:tabs>
      </w:pPr>
      <w:hyperlink w:anchor="_Toc6821" w:history="1">
        <w:r>
          <w:rPr>
            <w:rFonts w:ascii="仿宋" w:eastAsia="仿宋" w:hAnsi="仿宋" w:cs="仿宋" w:hint="eastAsia"/>
            <w:lang w:eastAsia="zh-CN"/>
          </w:rPr>
          <w:t>(二)、风险应对策略</w:t>
        </w:r>
        <w:r>
          <w:tab/>
        </w:r>
        <w:r>
          <w:fldChar w:fldCharType="begin"/>
        </w:r>
        <w:r>
          <w:instrText xml:space="preserve"> PAGEREF _Toc6821 \h </w:instrText>
        </w:r>
        <w:r>
          <w:fldChar w:fldCharType="separate"/>
        </w:r>
        <w:r>
          <w:t>25</w:t>
        </w:r>
        <w:r>
          <w:fldChar w:fldCharType="end"/>
        </w:r>
      </w:hyperlink>
    </w:p>
    <w:p>
      <w:pPr>
        <w:pStyle w:val="TOC2"/>
        <w:tabs>
          <w:tab w:val="right" w:leader="dot" w:pos="8306"/>
        </w:tabs>
      </w:pPr>
      <w:hyperlink w:anchor="_Toc25008" w:history="1">
        <w:r>
          <w:rPr>
            <w:rFonts w:ascii="仿宋" w:eastAsia="仿宋" w:hAnsi="仿宋" w:cs="仿宋" w:hint="eastAsia"/>
            <w:lang w:eastAsia="zh-CN"/>
          </w:rPr>
          <w:t>(三)、风险监控与控制</w:t>
        </w:r>
        <w:r>
          <w:tab/>
        </w:r>
        <w:r>
          <w:fldChar w:fldCharType="begin"/>
        </w:r>
        <w:r>
          <w:instrText xml:space="preserve"> PAGEREF _Toc25008 \h </w:instrText>
        </w:r>
        <w:r>
          <w:fldChar w:fldCharType="separate"/>
        </w:r>
        <w:r>
          <w:t>27</w:t>
        </w:r>
        <w:r>
          <w:fldChar w:fldCharType="end"/>
        </w:r>
      </w:hyperlink>
    </w:p>
    <w:p>
      <w:pPr>
        <w:pStyle w:val="TOC1"/>
        <w:tabs>
          <w:tab w:val="right" w:leader="dot" w:pos="8306"/>
        </w:tabs>
      </w:pPr>
      <w:hyperlink w:anchor="_Toc5692" w:history="1">
        <w:r>
          <w:rPr>
            <w:rFonts w:ascii="仿宋" w:eastAsia="仿宋" w:hAnsi="仿宋" w:cs="仿宋" w:hint="eastAsia"/>
            <w:lang w:eastAsia="zh-CN"/>
          </w:rPr>
          <w:t>九、城镇金融项目人力资源培养与发展</w:t>
        </w:r>
        <w:r>
          <w:tab/>
        </w:r>
        <w:r>
          <w:fldChar w:fldCharType="begin"/>
        </w:r>
        <w:r>
          <w:instrText xml:space="preserve"> PAGEREF _Toc5692 \h </w:instrText>
        </w:r>
        <w:r>
          <w:fldChar w:fldCharType="separate"/>
        </w:r>
        <w:r>
          <w:t>28</w:t>
        </w:r>
        <w:r>
          <w:fldChar w:fldCharType="end"/>
        </w:r>
      </w:hyperlink>
    </w:p>
    <w:p>
      <w:pPr>
        <w:pStyle w:val="TOC2"/>
        <w:tabs>
          <w:tab w:val="right" w:leader="dot" w:pos="8306"/>
        </w:tabs>
      </w:pPr>
      <w:hyperlink w:anchor="_Toc320" w:history="1">
        <w:r>
          <w:rPr>
            <w:rFonts w:ascii="仿宋" w:eastAsia="仿宋" w:hAnsi="仿宋" w:cs="仿宋" w:hint="eastAsia"/>
            <w:lang w:eastAsia="zh-CN"/>
          </w:rPr>
          <w:t>(一)、人才需求与规划</w:t>
        </w:r>
        <w:r>
          <w:tab/>
        </w:r>
        <w:r>
          <w:fldChar w:fldCharType="begin"/>
        </w:r>
        <w:r>
          <w:instrText xml:space="preserve"> PAGEREF _Toc320 \h </w:instrText>
        </w:r>
        <w:r>
          <w:fldChar w:fldCharType="separate"/>
        </w:r>
        <w:r>
          <w:t>28</w:t>
        </w:r>
        <w:r>
          <w:fldChar w:fldCharType="end"/>
        </w:r>
      </w:hyperlink>
    </w:p>
    <w:p>
      <w:pPr>
        <w:pStyle w:val="TOC2"/>
        <w:tabs>
          <w:tab w:val="right" w:leader="dot" w:pos="8306"/>
        </w:tabs>
      </w:pPr>
      <w:hyperlink w:anchor="_Toc29999" w:history="1">
        <w:r>
          <w:rPr>
            <w:rFonts w:ascii="仿宋" w:eastAsia="仿宋" w:hAnsi="仿宋" w:cs="仿宋" w:hint="eastAsia"/>
            <w:lang w:eastAsia="zh-CN"/>
          </w:rPr>
          <w:t>(二)、培训与发展计划</w:t>
        </w:r>
        <w:r>
          <w:tab/>
        </w:r>
        <w:r>
          <w:fldChar w:fldCharType="begin"/>
        </w:r>
        <w:r>
          <w:instrText xml:space="preserve"> PAGEREF _Toc29999 \h </w:instrText>
        </w:r>
        <w:r>
          <w:fldChar w:fldCharType="separate"/>
        </w:r>
        <w:r>
          <w:t>28</w:t>
        </w:r>
        <w:r>
          <w:fldChar w:fldCharType="end"/>
        </w:r>
      </w:hyperlink>
    </w:p>
    <w:p>
      <w:pPr>
        <w:pStyle w:val="TOC1"/>
        <w:tabs>
          <w:tab w:val="right" w:leader="dot" w:pos="8306"/>
        </w:tabs>
      </w:pPr>
      <w:hyperlink w:anchor="_Toc19873" w:history="1">
        <w:r>
          <w:rPr>
            <w:rFonts w:ascii="仿宋" w:eastAsia="仿宋" w:hAnsi="仿宋" w:cs="仿宋" w:hint="eastAsia"/>
            <w:lang w:eastAsia="zh-CN"/>
          </w:rPr>
          <w:t>十、城镇金融项目投资规划</w:t>
        </w:r>
        <w:r>
          <w:tab/>
        </w:r>
        <w:r>
          <w:fldChar w:fldCharType="begin"/>
        </w:r>
        <w:r>
          <w:instrText xml:space="preserve"> PAGEREF _Toc19873 \h </w:instrText>
        </w:r>
        <w:r>
          <w:fldChar w:fldCharType="separate"/>
        </w:r>
        <w:r>
          <w:t>29</w:t>
        </w:r>
        <w:r>
          <w:fldChar w:fldCharType="end"/>
        </w:r>
      </w:hyperlink>
    </w:p>
    <w:p>
      <w:pPr>
        <w:pStyle w:val="TOC2"/>
        <w:tabs>
          <w:tab w:val="right" w:leader="dot" w:pos="8306"/>
        </w:tabs>
      </w:pPr>
      <w:hyperlink w:anchor="_Toc28158" w:history="1">
        <w:r>
          <w:rPr>
            <w:rFonts w:ascii="仿宋" w:eastAsia="仿宋" w:hAnsi="仿宋" w:cs="仿宋" w:hint="eastAsia"/>
            <w:lang w:eastAsia="zh-CN"/>
          </w:rPr>
          <w:t>(一)、城镇金融项目总投资估算</w:t>
        </w:r>
        <w:r>
          <w:tab/>
        </w:r>
        <w:r>
          <w:fldChar w:fldCharType="begin"/>
        </w:r>
        <w:r>
          <w:instrText xml:space="preserve"> PAGEREF _Toc28158 \h </w:instrText>
        </w:r>
        <w:r>
          <w:fldChar w:fldCharType="separate"/>
        </w:r>
        <w:r>
          <w:t>29</w:t>
        </w:r>
        <w:r>
          <w:fldChar w:fldCharType="end"/>
        </w:r>
      </w:hyperlink>
    </w:p>
    <w:p>
      <w:pPr>
        <w:pStyle w:val="TOC2"/>
        <w:tabs>
          <w:tab w:val="right" w:leader="dot" w:pos="8306"/>
        </w:tabs>
      </w:pPr>
      <w:hyperlink w:anchor="_Toc31868" w:history="1">
        <w:r>
          <w:rPr>
            <w:rFonts w:ascii="仿宋" w:eastAsia="仿宋" w:hAnsi="仿宋" w:cs="仿宋" w:hint="eastAsia"/>
            <w:lang w:eastAsia="zh-CN"/>
          </w:rPr>
          <w:t>(二)、资金筹措</w:t>
        </w:r>
        <w:r>
          <w:tab/>
        </w:r>
        <w:r>
          <w:fldChar w:fldCharType="begin"/>
        </w:r>
        <w:r>
          <w:instrText xml:space="preserve"> PAGEREF _Toc31868 \h </w:instrText>
        </w:r>
        <w:r>
          <w:fldChar w:fldCharType="separate"/>
        </w:r>
        <w:r>
          <w:t>30</w:t>
        </w:r>
        <w:r>
          <w:fldChar w:fldCharType="end"/>
        </w:r>
      </w:hyperlink>
    </w:p>
    <w:p>
      <w:pPr>
        <w:pStyle w:val="TOC1"/>
        <w:tabs>
          <w:tab w:val="right" w:leader="dot" w:pos="8306"/>
        </w:tabs>
      </w:pPr>
      <w:hyperlink w:anchor="_Toc31792" w:history="1">
        <w:r>
          <w:rPr>
            <w:rFonts w:ascii="仿宋" w:eastAsia="仿宋" w:hAnsi="仿宋" w:cs="仿宋" w:hint="eastAsia"/>
            <w:lang w:eastAsia="zh-CN"/>
          </w:rPr>
          <w:t>十一、城镇金融项目财务管理</w:t>
        </w:r>
        <w:r>
          <w:tab/>
        </w:r>
        <w:r>
          <w:fldChar w:fldCharType="begin"/>
        </w:r>
        <w:r>
          <w:instrText xml:space="preserve"> PAGEREF _Toc31792 \h </w:instrText>
        </w:r>
        <w:r>
          <w:fldChar w:fldCharType="separate"/>
        </w:r>
        <w:r>
          <w:t>31</w:t>
        </w:r>
        <w:r>
          <w:fldChar w:fldCharType="end"/>
        </w:r>
      </w:hyperlink>
    </w:p>
    <w:p>
      <w:pPr>
        <w:pStyle w:val="TOC2"/>
        <w:tabs>
          <w:tab w:val="right" w:leader="dot" w:pos="8306"/>
        </w:tabs>
      </w:pPr>
      <w:hyperlink w:anchor="_Toc19898" w:history="1">
        <w:r>
          <w:rPr>
            <w:rFonts w:ascii="仿宋" w:eastAsia="仿宋" w:hAnsi="仿宋" w:cs="仿宋" w:hint="eastAsia"/>
            <w:lang w:eastAsia="zh-CN"/>
          </w:rPr>
          <w:t>(一)、资金需求大</w:t>
        </w:r>
        <w:r>
          <w:tab/>
        </w:r>
        <w:r>
          <w:fldChar w:fldCharType="begin"/>
        </w:r>
        <w:r>
          <w:instrText xml:space="preserve"> PAGEREF _Toc19898 \h </w:instrText>
        </w:r>
        <w:r>
          <w:fldChar w:fldCharType="separate"/>
        </w:r>
        <w:r>
          <w:t>31</w:t>
        </w:r>
        <w:r>
          <w:fldChar w:fldCharType="end"/>
        </w:r>
      </w:hyperlink>
    </w:p>
    <w:p>
      <w:pPr>
        <w:pStyle w:val="TOC2"/>
        <w:tabs>
          <w:tab w:val="right" w:leader="dot" w:pos="8306"/>
        </w:tabs>
      </w:pPr>
      <w:hyperlink w:anchor="_Toc12449" w:history="1">
        <w:r>
          <w:rPr>
            <w:rFonts w:ascii="仿宋" w:eastAsia="仿宋" w:hAnsi="仿宋" w:cs="仿宋" w:hint="eastAsia"/>
            <w:lang w:eastAsia="zh-CN"/>
          </w:rPr>
          <w:t>(二)、研发周期长</w:t>
        </w:r>
        <w:r>
          <w:tab/>
        </w:r>
        <w:r>
          <w:fldChar w:fldCharType="begin"/>
        </w:r>
        <w:r>
          <w:instrText xml:space="preserve"> PAGEREF _Toc12449 \h </w:instrText>
        </w:r>
        <w:r>
          <w:fldChar w:fldCharType="separate"/>
        </w:r>
        <w:r>
          <w:t>32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5867" w:history="1">
        <w:r>
          <w:rPr>
            <w:rFonts w:ascii="仿宋" w:eastAsia="仿宋" w:hAnsi="仿宋" w:cs="仿宋" w:hint="eastAsia"/>
            <w:lang w:eastAsia="zh-CN"/>
          </w:rPr>
          <w:t>(三)、市场风险大</w:t>
        </w:r>
        <w:r>
          <w:tab/>
        </w:r>
        <w:r>
          <w:fldChar w:fldCharType="begin"/>
        </w:r>
        <w:r>
          <w:instrText xml:space="preserve"> PAGEREF _Toc25867 \h </w:instrText>
        </w:r>
        <w:r>
          <w:fldChar w:fldCharType="separate"/>
        </w:r>
        <w:r>
          <w:t>33</w:t>
        </w:r>
        <w:r>
          <w:fldChar w:fldCharType="end"/>
        </w:r>
      </w:hyperlink>
    </w:p>
    <w:p>
      <w:pPr>
        <w:pStyle w:val="TOC2"/>
        <w:tabs>
          <w:tab w:val="right" w:leader="dot" w:pos="8306"/>
        </w:tabs>
      </w:pPr>
      <w:hyperlink w:anchor="_Toc17755" w:history="1">
        <w:r>
          <w:rPr>
            <w:rFonts w:ascii="仿宋" w:eastAsia="仿宋" w:hAnsi="仿宋" w:cs="仿宋" w:hint="eastAsia"/>
            <w:lang w:eastAsia="zh-CN"/>
          </w:rPr>
          <w:t>(四)、利润率高</w:t>
        </w:r>
        <w:r>
          <w:tab/>
        </w:r>
        <w:r>
          <w:fldChar w:fldCharType="begin"/>
        </w:r>
        <w:r>
          <w:instrText xml:space="preserve"> PAGEREF _Toc17755 \h </w:instrText>
        </w:r>
        <w:r>
          <w:fldChar w:fldCharType="separate"/>
        </w:r>
        <w:r>
          <w:t>36</w:t>
        </w:r>
        <w:r>
          <w:fldChar w:fldCharType="end"/>
        </w:r>
      </w:hyperlink>
    </w:p>
    <w:p>
      <w:pPr>
        <w:pStyle w:val="TOC1"/>
        <w:tabs>
          <w:tab w:val="right" w:leader="dot" w:pos="8306"/>
        </w:tabs>
      </w:pPr>
      <w:hyperlink w:anchor="_Toc11503" w:history="1">
        <w:r>
          <w:rPr>
            <w:rFonts w:ascii="仿宋" w:eastAsia="仿宋" w:hAnsi="仿宋" w:cs="仿宋" w:hint="eastAsia"/>
            <w:lang w:eastAsia="zh-CN"/>
          </w:rPr>
          <w:t>十二、城镇金融项目经营效益</w:t>
        </w:r>
        <w:r>
          <w:tab/>
        </w:r>
        <w:r>
          <w:fldChar w:fldCharType="begin"/>
        </w:r>
        <w:r>
          <w:instrText xml:space="preserve"> PAGEREF _Toc11503 \h </w:instrText>
        </w:r>
        <w:r>
          <w:fldChar w:fldCharType="separate"/>
        </w:r>
        <w:r>
          <w:t>38</w:t>
        </w:r>
        <w:r>
          <w:fldChar w:fldCharType="end"/>
        </w:r>
      </w:hyperlink>
    </w:p>
    <w:p>
      <w:pPr>
        <w:pStyle w:val="TOC2"/>
        <w:tabs>
          <w:tab w:val="right" w:leader="dot" w:pos="8306"/>
        </w:tabs>
      </w:pPr>
      <w:hyperlink w:anchor="_Toc6423" w:history="1">
        <w:r>
          <w:rPr>
            <w:rFonts w:ascii="仿宋" w:eastAsia="仿宋" w:hAnsi="仿宋" w:cs="仿宋" w:hint="eastAsia"/>
            <w:lang w:eastAsia="zh-CN"/>
          </w:rPr>
          <w:t>(一)、经济评价财务测算</w:t>
        </w:r>
        <w:r>
          <w:tab/>
        </w:r>
        <w:r>
          <w:fldChar w:fldCharType="begin"/>
        </w:r>
        <w:r>
          <w:instrText xml:space="preserve"> PAGEREF _Toc6423 \h </w:instrText>
        </w:r>
        <w:r>
          <w:fldChar w:fldCharType="separate"/>
        </w:r>
        <w:r>
          <w:t>38</w:t>
        </w:r>
        <w:r>
          <w:fldChar w:fldCharType="end"/>
        </w:r>
      </w:hyperlink>
    </w:p>
    <w:p>
      <w:pPr>
        <w:pStyle w:val="TOC2"/>
        <w:tabs>
          <w:tab w:val="right" w:leader="dot" w:pos="8306"/>
        </w:tabs>
      </w:pPr>
      <w:hyperlink w:anchor="_Toc30374" w:history="1">
        <w:r>
          <w:rPr>
            <w:rFonts w:ascii="仿宋" w:eastAsia="仿宋" w:hAnsi="仿宋" w:cs="仿宋" w:hint="eastAsia"/>
            <w:lang w:eastAsia="zh-CN"/>
          </w:rPr>
          <w:t>(二)、城镇金融项目盈利能力分析</w:t>
        </w:r>
        <w:r>
          <w:tab/>
        </w:r>
        <w:r>
          <w:fldChar w:fldCharType="begin"/>
        </w:r>
        <w:r>
          <w:instrText xml:space="preserve"> PAGEREF _Toc30374 \h </w:instrText>
        </w:r>
        <w:r>
          <w:fldChar w:fldCharType="separate"/>
        </w:r>
        <w:r>
          <w:t>39</w:t>
        </w:r>
        <w:r>
          <w:fldChar w:fldCharType="end"/>
        </w:r>
      </w:hyperlink>
    </w:p>
    <w:p>
      <w:pPr>
        <w:pStyle w:val="TOC1"/>
        <w:tabs>
          <w:tab w:val="right" w:leader="dot" w:pos="8306"/>
        </w:tabs>
      </w:pPr>
      <w:hyperlink w:anchor="_Toc6099" w:history="1">
        <w:r>
          <w:rPr>
            <w:rFonts w:ascii="仿宋" w:eastAsia="仿宋" w:hAnsi="仿宋" w:cs="仿宋" w:hint="eastAsia"/>
            <w:lang w:eastAsia="zh-CN"/>
          </w:rPr>
          <w:t>十三、营销与推广策略</w:t>
        </w:r>
        <w:r>
          <w:tab/>
        </w:r>
        <w:r>
          <w:fldChar w:fldCharType="begin"/>
        </w:r>
        <w:r>
          <w:instrText xml:space="preserve"> PAGEREF _Toc6099 \h </w:instrText>
        </w:r>
        <w:r>
          <w:fldChar w:fldCharType="separate"/>
        </w:r>
        <w:r>
          <w:t>40</w:t>
        </w:r>
        <w:r>
          <w:fldChar w:fldCharType="end"/>
        </w:r>
      </w:hyperlink>
    </w:p>
    <w:p>
      <w:pPr>
        <w:pStyle w:val="TOC2"/>
        <w:tabs>
          <w:tab w:val="right" w:leader="dot" w:pos="8306"/>
        </w:tabs>
      </w:pPr>
      <w:hyperlink w:anchor="_Toc26350" w:history="1">
        <w:r>
          <w:rPr>
            <w:rFonts w:ascii="仿宋" w:eastAsia="仿宋" w:hAnsi="仿宋" w:cs="仿宋" w:hint="eastAsia"/>
            <w:lang w:eastAsia="zh-CN"/>
          </w:rPr>
          <w:t>(一)、产品/服务定位与特点</w:t>
        </w:r>
        <w:r>
          <w:tab/>
        </w:r>
        <w:r>
          <w:fldChar w:fldCharType="begin"/>
        </w:r>
        <w:r>
          <w:instrText xml:space="preserve"> PAGEREF _Toc26350 \h </w:instrText>
        </w:r>
        <w:r>
          <w:fldChar w:fldCharType="separate"/>
        </w:r>
        <w:r>
          <w:t>40</w:t>
        </w:r>
        <w:r>
          <w:fldChar w:fldCharType="end"/>
        </w:r>
      </w:hyperlink>
    </w:p>
    <w:p>
      <w:pPr>
        <w:pStyle w:val="TOC2"/>
        <w:tabs>
          <w:tab w:val="right" w:leader="dot" w:pos="8306"/>
        </w:tabs>
      </w:pPr>
      <w:hyperlink w:anchor="_Toc297" w:history="1">
        <w:r>
          <w:rPr>
            <w:rFonts w:ascii="仿宋" w:eastAsia="仿宋" w:hAnsi="仿宋" w:cs="仿宋" w:hint="eastAsia"/>
            <w:lang w:eastAsia="zh-CN"/>
          </w:rPr>
          <w:t>(二)、市场定位与竞争分析</w:t>
        </w:r>
        <w:r>
          <w:tab/>
        </w:r>
        <w:r>
          <w:fldChar w:fldCharType="begin"/>
        </w:r>
        <w:r>
          <w:instrText xml:space="preserve"> PAGEREF _Toc297 \h </w:instrText>
        </w:r>
        <w:r>
          <w:fldChar w:fldCharType="separate"/>
        </w:r>
        <w:r>
          <w:t>41</w:t>
        </w:r>
        <w:r>
          <w:fldChar w:fldCharType="end"/>
        </w:r>
      </w:hyperlink>
    </w:p>
    <w:p>
      <w:pPr>
        <w:pStyle w:val="TOC2"/>
        <w:tabs>
          <w:tab w:val="right" w:leader="dot" w:pos="8306"/>
        </w:tabs>
      </w:pPr>
      <w:hyperlink w:anchor="_Toc32130" w:history="1">
        <w:r>
          <w:rPr>
            <w:rFonts w:ascii="仿宋" w:eastAsia="仿宋" w:hAnsi="仿宋" w:cs="仿宋" w:hint="eastAsia"/>
            <w:lang w:eastAsia="zh-CN"/>
          </w:rPr>
          <w:t>(三)、营销渠道与策略</w:t>
        </w:r>
        <w:r>
          <w:tab/>
        </w:r>
        <w:r>
          <w:fldChar w:fldCharType="begin"/>
        </w:r>
        <w:r>
          <w:instrText xml:space="preserve"> PAGEREF _Toc32130 \h </w:instrText>
        </w:r>
        <w:r>
          <w:fldChar w:fldCharType="separate"/>
        </w:r>
        <w:r>
          <w:t>43</w:t>
        </w:r>
        <w:r>
          <w:fldChar w:fldCharType="end"/>
        </w:r>
      </w:hyperlink>
    </w:p>
    <w:p>
      <w:pPr>
        <w:pStyle w:val="TOC2"/>
        <w:tabs>
          <w:tab w:val="right" w:leader="dot" w:pos="8306"/>
        </w:tabs>
      </w:pPr>
      <w:hyperlink w:anchor="_Toc16968" w:history="1">
        <w:r>
          <w:rPr>
            <w:rFonts w:ascii="仿宋" w:eastAsia="仿宋" w:hAnsi="仿宋" w:cs="仿宋" w:hint="eastAsia"/>
            <w:lang w:eastAsia="zh-CN"/>
          </w:rPr>
          <w:t>(四)、推广与宣传活动</w:t>
        </w:r>
        <w:r>
          <w:tab/>
        </w:r>
        <w:r>
          <w:fldChar w:fldCharType="begin"/>
        </w:r>
        <w:r>
          <w:instrText xml:space="preserve"> PAGEREF _Toc16968 \h </w:instrText>
        </w:r>
        <w:r>
          <w:fldChar w:fldCharType="separate"/>
        </w:r>
        <w:r>
          <w:t>44</w:t>
        </w:r>
        <w:r>
          <w:fldChar w:fldCharType="end"/>
        </w:r>
      </w:hyperlink>
    </w:p>
    <w:p>
      <w:pPr>
        <w:pStyle w:val="TOC1"/>
        <w:tabs>
          <w:tab w:val="right" w:leader="dot" w:pos="8306"/>
        </w:tabs>
      </w:pPr>
      <w:hyperlink w:anchor="_Toc13744" w:history="1">
        <w:r>
          <w:rPr>
            <w:rFonts w:ascii="仿宋" w:eastAsia="仿宋" w:hAnsi="仿宋" w:cs="仿宋" w:hint="eastAsia"/>
            <w:lang w:eastAsia="zh-CN"/>
          </w:rPr>
          <w:t>十四、城镇金融项目工程方案分析</w:t>
        </w:r>
        <w:r>
          <w:tab/>
        </w:r>
        <w:r>
          <w:fldChar w:fldCharType="begin"/>
        </w:r>
        <w:r>
          <w:instrText xml:space="preserve"> PAGEREF _Toc13744 \h </w:instrText>
        </w:r>
        <w:r>
          <w:fldChar w:fldCharType="separate"/>
        </w:r>
        <w:r>
          <w:t>49</w:t>
        </w:r>
        <w:r>
          <w:fldChar w:fldCharType="end"/>
        </w:r>
      </w:hyperlink>
    </w:p>
    <w:p>
      <w:pPr>
        <w:pStyle w:val="TOC2"/>
        <w:tabs>
          <w:tab w:val="right" w:leader="dot" w:pos="8306"/>
        </w:tabs>
      </w:pPr>
      <w:hyperlink w:anchor="_Toc2235" w:history="1">
        <w:r>
          <w:rPr>
            <w:rFonts w:ascii="仿宋" w:eastAsia="仿宋" w:hAnsi="仿宋" w:cs="仿宋" w:hint="eastAsia"/>
            <w:lang w:eastAsia="zh-CN"/>
          </w:rPr>
          <w:t>(一)、建筑工程设计原则</w:t>
        </w:r>
        <w:r>
          <w:tab/>
        </w:r>
        <w:r>
          <w:fldChar w:fldCharType="begin"/>
        </w:r>
        <w:r>
          <w:instrText xml:space="preserve"> PAGEREF _Toc2235 \h </w:instrText>
        </w:r>
        <w:r>
          <w:fldChar w:fldCharType="separate"/>
        </w:r>
        <w:r>
          <w:t>49</w:t>
        </w:r>
        <w:r>
          <w:fldChar w:fldCharType="end"/>
        </w:r>
      </w:hyperlink>
    </w:p>
    <w:p>
      <w:pPr>
        <w:pStyle w:val="TOC2"/>
        <w:tabs>
          <w:tab w:val="right" w:leader="dot" w:pos="8306"/>
        </w:tabs>
      </w:pPr>
      <w:hyperlink w:anchor="_Toc28802" w:history="1">
        <w:r>
          <w:rPr>
            <w:rFonts w:ascii="仿宋" w:eastAsia="仿宋" w:hAnsi="仿宋" w:cs="仿宋" w:hint="eastAsia"/>
            <w:lang w:eastAsia="zh-CN"/>
          </w:rPr>
          <w:t>(二)、土建工程建设指标</w:t>
        </w:r>
        <w:r>
          <w:tab/>
        </w:r>
        <w:r>
          <w:fldChar w:fldCharType="begin"/>
        </w:r>
        <w:r>
          <w:instrText xml:space="preserve"> PAGEREF _Toc28802 \h </w:instrText>
        </w:r>
        <w:r>
          <w:fldChar w:fldCharType="separate"/>
        </w:r>
        <w:r>
          <w:t>52</w:t>
        </w:r>
        <w:r>
          <w:fldChar w:fldCharType="end"/>
        </w:r>
      </w:hyperlink>
    </w:p>
    <w:p>
      <w:pPr>
        <w:pStyle w:val="TOC1"/>
        <w:tabs>
          <w:tab w:val="right" w:leader="dot" w:pos="8306"/>
        </w:tabs>
      </w:pPr>
      <w:hyperlink w:anchor="_Toc7267" w:history="1">
        <w:r>
          <w:rPr>
            <w:rFonts w:ascii="仿宋" w:eastAsia="仿宋" w:hAnsi="仿宋" w:cs="仿宋" w:hint="eastAsia"/>
            <w:lang w:eastAsia="zh-CN"/>
          </w:rPr>
          <w:t>十五、风险识别与分类</w:t>
        </w:r>
        <w:r>
          <w:tab/>
        </w:r>
        <w:r>
          <w:fldChar w:fldCharType="begin"/>
        </w:r>
        <w:r>
          <w:instrText xml:space="preserve"> PAGEREF _Toc7267 \h </w:instrText>
        </w:r>
        <w:r>
          <w:fldChar w:fldCharType="separate"/>
        </w:r>
        <w:r>
          <w:t>54</w:t>
        </w:r>
        <w:r>
          <w:fldChar w:fldCharType="end"/>
        </w:r>
      </w:hyperlink>
    </w:p>
    <w:p>
      <w:pPr>
        <w:pStyle w:val="TOC2"/>
        <w:tabs>
          <w:tab w:val="right" w:leader="dot" w:pos="8306"/>
        </w:tabs>
      </w:pPr>
      <w:hyperlink w:anchor="_Toc7502" w:history="1">
        <w:r>
          <w:rPr>
            <w:rFonts w:ascii="仿宋" w:eastAsia="仿宋" w:hAnsi="仿宋" w:cs="仿宋" w:hint="eastAsia"/>
            <w:lang w:eastAsia="zh-CN"/>
          </w:rPr>
          <w:t>(一)、风险识别</w:t>
        </w:r>
        <w:r>
          <w:tab/>
        </w:r>
        <w:r>
          <w:fldChar w:fldCharType="begin"/>
        </w:r>
        <w:r>
          <w:instrText xml:space="preserve"> PAGEREF _Toc7502 \h </w:instrText>
        </w:r>
        <w:r>
          <w:fldChar w:fldCharType="separate"/>
        </w:r>
        <w:r>
          <w:t>54</w:t>
        </w:r>
        <w:r>
          <w:fldChar w:fldCharType="end"/>
        </w:r>
      </w:hyperlink>
    </w:p>
    <w:p>
      <w:pPr>
        <w:pStyle w:val="TOC2"/>
        <w:tabs>
          <w:tab w:val="right" w:leader="dot" w:pos="8306"/>
        </w:tabs>
      </w:pPr>
      <w:hyperlink w:anchor="_Toc16978" w:history="1">
        <w:r>
          <w:rPr>
            <w:rFonts w:ascii="仿宋" w:eastAsia="仿宋" w:hAnsi="仿宋" w:cs="仿宋" w:hint="eastAsia"/>
            <w:lang w:eastAsia="zh-CN"/>
          </w:rPr>
          <w:t>(二)、风险分类</w:t>
        </w:r>
        <w:r>
          <w:tab/>
        </w:r>
        <w:r>
          <w:fldChar w:fldCharType="begin"/>
        </w:r>
        <w:r>
          <w:instrText xml:space="preserve"> PAGEREF _Toc16978 \h </w:instrText>
        </w:r>
        <w:r>
          <w:fldChar w:fldCharType="separate"/>
        </w:r>
        <w:r>
          <w:t>55</w:t>
        </w:r>
        <w:r>
          <w:fldChar w:fldCharType="end"/>
        </w:r>
      </w:hyperlink>
    </w:p>
    <w:p>
      <w:pPr>
        <w:pStyle w:val="TOC1"/>
        <w:tabs>
          <w:tab w:val="right" w:leader="dot" w:pos="8306"/>
        </w:tabs>
      </w:pPr>
      <w:hyperlink w:anchor="_Toc31659" w:history="1">
        <w:r>
          <w:rPr>
            <w:rFonts w:ascii="仿宋" w:eastAsia="仿宋" w:hAnsi="仿宋" w:cs="仿宋" w:hint="eastAsia"/>
            <w:lang w:eastAsia="zh-CN"/>
          </w:rPr>
          <w:t>十六、城镇金融项目治理与监督</w:t>
        </w:r>
        <w:r>
          <w:tab/>
        </w:r>
        <w:r>
          <w:fldChar w:fldCharType="begin"/>
        </w:r>
        <w:r>
          <w:instrText xml:space="preserve"> PAGEREF _Toc31659 \h </w:instrText>
        </w:r>
        <w:r>
          <w:fldChar w:fldCharType="separate"/>
        </w:r>
        <w:r>
          <w:t>57</w:t>
        </w:r>
        <w:r>
          <w:fldChar w:fldCharType="end"/>
        </w:r>
      </w:hyperlink>
    </w:p>
    <w:p>
      <w:pPr>
        <w:pStyle w:val="TOC2"/>
        <w:tabs>
          <w:tab w:val="right" w:leader="dot" w:pos="8306"/>
        </w:tabs>
      </w:pPr>
      <w:hyperlink w:anchor="_Toc14181" w:history="1">
        <w:r>
          <w:rPr>
            <w:rFonts w:ascii="仿宋" w:eastAsia="仿宋" w:hAnsi="仿宋" w:cs="仿宋" w:hint="eastAsia"/>
            <w:lang w:eastAsia="zh-CN"/>
          </w:rPr>
          <w:t>(一)、城镇金融项目治理结构</w:t>
        </w:r>
        <w:r>
          <w:tab/>
        </w:r>
        <w:r>
          <w:fldChar w:fldCharType="begin"/>
        </w:r>
        <w:r>
          <w:instrText xml:space="preserve"> PAGEREF _Toc14181 \h </w:instrText>
        </w:r>
        <w:r>
          <w:fldChar w:fldCharType="separate"/>
        </w:r>
        <w:r>
          <w:t>57</w:t>
        </w:r>
        <w:r>
          <w:fldChar w:fldCharType="end"/>
        </w:r>
      </w:hyperlink>
    </w:p>
    <w:p>
      <w:pPr>
        <w:pStyle w:val="TOC2"/>
        <w:tabs>
          <w:tab w:val="right" w:leader="dot" w:pos="8306"/>
        </w:tabs>
      </w:pPr>
      <w:hyperlink w:anchor="_Toc27159" w:history="1">
        <w:r>
          <w:rPr>
            <w:rFonts w:ascii="仿宋" w:eastAsia="仿宋" w:hAnsi="仿宋" w:cs="仿宋" w:hint="eastAsia"/>
            <w:lang w:eastAsia="zh-CN"/>
          </w:rPr>
          <w:t>(二)、监督与审计</w:t>
        </w:r>
        <w:r>
          <w:tab/>
        </w:r>
        <w:r>
          <w:fldChar w:fldCharType="begin"/>
        </w:r>
        <w:r>
          <w:instrText xml:space="preserve"> PAGEREF _Toc27159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14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6709"/>
      <w:r>
        <w:rPr>
          <w:rFonts w:ascii="仿宋" w:eastAsia="仿宋" w:hAnsi="仿宋" w:cs="仿宋" w:hint="eastAsia"/>
          <w:sz w:val="28"/>
          <w:lang w:eastAsia="zh-CN"/>
        </w:rPr>
        <w:t>一、城镇金融项目建设单位说明</w:t>
      </w:r>
      <w:bookmarkEnd w:id="2"/>
    </w:p>
    <w:p>
      <w:pPr>
        <w:pStyle w:val="Heading2"/>
        <w:rPr>
          <w:rFonts w:ascii="仿宋" w:eastAsia="仿宋" w:hAnsi="仿宋" w:cs="仿宋" w:hint="eastAsia"/>
          <w:lang w:eastAsia="zh-CN"/>
        </w:rPr>
      </w:pPr>
      <w:bookmarkStart w:id="3" w:name="_Toc141"/>
      <w:r>
        <w:rPr>
          <w:rFonts w:ascii="仿宋" w:eastAsia="仿宋" w:hAnsi="仿宋" w:cs="仿宋" w:hint="eastAsia"/>
          <w:lang w:eastAsia="zh-CN"/>
        </w:rPr>
        <w:t>(一)、城镇金融项目承办单位基本情况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4381"/>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城镇金融项目承办单位的XXXX，我们着眼于实现可持续的经济效益。通过技术创新和解决方案的提供，公司预计在城镇金融项目执行期间将获得可观的收入增长。这一收入来源主要包括城镇金融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同时，我们注重成本控制和效率提升，以确保城镇金融项目的可持续盈利。透过精细的管理和资源优化，公司期望实现城镇金融项目利润最大化。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城镇金融项目实施进行全面的投资评估，包括城镇金融项目启动阶段的资金投入和后续运营成本。通过对城镇金融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城镇金融项目实施过程中具备足够的资金流动性，公司将进行详尽的现金流分析。这包括资金需求的合理预测、城镇金融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3556"/>
      <w:r>
        <w:rPr>
          <w:rFonts w:ascii="仿宋" w:eastAsia="仿宋" w:hAnsi="仿宋" w:cs="仿宋" w:hint="eastAsia"/>
          <w:sz w:val="28"/>
          <w:lang w:eastAsia="zh-CN"/>
        </w:rPr>
        <w:t>二、城镇金融项目可持续发展</w:t>
      </w:r>
      <w:bookmarkEnd w:id="5"/>
    </w:p>
    <w:p>
      <w:pPr>
        <w:pStyle w:val="Heading2"/>
        <w:rPr>
          <w:rFonts w:ascii="仿宋" w:eastAsia="仿宋" w:hAnsi="仿宋" w:cs="仿宋" w:hint="eastAsia"/>
          <w:lang w:eastAsia="zh-CN"/>
        </w:rPr>
      </w:pPr>
      <w:bookmarkStart w:id="6" w:name="_Toc4063"/>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城镇金融项目中，城镇金融项目团队着眼于未来，明确了可持续发展的战略方向。制定的具体可持续发展目标包括降低资源使用、采用环保技术、最大化社会效益等。这一步骤不仅有助于城镇金融项目在环保和社会责任方面达到最高标准，也为未来提供了明确的指引，确保城镇金融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可持续实践的融入城镇金融项目管理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城镇金融项目管理周期。从城镇金融项目规划开始，城镇金融项目团队就考虑了环境和社会的因素。在执行阶段，城镇金融项目团队积极推动绿色技术的应用，优化资源利用。此外，关注员工的社会责任，通过培训和沟通活动提高员工对可持续发展的认知，使他们能够在日常工作中践行可持续实践。这些举措不仅为城镇金融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22447"/>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扎根于城镇金融项目的可持续发展理念，我们深信环保与社会责任是城镇金融项目成功的关键支柱。在城镇金融项目的每一步，我们都致力于通过创新和实践，履行对环境和社会的坚定责任。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城镇金融项目团队通过引入先进的环保技术、建立高效的废物处理系统以及推动能源节约措施，积极履行环保责任。定期的环保监测和评估确保城镇金融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城镇金融项目不仅致力于自身可持续发展，还注重对社会的回馈。通过支持社区城镇金融项目、参与慈善事业、提供培训机会等方式，城镇金融项目积极履行社会责任。与当地社区建立积极互动，关注员工的工作与生活平衡，以及员工的身心健康，是城镇金融项目在社会责任层面的关键举措。这样的实践不仅增强了城镇金融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28748"/>
      <w:r>
        <w:rPr>
          <w:rFonts w:ascii="仿宋" w:eastAsia="仿宋" w:hAnsi="仿宋" w:cs="仿宋" w:hint="eastAsia"/>
          <w:sz w:val="28"/>
          <w:lang w:eastAsia="zh-CN"/>
        </w:rPr>
        <w:t>三、城镇金融项目绩效评估</w:t>
      </w:r>
      <w:bookmarkEnd w:id="8"/>
    </w:p>
    <w:p>
      <w:pPr>
        <w:pStyle w:val="Heading2"/>
        <w:rPr>
          <w:rFonts w:ascii="仿宋" w:eastAsia="仿宋" w:hAnsi="仿宋" w:cs="仿宋" w:hint="eastAsia"/>
          <w:lang w:eastAsia="zh-CN"/>
        </w:rPr>
      </w:pPr>
      <w:bookmarkStart w:id="9" w:name="_Toc18363"/>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城镇金融项目中，我们设计了一套全面的绩效评估指标，以确保城镇金融项目的可控和成功交付。这些指标跨足城镇金融项目目标、成本、进度和质量等多个维度，为我们提供了全面洞察城镇金融项目的健康状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城镇金融项目目标达成率是我们关注的首要指标。我们设定了明确的目标，并通过定期监测和评估，迅速发现并应对潜在的目标偏差。这为城镇金融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成本绩效是另一个核心关注点。通过实际成本与预算成本的对比分析，我们深入了解成本差异的原因，及时调整资源分配，保持城镇金融项目在经济效益方面的合理水平。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城镇金融项目进度作为关键的绩效指标之一，得到了精心的关注。我们制定了详细的城镇金融项目进度计划，并设立了进度符合度指标，确保实际进度与计划进度保持一致。这使我们能够快速发现和解决潜在的进度问题，保持城镇金融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城镇金融项目绩效的不可或缺的一环。我们引入了一系列的质量标准和客户满意度指标，以确保城镇金融项目交付的成果在质量上达到或超越预期水平。通过持续监测这些指标，我们努力提升城镇金融项目整体质量水平，为城镇金融项目的成功交付提供有力保障。通过这些科学且全面的绩效评估，我们能够更好地引导城镇金融项目的持续改进，确保城镇金融项目目标的顺利达成。</w:t>
      </w:r>
    </w:p>
    <w:p>
      <w:pPr>
        <w:pStyle w:val="Heading2"/>
        <w:ind w:firstLine="560" w:firstLineChars="200"/>
        <w:rPr>
          <w:rFonts w:ascii="仿宋" w:eastAsia="仿宋" w:hAnsi="仿宋" w:cs="仿宋" w:hint="eastAsia"/>
          <w:sz w:val="28"/>
          <w:lang w:eastAsia="zh-CN"/>
        </w:rPr>
      </w:pPr>
      <w:bookmarkStart w:id="10" w:name="_Toc18761"/>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绩效评估是城镇金融项目中的关键环节，为确保城镇金融项目达到预期目标，我们采用了多层次、多维度的绩效评估方法。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城镇金融项目的战略目标对齐，确保每个决策和行动都与城镇金融项目整体目标保持一致。团队会定期召开战略对齐会议，审视当前工作与城镇金融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城镇金融项目进度、质量、成本和风险等方面。这些指标通过数据收集和分析，为城镇金融项目管理团队提供了客观的评估依据。例如，我们通过城镇金融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绩效评估不仅仅停留在城镇金融项目内部，还考虑了城镇金融项目对外部环境的影响。我们定期进行干系人满意度调查，以了解各利益相关方对城镇金融项目的期望和满意度，并及时做出调整。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这种多层次、多角度的绩效评估方法，使得我们能够全面了解城镇金融项目的运行状态，及时做出调整，确保城镇金融项目在不断变化的环境中保持稳健前行。</w:t>
      </w:r>
    </w:p>
    <w:p>
      <w:pPr>
        <w:pStyle w:val="Heading2"/>
        <w:ind w:firstLine="560" w:firstLineChars="200"/>
        <w:rPr>
          <w:rFonts w:ascii="仿宋" w:eastAsia="仿宋" w:hAnsi="仿宋" w:cs="仿宋" w:hint="eastAsia"/>
          <w:sz w:val="28"/>
          <w:lang w:eastAsia="zh-CN"/>
        </w:rPr>
      </w:pPr>
      <w:bookmarkStart w:id="11" w:name="_Toc10752"/>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为了确保城镇金融项目的有效管理和不断优化，我们采用了精心设计的绩效评估周期。这个周期旨在实现灵活、实时和全面的评估，以适应城镇金融项目执行中的各种挑战。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城镇金融项目的不同需求，分为短期、中期和长期。短期评估关注每个迭代或工作周期，以及时发现和解决当前任务中的问题。中期评估涵盖几个迭代，深入了解整体城镇金融项目的趋势和性能。长期评估则着眼于整个城镇金融项目阶段，确保城镇金融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城镇金融项目管理工具和协作平台，团队成员能够随时更新和分享城镇金融项目数据。这种实时性的反馈机制使我们能够及时察觉潜在问题，快速调整，保持城镇金融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城镇金融项目的决策制定密不可分。每个周期的城镇金融项目回顾会议成为集体总结经验、识别问题深层次原因并找到创新解决方案的平台。这种定期的反思与调整机制使城镇金融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8426"/>
      <w:r>
        <w:rPr>
          <w:rFonts w:ascii="仿宋" w:eastAsia="仿宋" w:hAnsi="仿宋" w:cs="仿宋" w:hint="eastAsia"/>
          <w:sz w:val="28"/>
          <w:lang w:eastAsia="zh-CN"/>
        </w:rPr>
        <w:t>四、市场分析、调研</w:t>
      </w:r>
      <w:bookmarkEnd w:id="12"/>
    </w:p>
    <w:p>
      <w:pPr>
        <w:pStyle w:val="Heading2"/>
        <w:rPr>
          <w:rFonts w:ascii="仿宋" w:eastAsia="仿宋" w:hAnsi="仿宋" w:cs="仿宋" w:hint="eastAsia"/>
          <w:lang w:eastAsia="zh-CN"/>
        </w:rPr>
      </w:pPr>
      <w:bookmarkStart w:id="13" w:name="_Toc21873"/>
      <w:r>
        <w:rPr>
          <w:rFonts w:ascii="仿宋" w:eastAsia="仿宋" w:hAnsi="仿宋" w:cs="仿宋" w:hint="eastAsia"/>
          <w:lang w:eastAsia="zh-CN"/>
        </w:rPr>
        <w:t>(一)、城镇金融行业分析</w:t>
      </w:r>
      <w:bookmarkEnd w:id="13"/>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城镇金融行业一直以来都是市场的关注焦点。行业内的发展趋势、竞争态势以及潜在机会都对城镇金融项目的推进产生深远的影响。通过深入研究行业的整体概貌，我们将更好地理解行业的核心特征，为城镇金融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城镇金融行业，技术一直是推动创新和发展的关键因素。我们将对当前技术趋势进行详尽分析，包括但不限于人工智能、大数据应用、先进制造技术等。这有助于城镇金融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城镇金融项目成功的基础。我们将对主要竞争对手进行深入研究，包括其市场份额、产品特点、市场定位等。通过全面了解竞争对手的优势和劣势，城镇金融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32444"/>
      <w:r>
        <w:rPr>
          <w:rFonts w:ascii="仿宋" w:eastAsia="仿宋" w:hAnsi="仿宋" w:cs="仿宋" w:hint="eastAsia"/>
          <w:sz w:val="28"/>
          <w:lang w:eastAsia="zh-CN"/>
        </w:rPr>
        <w:t>(二)、城镇金融市场分析预测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通过对市场规模的深入调研，我们将预测城镇金融市场未来的增长趋势。这包括市场的整体规模、各细分领域的发展趋势等。城镇金融项目可以根据市场的扩张速度和潜在机会，制定更符合市场需求的发展策略。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城镇金融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城镇金融项目实施过程中需要充分考虑的因素。我们将对市场风险进行全面评估，包括但不限于政策法规风险、市场竞争风险、技术变革风险等。通过对潜在风险的深入分析，城镇金融项目可以制定相应的风险缓解策略，降低不确定性对城镇金融项目的影响。</w:t>
      </w:r>
    </w:p>
    <w:p>
      <w:pPr>
        <w:pStyle w:val="Heading1"/>
        <w:ind w:firstLine="560" w:firstLineChars="200"/>
        <w:rPr>
          <w:rFonts w:ascii="仿宋" w:eastAsia="仿宋" w:hAnsi="仿宋" w:cs="仿宋" w:hint="eastAsia"/>
          <w:sz w:val="28"/>
          <w:lang w:eastAsia="zh-CN"/>
        </w:rPr>
      </w:pPr>
      <w:bookmarkStart w:id="15" w:name="_Toc13863"/>
      <w:r>
        <w:rPr>
          <w:rFonts w:ascii="仿宋" w:eastAsia="仿宋" w:hAnsi="仿宋" w:cs="仿宋" w:hint="eastAsia"/>
          <w:sz w:val="28"/>
          <w:lang w:eastAsia="zh-CN"/>
        </w:rPr>
        <w:t>五、城镇金融项目危机管理</w:t>
      </w:r>
      <w:bookmarkEnd w:id="15"/>
    </w:p>
    <w:p>
      <w:pPr>
        <w:pStyle w:val="Heading2"/>
        <w:rPr>
          <w:rFonts w:ascii="仿宋" w:eastAsia="仿宋" w:hAnsi="仿宋" w:cs="仿宋" w:hint="eastAsia"/>
          <w:lang w:eastAsia="zh-CN"/>
        </w:rPr>
      </w:pPr>
      <w:bookmarkStart w:id="16" w:name="_Toc7728"/>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城镇金融项目危机管理中，危机预警与识别是确保城镇金融项目稳健运行的核心步骤。通过建立全面的监测机制，城镇金融项目团队旨在及时发现和理解潜在的风险和危机因素，以便采取及时的预防和应对措施，确保城镇金融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首先，通过深入的风险评估，城镇金融项目团队全面分析了整个城镇金融项目和各个阶段可能存在的威胁。这包括准确评估每个潜在风险的发生概率和可能影响的程度，为后续危机预警提供了有力支持。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城镇金融项目团队着重于明确定义城镇金融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城镇金融项目进展的持续监控，团队能够及时发现潜在问题并作出迅速反应。城镇金融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在这一阶段，团队的专业素养和反应速度将发挥至关重要的作用，以确保潜在危机能够在初期得到有效的处理，最大程度地减轻负面影响。通过危机预警与识别，城镇金融项目得以更有序、可控地推进。</w:t>
      </w:r>
    </w:p>
    <w:p>
      <w:pPr>
        <w:pStyle w:val="Heading2"/>
        <w:ind w:firstLine="560" w:firstLineChars="200"/>
        <w:rPr>
          <w:rFonts w:ascii="仿宋" w:eastAsia="仿宋" w:hAnsi="仿宋" w:cs="仿宋" w:hint="eastAsia"/>
          <w:sz w:val="28"/>
          <w:lang w:eastAsia="zh-CN"/>
        </w:rPr>
      </w:pPr>
      <w:bookmarkStart w:id="17" w:name="_Toc677"/>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在危机发生时，城镇金融项目团队立即行动，成立了应急小组。该小组的任务是迅速制定并实施紧急应对措施，以最小化潜在损失。以下是采取的主要措施：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暂停城镇金融项目进度：为遏制危机蔓延，城镇金融项目暂时停止进行，以便全面评估当前状况。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资源重新分配：重新评估城镇金融项目资源的分配，确保最大限度地减小损失。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实时沟通：与关键利益相关者建立实时沟通机制，向他们传递城镇金融项目危机的实际状况，保障城镇金融项目核心利益。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在紧急应对的同时，城镇金融项目团队强调了团队协作和有效沟通的重要性。以下是团队协作的关键举措：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信息共享机制：建立了信息共享平台，确保团队成员能够及时获取城镇金融项目危机的实时信息。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领导者沟通：城镇金融项目领导者通过定期会议和即时沟通工具，指导团队应对危机，保持团队稳定运行。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随着危机得到初步控制，城镇金融项目团队转向制定恢复计划，以确保城镇金融项目能够从中迅速恢复。主要恢复计划包括：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修复受损的进度计划：重新评估城镇金融项目进度，制定修复计划，确保城镇金融项目尽快回归正常进程。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重新调整资源分配：优化资源分配，确保城镇金融项目在有限资源下高效运转。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风险管理机制加强：对城镇金融项目风险进行全面评估，制定更强化的风险管理策略，以预防未来可能的危机。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26954"/>
      <w:r>
        <w:rPr>
          <w:rFonts w:ascii="仿宋" w:eastAsia="仿宋" w:hAnsi="仿宋" w:cs="仿宋" w:hint="eastAsia"/>
          <w:sz w:val="28"/>
          <w:lang w:eastAsia="zh-CN"/>
        </w:rPr>
        <w:t>六、城镇金融项目选址可行性分析</w:t>
      </w:r>
      <w:bookmarkEnd w:id="18"/>
    </w:p>
    <w:p>
      <w:pPr>
        <w:pStyle w:val="Heading2"/>
        <w:rPr>
          <w:rFonts w:ascii="仿宋" w:eastAsia="仿宋" w:hAnsi="仿宋" w:cs="仿宋" w:hint="eastAsia"/>
          <w:lang w:eastAsia="zh-CN"/>
        </w:rPr>
      </w:pPr>
      <w:bookmarkStart w:id="19" w:name="_Toc31806"/>
      <w:r>
        <w:rPr>
          <w:rFonts w:ascii="仿宋" w:eastAsia="仿宋" w:hAnsi="仿宋" w:cs="仿宋" w:hint="eastAsia"/>
          <w:lang w:eastAsia="zh-CN"/>
        </w:rPr>
        <w:t>(一)、城镇金融项目选址</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该城镇金融项目选址位于XX省XX市XX区XXX街道</w:t>
      </w:r>
    </w:p>
    <w:p>
      <w:pPr>
        <w:pStyle w:val="Heading2"/>
        <w:ind w:firstLine="560" w:firstLineChars="200"/>
        <w:rPr>
          <w:rFonts w:ascii="仿宋" w:eastAsia="仿宋" w:hAnsi="仿宋" w:cs="仿宋" w:hint="eastAsia"/>
          <w:sz w:val="28"/>
          <w:lang w:eastAsia="zh-CN"/>
        </w:rPr>
      </w:pPr>
      <w:bookmarkStart w:id="20" w:name="_Toc9703"/>
      <w:r>
        <w:rPr>
          <w:rFonts w:ascii="仿宋" w:eastAsia="仿宋" w:hAnsi="仿宋" w:cs="仿宋" w:hint="eastAsia"/>
          <w:sz w:val="28"/>
          <w:lang w:eastAsia="zh-CN"/>
        </w:rPr>
        <w:t>(二)、用地控制指标</w:t>
      </w:r>
      <w:bookmarkEnd w:id="20"/>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城镇金融项目的征地面积将根据城镇金融项目的实际规模和需求进行精确规划。具体面积XXX平方米，旨在确保城镇金融项目不仅能够满足当前的发展需求，还能够预留空间以适应未来的扩展。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净用地面积是在征地面积基础上去除不可利用面积后的实际可开发用地。具体面积XXX平方米，考虑到环保、交通、安全等多方面因素，以确保城镇金融项目在整体利用效率上达到最优。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城镇金融项目计划建设的建筑总规模具体面积XXX平方米。这一规模的确定综合考虑了城镇金融项目的性质、规模，以及城市规划的相关要求，确保建筑布局与周边环境协调一致。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绿地率是城镇金融项目用地中被规划为绿地的比例。具体面积XXX平方米，旨在通过合理规划绿地，改善城镇金融项目周边环境，提升居民生活质量，并符合城市整体绿化规划。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容积率是用地上可以建设的建筑总体积与用地面积之比。具体面积XXX，通过合理的容积率规划，确保城镇金融项目建筑规模与周边环境和谐共生。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确保城镇金融项目选址与当地城市规划相一致，具体面积XXX平方米。通过与城市规划部门深入沟通，确保城镇金融项目不仅符合城市的整体发展方向，还能够融入城市的发展布局，为城市的长远发展贡献力量。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城镇金融项目选址符合当地产业政策，具体面积XXX平方米。这包括城镇金融项目对当地经济的促进作用，以及对相关产业的带动效应，确保城镇金融项目与地方政府的产业政策保持一致，促进共赢合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用地总体要求必须符合环保和可持续发展的原则，具体面积XXX平方米。通过采用绿色建筑设计、节能减排等措施，确保城镇金融项目在建设和运营过程中对环境的影响最小化，达到可持续发展的要求。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确保城镇金融项目选址具备必要的公共设施配套，具体面积XXX平方米。这包括交通便利性、教育、医疗等基础设施，以提高居民生活品质，使得城镇金融项目选址更具吸引力。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考虑用地总体要求对当地社会稳定性的影响，具体面积XXX平方米。通过深入了解当地社区反馈，确保城镇金融项目的选址和建设过程对当地社会和谐稳定产生积极作用。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城镇金融项目选址不仅符合法规和规划，还在实际操作中具有可行性。这一全面规划将为城镇金融项目的成功实施提供坚实的基础，确保城镇金融项目选址阶段就能够奠定良好的发展基础。</w:t>
      </w:r>
    </w:p>
    <w:p>
      <w:pPr>
        <w:pStyle w:val="Heading2"/>
        <w:ind w:firstLine="560" w:firstLineChars="200"/>
        <w:rPr>
          <w:rFonts w:ascii="仿宋" w:eastAsia="仿宋" w:hAnsi="仿宋" w:cs="仿宋" w:hint="eastAsia"/>
          <w:sz w:val="28"/>
          <w:lang w:eastAsia="zh-CN"/>
        </w:rPr>
      </w:pPr>
      <w:bookmarkStart w:id="21" w:name="_Toc7121"/>
      <w:r>
        <w:rPr>
          <w:rFonts w:ascii="仿宋" w:eastAsia="仿宋" w:hAnsi="仿宋" w:cs="仿宋" w:hint="eastAsia"/>
          <w:sz w:val="28"/>
          <w:lang w:eastAsia="zh-CN"/>
        </w:rPr>
        <w:t>(三)、节约用地措施</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城镇金融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城镇金融项目的设备规划和空间设计中，我们将采取灵活设备布局的措施。设备布局将根据实际需求进行灵活设计，避免不必要的浪费。通过合理规划设备摆放位置，我们将提高设备的利用率，减少设备间距，以确保城镇金融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城镇金融项目内部引入共享设施的概念，例如共享会议室、办公区等。通过这种方式，我们可以减少对资源的重复建设，提高资源共享效率，从而减小城镇金融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22" w:name="_Toc21013"/>
      <w:r>
        <w:rPr>
          <w:rFonts w:ascii="仿宋" w:eastAsia="仿宋" w:hAnsi="仿宋" w:cs="仿宋" w:hint="eastAsia"/>
          <w:sz w:val="28"/>
          <w:lang w:eastAsia="zh-CN"/>
        </w:rPr>
        <w:t>(四)、总图布置方案</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https://d.book118.com/687053023000006036</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城镇金融项目计划设计方案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城镇金融项目计划设计方案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城镇金融项目计划设计方案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城镇金融项目计划设计方案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城镇金融项目计划设计方案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城镇金融项目计划设计方案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城镇金融项目计划设计方案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城镇金融项目计划设计方案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城镇金融项目计划设计方案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城镇金融项目计划设计方案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城镇金融项目计划设计方案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城镇金融项目计划设计方案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城镇金融项目计划设计方案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城镇金融项目计划设计方案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城镇金融项目计划设计方案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城镇金融项目计划设计方案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城镇金融项目计划设计方案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50752EC"/>
    <w:rsid w:val="550752E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87053023000006036"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2024-01-30T18:53:00Z</dcterms:created>
  <dcterms:modified xsi:type="dcterms:W3CDTF">2024-01-30T18:53:46Z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F98318E7052F46D3BF0A5ED1120F089D_11</vt:lpwstr>
  </property>
  <property fmtid="{D5CDD505-2E9C-101B-9397-08002B2CF9AE}" pid="3" name="KSOProductBuildVer">
    <vt:lpwstr>2052-12.1.0.16250</vt:lpwstr>
  </property>
</Properties>
</file>