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单克隆抗体诊断试剂项目规划设计蓝图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 w:history="1">
        <w:r>
          <w:rPr>
            <w:rFonts w:ascii="仿宋" w:eastAsia="仿宋" w:hAnsi="仿宋" w:cs="仿宋" w:hint="eastAsia"/>
            <w:lang w:eastAsia="zh-CN"/>
          </w:rPr>
          <w:t>序言</w:t>
        </w:r>
        <w:r>
          <w:tab/>
        </w:r>
        <w:r>
          <w:fldChar w:fldCharType="begin"/>
        </w:r>
        <w:r>
          <w:instrText xml:space="preserve"> PAGEREF _Toc2391 \h </w:instrText>
        </w:r>
        <w:r>
          <w:fldChar w:fldCharType="separate"/>
        </w:r>
        <w:r>
          <w:t>3</w:t>
        </w:r>
        <w:r>
          <w:fldChar w:fldCharType="end"/>
        </w:r>
      </w:hyperlink>
    </w:p>
    <w:p>
      <w:pPr>
        <w:pStyle w:val="TOC1"/>
        <w:tabs>
          <w:tab w:val="right" w:leader="dot" w:pos="8306"/>
        </w:tabs>
      </w:pPr>
      <w:hyperlink w:anchor="_Toc21734" w:history="1">
        <w:r>
          <w:rPr>
            <w:rFonts w:ascii="仿宋" w:eastAsia="仿宋" w:hAnsi="仿宋" w:cs="仿宋" w:hint="eastAsia"/>
            <w:lang w:eastAsia="zh-CN"/>
          </w:rPr>
          <w:t>一、单克隆抗体诊断试剂项目选址可行性分析</w:t>
        </w:r>
        <w:r>
          <w:tab/>
        </w:r>
        <w:r>
          <w:fldChar w:fldCharType="begin"/>
        </w:r>
        <w:r>
          <w:instrText xml:space="preserve"> PAGEREF _Toc21734 \h </w:instrText>
        </w:r>
        <w:r>
          <w:fldChar w:fldCharType="separate"/>
        </w:r>
        <w:r>
          <w:t>3</w:t>
        </w:r>
        <w:r>
          <w:fldChar w:fldCharType="end"/>
        </w:r>
      </w:hyperlink>
    </w:p>
    <w:p>
      <w:pPr>
        <w:pStyle w:val="TOC2"/>
        <w:tabs>
          <w:tab w:val="right" w:leader="dot" w:pos="8306"/>
        </w:tabs>
      </w:pPr>
      <w:hyperlink w:anchor="_Toc13988" w:history="1">
        <w:r>
          <w:rPr>
            <w:rFonts w:ascii="仿宋" w:eastAsia="仿宋" w:hAnsi="仿宋" w:cs="仿宋" w:hint="eastAsia"/>
            <w:lang w:eastAsia="zh-CN"/>
          </w:rPr>
          <w:t>(一)、单克隆抗体诊断试剂项目选址</w:t>
        </w:r>
        <w:r>
          <w:tab/>
        </w:r>
        <w:r>
          <w:fldChar w:fldCharType="begin"/>
        </w:r>
        <w:r>
          <w:instrText xml:space="preserve"> PAGEREF _Toc13988 \h </w:instrText>
        </w:r>
        <w:r>
          <w:fldChar w:fldCharType="separate"/>
        </w:r>
        <w:r>
          <w:t>3</w:t>
        </w:r>
        <w:r>
          <w:fldChar w:fldCharType="end"/>
        </w:r>
      </w:hyperlink>
    </w:p>
    <w:p>
      <w:pPr>
        <w:pStyle w:val="TOC2"/>
        <w:tabs>
          <w:tab w:val="right" w:leader="dot" w:pos="8306"/>
        </w:tabs>
      </w:pPr>
      <w:hyperlink w:anchor="_Toc18975" w:history="1">
        <w:r>
          <w:rPr>
            <w:rFonts w:ascii="仿宋" w:eastAsia="仿宋" w:hAnsi="仿宋" w:cs="仿宋" w:hint="eastAsia"/>
            <w:lang w:eastAsia="zh-CN"/>
          </w:rPr>
          <w:t>(二)、用地控制指标</w:t>
        </w:r>
        <w:r>
          <w:tab/>
        </w:r>
        <w:r>
          <w:fldChar w:fldCharType="begin"/>
        </w:r>
        <w:r>
          <w:instrText xml:space="preserve"> PAGEREF _Toc18975 \h </w:instrText>
        </w:r>
        <w:r>
          <w:fldChar w:fldCharType="separate"/>
        </w:r>
        <w:r>
          <w:t>3</w:t>
        </w:r>
        <w:r>
          <w:fldChar w:fldCharType="end"/>
        </w:r>
      </w:hyperlink>
    </w:p>
    <w:p>
      <w:pPr>
        <w:pStyle w:val="TOC2"/>
        <w:tabs>
          <w:tab w:val="right" w:leader="dot" w:pos="8306"/>
        </w:tabs>
      </w:pPr>
      <w:hyperlink w:anchor="_Toc5052" w:history="1">
        <w:r>
          <w:rPr>
            <w:rFonts w:ascii="仿宋" w:eastAsia="仿宋" w:hAnsi="仿宋" w:cs="仿宋" w:hint="eastAsia"/>
            <w:lang w:eastAsia="zh-CN"/>
          </w:rPr>
          <w:t>(三)、节约用地措施</w:t>
        </w:r>
        <w:r>
          <w:tab/>
        </w:r>
        <w:r>
          <w:fldChar w:fldCharType="begin"/>
        </w:r>
        <w:r>
          <w:instrText xml:space="preserve"> PAGEREF _Toc5052 \h </w:instrText>
        </w:r>
        <w:r>
          <w:fldChar w:fldCharType="separate"/>
        </w:r>
        <w:r>
          <w:t>5</w:t>
        </w:r>
        <w:r>
          <w:fldChar w:fldCharType="end"/>
        </w:r>
      </w:hyperlink>
    </w:p>
    <w:p>
      <w:pPr>
        <w:pStyle w:val="TOC2"/>
        <w:tabs>
          <w:tab w:val="right" w:leader="dot" w:pos="8306"/>
        </w:tabs>
      </w:pPr>
      <w:hyperlink w:anchor="_Toc24616" w:history="1">
        <w:r>
          <w:rPr>
            <w:rFonts w:ascii="仿宋" w:eastAsia="仿宋" w:hAnsi="仿宋" w:cs="仿宋" w:hint="eastAsia"/>
            <w:lang w:eastAsia="zh-CN"/>
          </w:rPr>
          <w:t>(四)、总图布置方案</w:t>
        </w:r>
        <w:r>
          <w:tab/>
        </w:r>
        <w:r>
          <w:fldChar w:fldCharType="begin"/>
        </w:r>
        <w:r>
          <w:instrText xml:space="preserve"> PAGEREF _Toc24616 \h </w:instrText>
        </w:r>
        <w:r>
          <w:fldChar w:fldCharType="separate"/>
        </w:r>
        <w:r>
          <w:t>6</w:t>
        </w:r>
        <w:r>
          <w:fldChar w:fldCharType="end"/>
        </w:r>
      </w:hyperlink>
    </w:p>
    <w:p>
      <w:pPr>
        <w:pStyle w:val="TOC2"/>
        <w:tabs>
          <w:tab w:val="right" w:leader="dot" w:pos="8306"/>
        </w:tabs>
      </w:pPr>
      <w:hyperlink w:anchor="_Toc7879" w:history="1">
        <w:r>
          <w:rPr>
            <w:rFonts w:ascii="仿宋" w:eastAsia="仿宋" w:hAnsi="仿宋" w:cs="仿宋" w:hint="eastAsia"/>
            <w:lang w:eastAsia="zh-CN"/>
          </w:rPr>
          <w:t>(五)、选址综合评价</w:t>
        </w:r>
        <w:r>
          <w:tab/>
        </w:r>
        <w:r>
          <w:fldChar w:fldCharType="begin"/>
        </w:r>
        <w:r>
          <w:instrText xml:space="preserve"> PAGEREF _Toc7879 \h </w:instrText>
        </w:r>
        <w:r>
          <w:fldChar w:fldCharType="separate"/>
        </w:r>
        <w:r>
          <w:t>7</w:t>
        </w:r>
        <w:r>
          <w:fldChar w:fldCharType="end"/>
        </w:r>
      </w:hyperlink>
    </w:p>
    <w:p>
      <w:pPr>
        <w:pStyle w:val="TOC1"/>
        <w:tabs>
          <w:tab w:val="right" w:leader="dot" w:pos="8306"/>
        </w:tabs>
      </w:pPr>
      <w:hyperlink w:anchor="_Toc22577" w:history="1">
        <w:r>
          <w:rPr>
            <w:rFonts w:ascii="仿宋" w:eastAsia="仿宋" w:hAnsi="仿宋" w:cs="仿宋" w:hint="eastAsia"/>
            <w:lang w:eastAsia="zh-CN"/>
          </w:rPr>
          <w:t>二、单克隆抗体诊断试剂项目土建工程</w:t>
        </w:r>
        <w:r>
          <w:tab/>
        </w:r>
        <w:r>
          <w:fldChar w:fldCharType="begin"/>
        </w:r>
        <w:r>
          <w:instrText xml:space="preserve"> PAGEREF _Toc22577 \h </w:instrText>
        </w:r>
        <w:r>
          <w:fldChar w:fldCharType="separate"/>
        </w:r>
        <w:r>
          <w:t>9</w:t>
        </w:r>
        <w:r>
          <w:fldChar w:fldCharType="end"/>
        </w:r>
      </w:hyperlink>
    </w:p>
    <w:p>
      <w:pPr>
        <w:pStyle w:val="TOC2"/>
        <w:tabs>
          <w:tab w:val="right" w:leader="dot" w:pos="8306"/>
        </w:tabs>
      </w:pPr>
      <w:hyperlink w:anchor="_Toc26963" w:history="1">
        <w:r>
          <w:rPr>
            <w:rFonts w:ascii="仿宋" w:eastAsia="仿宋" w:hAnsi="仿宋" w:cs="仿宋" w:hint="eastAsia"/>
            <w:lang w:eastAsia="zh-CN"/>
          </w:rPr>
          <w:t>(一)、建筑工程设计原则</w:t>
        </w:r>
        <w:r>
          <w:tab/>
        </w:r>
        <w:r>
          <w:fldChar w:fldCharType="begin"/>
        </w:r>
        <w:r>
          <w:instrText xml:space="preserve"> PAGEREF _Toc26963 \h </w:instrText>
        </w:r>
        <w:r>
          <w:fldChar w:fldCharType="separate"/>
        </w:r>
        <w:r>
          <w:t>9</w:t>
        </w:r>
        <w:r>
          <w:fldChar w:fldCharType="end"/>
        </w:r>
      </w:hyperlink>
    </w:p>
    <w:p>
      <w:pPr>
        <w:pStyle w:val="TOC2"/>
        <w:tabs>
          <w:tab w:val="right" w:leader="dot" w:pos="8306"/>
        </w:tabs>
      </w:pPr>
      <w:hyperlink w:anchor="_Toc26174" w:history="1">
        <w:r>
          <w:rPr>
            <w:rFonts w:ascii="仿宋" w:eastAsia="仿宋" w:hAnsi="仿宋" w:cs="仿宋" w:hint="eastAsia"/>
            <w:lang w:eastAsia="zh-CN"/>
          </w:rPr>
          <w:t>(二)、土建工程设计年限及安全等级</w:t>
        </w:r>
        <w:r>
          <w:tab/>
        </w:r>
        <w:r>
          <w:fldChar w:fldCharType="begin"/>
        </w:r>
        <w:r>
          <w:instrText xml:space="preserve"> PAGEREF _Toc26174 \h </w:instrText>
        </w:r>
        <w:r>
          <w:fldChar w:fldCharType="separate"/>
        </w:r>
        <w:r>
          <w:t>10</w:t>
        </w:r>
        <w:r>
          <w:fldChar w:fldCharType="end"/>
        </w:r>
      </w:hyperlink>
    </w:p>
    <w:p>
      <w:pPr>
        <w:pStyle w:val="TOC2"/>
        <w:tabs>
          <w:tab w:val="right" w:leader="dot" w:pos="8306"/>
        </w:tabs>
      </w:pPr>
      <w:hyperlink w:anchor="_Toc25911" w:history="1">
        <w:r>
          <w:rPr>
            <w:rFonts w:ascii="仿宋" w:eastAsia="仿宋" w:hAnsi="仿宋" w:cs="仿宋" w:hint="eastAsia"/>
            <w:lang w:eastAsia="zh-CN"/>
          </w:rPr>
          <w:t>(三)、建筑工程设计总体要求</w:t>
        </w:r>
        <w:r>
          <w:tab/>
        </w:r>
        <w:r>
          <w:fldChar w:fldCharType="begin"/>
        </w:r>
        <w:r>
          <w:instrText xml:space="preserve"> PAGEREF _Toc25911 \h </w:instrText>
        </w:r>
        <w:r>
          <w:fldChar w:fldCharType="separate"/>
        </w:r>
        <w:r>
          <w:t>11</w:t>
        </w:r>
        <w:r>
          <w:fldChar w:fldCharType="end"/>
        </w:r>
      </w:hyperlink>
    </w:p>
    <w:p>
      <w:pPr>
        <w:pStyle w:val="TOC2"/>
        <w:tabs>
          <w:tab w:val="right" w:leader="dot" w:pos="8306"/>
        </w:tabs>
      </w:pPr>
      <w:hyperlink w:anchor="_Toc13071" w:history="1">
        <w:r>
          <w:rPr>
            <w:rFonts w:ascii="仿宋" w:eastAsia="仿宋" w:hAnsi="仿宋" w:cs="仿宋" w:hint="eastAsia"/>
            <w:lang w:eastAsia="zh-CN"/>
          </w:rPr>
          <w:t>(四)、土建工程建设指标</w:t>
        </w:r>
        <w:r>
          <w:tab/>
        </w:r>
        <w:r>
          <w:fldChar w:fldCharType="begin"/>
        </w:r>
        <w:r>
          <w:instrText xml:space="preserve"> PAGEREF _Toc13071 \h </w:instrText>
        </w:r>
        <w:r>
          <w:fldChar w:fldCharType="separate"/>
        </w:r>
        <w:r>
          <w:t>12</w:t>
        </w:r>
        <w:r>
          <w:fldChar w:fldCharType="end"/>
        </w:r>
      </w:hyperlink>
    </w:p>
    <w:p>
      <w:pPr>
        <w:pStyle w:val="TOC1"/>
        <w:tabs>
          <w:tab w:val="right" w:leader="dot" w:pos="8306"/>
        </w:tabs>
      </w:pPr>
      <w:hyperlink w:anchor="_Toc9586" w:history="1">
        <w:r>
          <w:rPr>
            <w:rFonts w:ascii="仿宋" w:eastAsia="仿宋" w:hAnsi="仿宋" w:cs="仿宋" w:hint="eastAsia"/>
            <w:lang w:eastAsia="zh-CN"/>
          </w:rPr>
          <w:t>三、单克隆抗体诊断试剂项目可持续发展</w:t>
        </w:r>
        <w:r>
          <w:tab/>
        </w:r>
        <w:r>
          <w:fldChar w:fldCharType="begin"/>
        </w:r>
        <w:r>
          <w:instrText xml:space="preserve"> PAGEREF _Toc9586 \h </w:instrText>
        </w:r>
        <w:r>
          <w:fldChar w:fldCharType="separate"/>
        </w:r>
        <w:r>
          <w:t>12</w:t>
        </w:r>
        <w:r>
          <w:fldChar w:fldCharType="end"/>
        </w:r>
      </w:hyperlink>
    </w:p>
    <w:p>
      <w:pPr>
        <w:pStyle w:val="TOC2"/>
        <w:tabs>
          <w:tab w:val="right" w:leader="dot" w:pos="8306"/>
        </w:tabs>
      </w:pPr>
      <w:hyperlink w:anchor="_Toc17909" w:history="1">
        <w:r>
          <w:rPr>
            <w:rFonts w:ascii="仿宋" w:eastAsia="仿宋" w:hAnsi="仿宋" w:cs="仿宋" w:hint="eastAsia"/>
            <w:lang w:eastAsia="zh-CN"/>
          </w:rPr>
          <w:t>(一)、可持续战略与实践</w:t>
        </w:r>
        <w:r>
          <w:tab/>
        </w:r>
        <w:r>
          <w:fldChar w:fldCharType="begin"/>
        </w:r>
        <w:r>
          <w:instrText xml:space="preserve"> PAGEREF _Toc17909 \h </w:instrText>
        </w:r>
        <w:r>
          <w:fldChar w:fldCharType="separate"/>
        </w:r>
        <w:r>
          <w:t>12</w:t>
        </w:r>
        <w:r>
          <w:fldChar w:fldCharType="end"/>
        </w:r>
      </w:hyperlink>
    </w:p>
    <w:p>
      <w:pPr>
        <w:pStyle w:val="TOC2"/>
        <w:tabs>
          <w:tab w:val="right" w:leader="dot" w:pos="8306"/>
        </w:tabs>
      </w:pPr>
      <w:hyperlink w:anchor="_Toc6936" w:history="1">
        <w:r>
          <w:rPr>
            <w:rFonts w:ascii="仿宋" w:eastAsia="仿宋" w:hAnsi="仿宋" w:cs="仿宋" w:hint="eastAsia"/>
            <w:lang w:eastAsia="zh-CN"/>
          </w:rPr>
          <w:t>(二)、环保与社会责任</w:t>
        </w:r>
        <w:r>
          <w:tab/>
        </w:r>
        <w:r>
          <w:fldChar w:fldCharType="begin"/>
        </w:r>
        <w:r>
          <w:instrText xml:space="preserve"> PAGEREF _Toc6936 \h </w:instrText>
        </w:r>
        <w:r>
          <w:fldChar w:fldCharType="separate"/>
        </w:r>
        <w:r>
          <w:t>13</w:t>
        </w:r>
        <w:r>
          <w:fldChar w:fldCharType="end"/>
        </w:r>
      </w:hyperlink>
    </w:p>
    <w:p>
      <w:pPr>
        <w:pStyle w:val="TOC1"/>
        <w:tabs>
          <w:tab w:val="right" w:leader="dot" w:pos="8306"/>
        </w:tabs>
      </w:pPr>
      <w:hyperlink w:anchor="_Toc24217" w:history="1">
        <w:r>
          <w:rPr>
            <w:rFonts w:ascii="仿宋" w:eastAsia="仿宋" w:hAnsi="仿宋" w:cs="仿宋" w:hint="eastAsia"/>
            <w:lang w:eastAsia="zh-CN"/>
          </w:rPr>
          <w:t>四、工艺说明</w:t>
        </w:r>
        <w:r>
          <w:tab/>
        </w:r>
        <w:r>
          <w:fldChar w:fldCharType="begin"/>
        </w:r>
        <w:r>
          <w:instrText xml:space="preserve"> PAGEREF _Toc24217 \h </w:instrText>
        </w:r>
        <w:r>
          <w:fldChar w:fldCharType="separate"/>
        </w:r>
        <w:r>
          <w:t>14</w:t>
        </w:r>
        <w:r>
          <w:fldChar w:fldCharType="end"/>
        </w:r>
      </w:hyperlink>
    </w:p>
    <w:p>
      <w:pPr>
        <w:pStyle w:val="TOC2"/>
        <w:tabs>
          <w:tab w:val="right" w:leader="dot" w:pos="8306"/>
        </w:tabs>
      </w:pPr>
      <w:hyperlink w:anchor="_Toc22155" w:history="1">
        <w:r>
          <w:rPr>
            <w:rFonts w:ascii="仿宋" w:eastAsia="仿宋" w:hAnsi="仿宋" w:cs="仿宋" w:hint="eastAsia"/>
            <w:lang w:eastAsia="zh-CN"/>
          </w:rPr>
          <w:t>(一)、技术管理特点</w:t>
        </w:r>
        <w:r>
          <w:tab/>
        </w:r>
        <w:r>
          <w:fldChar w:fldCharType="begin"/>
        </w:r>
        <w:r>
          <w:instrText xml:space="preserve"> PAGEREF _Toc22155 \h </w:instrText>
        </w:r>
        <w:r>
          <w:fldChar w:fldCharType="separate"/>
        </w:r>
        <w:r>
          <w:t>14</w:t>
        </w:r>
        <w:r>
          <w:fldChar w:fldCharType="end"/>
        </w:r>
      </w:hyperlink>
    </w:p>
    <w:p>
      <w:pPr>
        <w:pStyle w:val="TOC2"/>
        <w:tabs>
          <w:tab w:val="right" w:leader="dot" w:pos="8306"/>
        </w:tabs>
      </w:pPr>
      <w:hyperlink w:anchor="_Toc17863" w:history="1">
        <w:r>
          <w:rPr>
            <w:rFonts w:ascii="仿宋" w:eastAsia="仿宋" w:hAnsi="仿宋" w:cs="仿宋" w:hint="eastAsia"/>
            <w:lang w:eastAsia="zh-CN"/>
          </w:rPr>
          <w:t>(二)、单克隆抗体诊断试剂项目工艺技术设计方案</w:t>
        </w:r>
        <w:r>
          <w:tab/>
        </w:r>
        <w:r>
          <w:fldChar w:fldCharType="begin"/>
        </w:r>
        <w:r>
          <w:instrText xml:space="preserve"> PAGEREF _Toc17863 \h </w:instrText>
        </w:r>
        <w:r>
          <w:fldChar w:fldCharType="separate"/>
        </w:r>
        <w:r>
          <w:t>15</w:t>
        </w:r>
        <w:r>
          <w:fldChar w:fldCharType="end"/>
        </w:r>
      </w:hyperlink>
    </w:p>
    <w:p>
      <w:pPr>
        <w:pStyle w:val="TOC2"/>
        <w:tabs>
          <w:tab w:val="right" w:leader="dot" w:pos="8306"/>
        </w:tabs>
      </w:pPr>
      <w:hyperlink w:anchor="_Toc22415" w:history="1">
        <w:r>
          <w:rPr>
            <w:rFonts w:ascii="仿宋" w:eastAsia="仿宋" w:hAnsi="仿宋" w:cs="仿宋" w:hint="eastAsia"/>
            <w:lang w:eastAsia="zh-CN"/>
          </w:rPr>
          <w:t>(三)、设备选型方案</w:t>
        </w:r>
        <w:r>
          <w:tab/>
        </w:r>
        <w:r>
          <w:fldChar w:fldCharType="begin"/>
        </w:r>
        <w:r>
          <w:instrText xml:space="preserve"> PAGEREF _Toc22415 \h </w:instrText>
        </w:r>
        <w:r>
          <w:fldChar w:fldCharType="separate"/>
        </w:r>
        <w:r>
          <w:t>16</w:t>
        </w:r>
        <w:r>
          <w:fldChar w:fldCharType="end"/>
        </w:r>
      </w:hyperlink>
    </w:p>
    <w:p>
      <w:pPr>
        <w:pStyle w:val="TOC1"/>
        <w:tabs>
          <w:tab w:val="right" w:leader="dot" w:pos="8306"/>
        </w:tabs>
      </w:pPr>
      <w:hyperlink w:anchor="_Toc5555" w:history="1">
        <w:r>
          <w:rPr>
            <w:rFonts w:ascii="仿宋" w:eastAsia="仿宋" w:hAnsi="仿宋" w:cs="仿宋" w:hint="eastAsia"/>
            <w:lang w:eastAsia="zh-CN"/>
          </w:rPr>
          <w:t>五、单克隆抗体诊断试剂项目绩效评估</w:t>
        </w:r>
        <w:r>
          <w:tab/>
        </w:r>
        <w:r>
          <w:fldChar w:fldCharType="begin"/>
        </w:r>
        <w:r>
          <w:instrText xml:space="preserve"> PAGEREF _Toc5555 \h </w:instrText>
        </w:r>
        <w:r>
          <w:fldChar w:fldCharType="separate"/>
        </w:r>
        <w:r>
          <w:t>18</w:t>
        </w:r>
        <w:r>
          <w:fldChar w:fldCharType="end"/>
        </w:r>
      </w:hyperlink>
    </w:p>
    <w:p>
      <w:pPr>
        <w:pStyle w:val="TOC2"/>
        <w:tabs>
          <w:tab w:val="right" w:leader="dot" w:pos="8306"/>
        </w:tabs>
      </w:pPr>
      <w:hyperlink w:anchor="_Toc2816" w:history="1">
        <w:r>
          <w:rPr>
            <w:rFonts w:ascii="仿宋" w:eastAsia="仿宋" w:hAnsi="仿宋" w:cs="仿宋" w:hint="eastAsia"/>
            <w:lang w:eastAsia="zh-CN"/>
          </w:rPr>
          <w:t>(一)、绩效评估指标</w:t>
        </w:r>
        <w:r>
          <w:tab/>
        </w:r>
        <w:r>
          <w:fldChar w:fldCharType="begin"/>
        </w:r>
        <w:r>
          <w:instrText xml:space="preserve"> PAGEREF _Toc2816 \h </w:instrText>
        </w:r>
        <w:r>
          <w:fldChar w:fldCharType="separate"/>
        </w:r>
        <w:r>
          <w:t>18</w:t>
        </w:r>
        <w:r>
          <w:fldChar w:fldCharType="end"/>
        </w:r>
      </w:hyperlink>
    </w:p>
    <w:p>
      <w:pPr>
        <w:pStyle w:val="TOC2"/>
        <w:tabs>
          <w:tab w:val="right" w:leader="dot" w:pos="8306"/>
        </w:tabs>
      </w:pPr>
      <w:hyperlink w:anchor="_Toc15707" w:history="1">
        <w:r>
          <w:rPr>
            <w:rFonts w:ascii="仿宋" w:eastAsia="仿宋" w:hAnsi="仿宋" w:cs="仿宋" w:hint="eastAsia"/>
            <w:lang w:eastAsia="zh-CN"/>
          </w:rPr>
          <w:t>(二)、绩效评估方法</w:t>
        </w:r>
        <w:r>
          <w:tab/>
        </w:r>
        <w:r>
          <w:fldChar w:fldCharType="begin"/>
        </w:r>
        <w:r>
          <w:instrText xml:space="preserve"> PAGEREF _Toc15707 \h </w:instrText>
        </w:r>
        <w:r>
          <w:fldChar w:fldCharType="separate"/>
        </w:r>
        <w:r>
          <w:t>19</w:t>
        </w:r>
        <w:r>
          <w:fldChar w:fldCharType="end"/>
        </w:r>
      </w:hyperlink>
    </w:p>
    <w:p>
      <w:pPr>
        <w:pStyle w:val="TOC2"/>
        <w:tabs>
          <w:tab w:val="right" w:leader="dot" w:pos="8306"/>
        </w:tabs>
      </w:pPr>
      <w:hyperlink w:anchor="_Toc19249" w:history="1">
        <w:r>
          <w:rPr>
            <w:rFonts w:ascii="仿宋" w:eastAsia="仿宋" w:hAnsi="仿宋" w:cs="仿宋" w:hint="eastAsia"/>
            <w:lang w:eastAsia="zh-CN"/>
          </w:rPr>
          <w:t>(三)、绩效评估周期</w:t>
        </w:r>
        <w:r>
          <w:tab/>
        </w:r>
        <w:r>
          <w:fldChar w:fldCharType="begin"/>
        </w:r>
        <w:r>
          <w:instrText xml:space="preserve"> PAGEREF _Toc19249 \h </w:instrText>
        </w:r>
        <w:r>
          <w:fldChar w:fldCharType="separate"/>
        </w:r>
        <w:r>
          <w:t>20</w:t>
        </w:r>
        <w:r>
          <w:fldChar w:fldCharType="end"/>
        </w:r>
      </w:hyperlink>
    </w:p>
    <w:p>
      <w:pPr>
        <w:pStyle w:val="TOC1"/>
        <w:tabs>
          <w:tab w:val="right" w:leader="dot" w:pos="8306"/>
        </w:tabs>
      </w:pPr>
      <w:hyperlink w:anchor="_Toc24555" w:history="1">
        <w:r>
          <w:rPr>
            <w:rFonts w:ascii="仿宋" w:eastAsia="仿宋" w:hAnsi="仿宋" w:cs="仿宋" w:hint="eastAsia"/>
            <w:lang w:eastAsia="zh-CN"/>
          </w:rPr>
          <w:t>六、市场分析、调研</w:t>
        </w:r>
        <w:r>
          <w:tab/>
        </w:r>
        <w:r>
          <w:fldChar w:fldCharType="begin"/>
        </w:r>
        <w:r>
          <w:instrText xml:space="preserve"> PAGEREF _Toc24555 \h </w:instrText>
        </w:r>
        <w:r>
          <w:fldChar w:fldCharType="separate"/>
        </w:r>
        <w:r>
          <w:t>21</w:t>
        </w:r>
        <w:r>
          <w:fldChar w:fldCharType="end"/>
        </w:r>
      </w:hyperlink>
    </w:p>
    <w:p>
      <w:pPr>
        <w:pStyle w:val="TOC2"/>
        <w:tabs>
          <w:tab w:val="right" w:leader="dot" w:pos="8306"/>
        </w:tabs>
      </w:pPr>
      <w:hyperlink w:anchor="_Toc8249" w:history="1">
        <w:r>
          <w:rPr>
            <w:rFonts w:ascii="仿宋" w:eastAsia="仿宋" w:hAnsi="仿宋" w:cs="仿宋" w:hint="eastAsia"/>
            <w:lang w:eastAsia="zh-CN"/>
          </w:rPr>
          <w:t>(一)、单克隆抗体诊断试剂行业分析</w:t>
        </w:r>
        <w:r>
          <w:tab/>
        </w:r>
        <w:r>
          <w:fldChar w:fldCharType="begin"/>
        </w:r>
        <w:r>
          <w:instrText xml:space="preserve"> PAGEREF _Toc8249 \h </w:instrText>
        </w:r>
        <w:r>
          <w:fldChar w:fldCharType="separate"/>
        </w:r>
        <w:r>
          <w:t>21</w:t>
        </w:r>
        <w:r>
          <w:fldChar w:fldCharType="end"/>
        </w:r>
      </w:hyperlink>
    </w:p>
    <w:p>
      <w:pPr>
        <w:pStyle w:val="TOC2"/>
        <w:tabs>
          <w:tab w:val="right" w:leader="dot" w:pos="8306"/>
        </w:tabs>
      </w:pPr>
      <w:hyperlink w:anchor="_Toc30799" w:history="1">
        <w:r>
          <w:rPr>
            <w:rFonts w:ascii="仿宋" w:eastAsia="仿宋" w:hAnsi="仿宋" w:cs="仿宋" w:hint="eastAsia"/>
            <w:lang w:eastAsia="zh-CN"/>
          </w:rPr>
          <w:t>(二)、单克隆抗体诊断试剂市场分析预测</w:t>
        </w:r>
        <w:r>
          <w:tab/>
        </w:r>
        <w:r>
          <w:fldChar w:fldCharType="begin"/>
        </w:r>
        <w:r>
          <w:instrText xml:space="preserve"> PAGEREF _Toc30799 \h </w:instrText>
        </w:r>
        <w:r>
          <w:fldChar w:fldCharType="separate"/>
        </w:r>
        <w:r>
          <w:t>22</w:t>
        </w:r>
        <w:r>
          <w:fldChar w:fldCharType="end"/>
        </w:r>
      </w:hyperlink>
    </w:p>
    <w:p>
      <w:pPr>
        <w:pStyle w:val="TOC1"/>
        <w:tabs>
          <w:tab w:val="right" w:leader="dot" w:pos="8306"/>
        </w:tabs>
      </w:pPr>
      <w:hyperlink w:anchor="_Toc10172" w:history="1">
        <w:r>
          <w:rPr>
            <w:rFonts w:ascii="仿宋" w:eastAsia="仿宋" w:hAnsi="仿宋" w:cs="仿宋" w:hint="eastAsia"/>
            <w:lang w:eastAsia="zh-CN"/>
          </w:rPr>
          <w:t>七、单克隆抗体诊断试剂项目人力资源管理</w:t>
        </w:r>
        <w:r>
          <w:tab/>
        </w:r>
        <w:r>
          <w:fldChar w:fldCharType="begin"/>
        </w:r>
        <w:r>
          <w:instrText xml:space="preserve"> PAGEREF _Toc10172 \h </w:instrText>
        </w:r>
        <w:r>
          <w:fldChar w:fldCharType="separate"/>
        </w:r>
        <w:r>
          <w:t>23</w:t>
        </w:r>
        <w:r>
          <w:fldChar w:fldCharType="end"/>
        </w:r>
      </w:hyperlink>
    </w:p>
    <w:p>
      <w:pPr>
        <w:pStyle w:val="TOC2"/>
        <w:tabs>
          <w:tab w:val="right" w:leader="dot" w:pos="8306"/>
        </w:tabs>
      </w:pPr>
      <w:hyperlink w:anchor="_Toc10844" w:history="1">
        <w:r>
          <w:rPr>
            <w:rFonts w:ascii="仿宋" w:eastAsia="仿宋" w:hAnsi="仿宋" w:cs="仿宋" w:hint="eastAsia"/>
            <w:lang w:eastAsia="zh-CN"/>
          </w:rPr>
          <w:t>(一)、建立健全的预算管理制度</w:t>
        </w:r>
        <w:r>
          <w:tab/>
        </w:r>
        <w:r>
          <w:fldChar w:fldCharType="begin"/>
        </w:r>
        <w:r>
          <w:instrText xml:space="preserve"> PAGEREF _Toc10844 \h </w:instrText>
        </w:r>
        <w:r>
          <w:fldChar w:fldCharType="separate"/>
        </w:r>
        <w:r>
          <w:t>23</w:t>
        </w:r>
        <w:r>
          <w:fldChar w:fldCharType="end"/>
        </w:r>
      </w:hyperlink>
    </w:p>
    <w:p>
      <w:pPr>
        <w:pStyle w:val="TOC2"/>
        <w:tabs>
          <w:tab w:val="right" w:leader="dot" w:pos="8306"/>
        </w:tabs>
      </w:pPr>
      <w:hyperlink w:anchor="_Toc2037" w:history="1">
        <w:r>
          <w:rPr>
            <w:rFonts w:ascii="仿宋" w:eastAsia="仿宋" w:hAnsi="仿宋" w:cs="仿宋" w:hint="eastAsia"/>
            <w:lang w:eastAsia="zh-CN"/>
          </w:rPr>
          <w:t>(二)、加强资金流动监控</w:t>
        </w:r>
        <w:r>
          <w:tab/>
        </w:r>
        <w:r>
          <w:fldChar w:fldCharType="begin"/>
        </w:r>
        <w:r>
          <w:instrText xml:space="preserve"> PAGEREF _Toc2037 \h </w:instrText>
        </w:r>
        <w:r>
          <w:fldChar w:fldCharType="separate"/>
        </w:r>
        <w:r>
          <w:t>24</w:t>
        </w:r>
        <w:r>
          <w:fldChar w:fldCharType="end"/>
        </w:r>
      </w:hyperlink>
    </w:p>
    <w:p>
      <w:pPr>
        <w:pStyle w:val="TOC2"/>
        <w:tabs>
          <w:tab w:val="right" w:leader="dot" w:pos="8306"/>
        </w:tabs>
      </w:pPr>
      <w:hyperlink w:anchor="_Toc13876" w:history="1">
        <w:r>
          <w:rPr>
            <w:rFonts w:ascii="仿宋" w:eastAsia="仿宋" w:hAnsi="仿宋" w:cs="仿宋" w:hint="eastAsia"/>
            <w:lang w:eastAsia="zh-CN"/>
          </w:rPr>
          <w:t>(三)、制定完善的风险控制机制</w:t>
        </w:r>
        <w:r>
          <w:tab/>
        </w:r>
        <w:r>
          <w:fldChar w:fldCharType="begin"/>
        </w:r>
        <w:r>
          <w:instrText xml:space="preserve"> PAGEREF _Toc13876 \h </w:instrText>
        </w:r>
        <w:r>
          <w:fldChar w:fldCharType="separate"/>
        </w:r>
        <w:r>
          <w:t>26</w:t>
        </w:r>
        <w:r>
          <w:fldChar w:fldCharType="end"/>
        </w:r>
      </w:hyperlink>
    </w:p>
    <w:p>
      <w:pPr>
        <w:pStyle w:val="TOC2"/>
        <w:tabs>
          <w:tab w:val="right" w:leader="dot" w:pos="8306"/>
        </w:tabs>
      </w:pPr>
      <w:hyperlink w:anchor="_Toc12293" w:history="1">
        <w:r>
          <w:rPr>
            <w:rFonts w:ascii="仿宋" w:eastAsia="仿宋" w:hAnsi="仿宋" w:cs="仿宋" w:hint="eastAsia"/>
            <w:lang w:eastAsia="zh-CN"/>
          </w:rPr>
          <w:t>(四)、优化成本管理</w:t>
        </w:r>
        <w:r>
          <w:tab/>
        </w:r>
        <w:r>
          <w:fldChar w:fldCharType="begin"/>
        </w:r>
        <w:r>
          <w:instrText xml:space="preserve"> PAGEREF _Toc12293 \h </w:instrText>
        </w:r>
        <w:r>
          <w:fldChar w:fldCharType="separate"/>
        </w:r>
        <w:r>
          <w:t>27</w:t>
        </w:r>
        <w:r>
          <w:fldChar w:fldCharType="end"/>
        </w:r>
      </w:hyperlink>
    </w:p>
    <w:p>
      <w:pPr>
        <w:pStyle w:val="TOC1"/>
        <w:tabs>
          <w:tab w:val="right" w:leader="dot" w:pos="8306"/>
        </w:tabs>
      </w:pPr>
      <w:hyperlink w:anchor="_Toc26577" w:history="1">
        <w:r>
          <w:rPr>
            <w:rFonts w:ascii="仿宋" w:eastAsia="仿宋" w:hAnsi="仿宋" w:cs="仿宋" w:hint="eastAsia"/>
            <w:lang w:eastAsia="zh-CN"/>
          </w:rPr>
          <w:t>八、单克隆抗体诊断试剂项目财务管理</w:t>
        </w:r>
        <w:r>
          <w:tab/>
        </w:r>
        <w:r>
          <w:fldChar w:fldCharType="begin"/>
        </w:r>
        <w:r>
          <w:instrText xml:space="preserve"> PAGEREF _Toc26577 \h </w:instrText>
        </w:r>
        <w:r>
          <w:fldChar w:fldCharType="separate"/>
        </w:r>
        <w:r>
          <w:t>29</w:t>
        </w:r>
        <w:r>
          <w:fldChar w:fldCharType="end"/>
        </w:r>
      </w:hyperlink>
    </w:p>
    <w:p>
      <w:pPr>
        <w:pStyle w:val="TOC2"/>
        <w:tabs>
          <w:tab w:val="right" w:leader="dot" w:pos="8306"/>
        </w:tabs>
      </w:pPr>
      <w:hyperlink w:anchor="_Toc30685" w:history="1">
        <w:r>
          <w:rPr>
            <w:rFonts w:ascii="仿宋" w:eastAsia="仿宋" w:hAnsi="仿宋" w:cs="仿宋" w:hint="eastAsia"/>
            <w:lang w:eastAsia="zh-CN"/>
          </w:rPr>
          <w:t>(一)、资金需求大</w:t>
        </w:r>
        <w:r>
          <w:tab/>
        </w:r>
        <w:r>
          <w:fldChar w:fldCharType="begin"/>
        </w:r>
        <w:r>
          <w:instrText xml:space="preserve"> PAGEREF _Toc30685 \h </w:instrText>
        </w:r>
        <w:r>
          <w:fldChar w:fldCharType="separate"/>
        </w:r>
        <w:r>
          <w:t>29</w:t>
        </w:r>
        <w:r>
          <w:fldChar w:fldCharType="end"/>
        </w:r>
      </w:hyperlink>
    </w:p>
    <w:p>
      <w:pPr>
        <w:pStyle w:val="TOC2"/>
        <w:tabs>
          <w:tab w:val="right" w:leader="dot" w:pos="8306"/>
        </w:tabs>
      </w:pPr>
      <w:hyperlink w:anchor="_Toc27610" w:history="1">
        <w:r>
          <w:rPr>
            <w:rFonts w:ascii="仿宋" w:eastAsia="仿宋" w:hAnsi="仿宋" w:cs="仿宋" w:hint="eastAsia"/>
            <w:lang w:eastAsia="zh-CN"/>
          </w:rPr>
          <w:t>(二)、研发周期长</w:t>
        </w:r>
        <w:r>
          <w:tab/>
        </w:r>
        <w:r>
          <w:fldChar w:fldCharType="begin"/>
        </w:r>
        <w:r>
          <w:instrText xml:space="preserve"> PAGEREF _Toc27610 \h </w:instrText>
        </w:r>
        <w:r>
          <w:fldChar w:fldCharType="separate"/>
        </w:r>
        <w:r>
          <w:t>30</w:t>
        </w:r>
        <w:r>
          <w:fldChar w:fldCharType="end"/>
        </w:r>
      </w:hyperlink>
    </w:p>
    <w:p>
      <w:pPr>
        <w:pStyle w:val="TOC2"/>
        <w:tabs>
          <w:tab w:val="right" w:leader="dot" w:pos="8306"/>
        </w:tabs>
      </w:pPr>
      <w:hyperlink w:anchor="_Toc1074" w:history="1">
        <w:r>
          <w:rPr>
            <w:rFonts w:ascii="仿宋" w:eastAsia="仿宋" w:hAnsi="仿宋" w:cs="仿宋" w:hint="eastAsia"/>
            <w:lang w:eastAsia="zh-CN"/>
          </w:rPr>
          <w:t>(三)、市场风险大</w:t>
        </w:r>
        <w:r>
          <w:tab/>
        </w:r>
        <w:r>
          <w:fldChar w:fldCharType="begin"/>
        </w:r>
        <w:r>
          <w:instrText xml:space="preserve"> PAGEREF _Toc1074 \h </w:instrText>
        </w:r>
        <w:r>
          <w:fldChar w:fldCharType="separate"/>
        </w:r>
        <w:r>
          <w:t>31</w:t>
        </w:r>
        <w:r>
          <w:fldChar w:fldCharType="end"/>
        </w:r>
      </w:hyperlink>
    </w:p>
    <w:p>
      <w:pPr>
        <w:pStyle w:val="TOC2"/>
        <w:tabs>
          <w:tab w:val="right" w:leader="dot" w:pos="8306"/>
        </w:tabs>
      </w:pPr>
      <w:hyperlink w:anchor="_Toc31790" w:history="1">
        <w:r>
          <w:rPr>
            <w:rFonts w:ascii="仿宋" w:eastAsia="仿宋" w:hAnsi="仿宋" w:cs="仿宋" w:hint="eastAsia"/>
            <w:lang w:eastAsia="zh-CN"/>
          </w:rPr>
          <w:t>(四)、利润率高</w:t>
        </w:r>
        <w:r>
          <w:tab/>
        </w:r>
        <w:r>
          <w:fldChar w:fldCharType="begin"/>
        </w:r>
        <w:r>
          <w:instrText xml:space="preserve"> PAGEREF _Toc31790 \h </w:instrText>
        </w:r>
        <w:r>
          <w:fldChar w:fldCharType="separate"/>
        </w:r>
        <w:r>
          <w:t>34</w:t>
        </w:r>
        <w:r>
          <w:fldChar w:fldCharType="end"/>
        </w:r>
      </w:hyperlink>
    </w:p>
    <w:p>
      <w:pPr>
        <w:pStyle w:val="TOC1"/>
        <w:tabs>
          <w:tab w:val="right" w:leader="dot" w:pos="8306"/>
        </w:tabs>
      </w:pPr>
      <w:hyperlink w:anchor="_Toc14175" w:history="1">
        <w:r>
          <w:rPr>
            <w:rFonts w:ascii="仿宋" w:eastAsia="仿宋" w:hAnsi="仿宋" w:cs="仿宋" w:hint="eastAsia"/>
            <w:lang w:eastAsia="zh-CN"/>
          </w:rPr>
          <w:t>九、单克隆抗体诊断试剂项目人力资源培养与发展</w:t>
        </w:r>
        <w:r>
          <w:tab/>
        </w:r>
        <w:r>
          <w:fldChar w:fldCharType="begin"/>
        </w:r>
        <w:r>
          <w:instrText xml:space="preserve"> PAGEREF _Toc14175 \h </w:instrText>
        </w:r>
        <w:r>
          <w:fldChar w:fldCharType="separate"/>
        </w:r>
        <w:r>
          <w:t>36</w:t>
        </w:r>
        <w:r>
          <w:fldChar w:fldCharType="end"/>
        </w:r>
      </w:hyperlink>
    </w:p>
    <w:p>
      <w:pPr>
        <w:pStyle w:val="TOC2"/>
        <w:tabs>
          <w:tab w:val="right" w:leader="dot" w:pos="8306"/>
        </w:tabs>
      </w:pPr>
      <w:hyperlink w:anchor="_Toc10702" w:history="1">
        <w:r>
          <w:rPr>
            <w:rFonts w:ascii="仿宋" w:eastAsia="仿宋" w:hAnsi="仿宋" w:cs="仿宋" w:hint="eastAsia"/>
            <w:lang w:eastAsia="zh-CN"/>
          </w:rPr>
          <w:t>(一)、人才需求与规划</w:t>
        </w:r>
        <w:r>
          <w:tab/>
        </w:r>
        <w:r>
          <w:fldChar w:fldCharType="begin"/>
        </w:r>
        <w:r>
          <w:instrText xml:space="preserve"> PAGEREF _Toc10702 \h </w:instrText>
        </w:r>
        <w:r>
          <w:fldChar w:fldCharType="separate"/>
        </w:r>
        <w:r>
          <w:t>36</w:t>
        </w:r>
        <w:r>
          <w:fldChar w:fldCharType="end"/>
        </w:r>
      </w:hyperlink>
    </w:p>
    <w:p>
      <w:pPr>
        <w:pStyle w:val="TOC2"/>
        <w:tabs>
          <w:tab w:val="right" w:leader="dot" w:pos="8306"/>
        </w:tabs>
      </w:pPr>
      <w:hyperlink w:anchor="_Toc32297" w:history="1">
        <w:r>
          <w:rPr>
            <w:rFonts w:ascii="仿宋" w:eastAsia="仿宋" w:hAnsi="仿宋" w:cs="仿宋" w:hint="eastAsia"/>
            <w:lang w:eastAsia="zh-CN"/>
          </w:rPr>
          <w:t>(二)、培训与发展计划</w:t>
        </w:r>
        <w:r>
          <w:tab/>
        </w:r>
        <w:r>
          <w:fldChar w:fldCharType="begin"/>
        </w:r>
        <w:r>
          <w:instrText xml:space="preserve"> PAGEREF _Toc32297 \h </w:instrText>
        </w:r>
        <w:r>
          <w:fldChar w:fldCharType="separate"/>
        </w:r>
        <w:r>
          <w:t>37</w:t>
        </w:r>
        <w:r>
          <w:fldChar w:fldCharType="end"/>
        </w:r>
      </w:hyperlink>
    </w:p>
    <w:p>
      <w:pPr>
        <w:pStyle w:val="TOC1"/>
        <w:tabs>
          <w:tab w:val="right" w:leader="dot" w:pos="8306"/>
        </w:tabs>
      </w:pPr>
      <w:hyperlink w:anchor="_Toc30476" w:history="1">
        <w:r>
          <w:rPr>
            <w:rFonts w:ascii="仿宋" w:eastAsia="仿宋" w:hAnsi="仿宋" w:cs="仿宋" w:hint="eastAsia"/>
            <w:lang w:eastAsia="zh-CN"/>
          </w:rPr>
          <w:t>十、单克隆抗体诊断试剂项目计划安排</w:t>
        </w:r>
        <w:r>
          <w:tab/>
        </w:r>
        <w:r>
          <w:fldChar w:fldCharType="begin"/>
        </w:r>
        <w:r>
          <w:instrText xml:space="preserve"> PAGEREF _Toc30476 \h </w:instrText>
        </w:r>
        <w:r>
          <w:fldChar w:fldCharType="separate"/>
        </w:r>
        <w:r>
          <w:t>37</w:t>
        </w:r>
        <w:r>
          <w:fldChar w:fldCharType="end"/>
        </w:r>
      </w:hyperlink>
    </w:p>
    <w:p>
      <w:pPr>
        <w:pStyle w:val="TOC2"/>
        <w:tabs>
          <w:tab w:val="right" w:leader="dot" w:pos="8306"/>
        </w:tabs>
      </w:pPr>
      <w:hyperlink w:anchor="_Toc32697" w:history="1">
        <w:r>
          <w:rPr>
            <w:rFonts w:ascii="仿宋" w:eastAsia="仿宋" w:hAnsi="仿宋" w:cs="仿宋" w:hint="eastAsia"/>
            <w:lang w:eastAsia="zh-CN"/>
          </w:rPr>
          <w:t>(一)、建设周期</w:t>
        </w:r>
        <w:r>
          <w:tab/>
        </w:r>
        <w:r>
          <w:fldChar w:fldCharType="begin"/>
        </w:r>
        <w:r>
          <w:instrText xml:space="preserve"> PAGEREF _Toc32697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0" w:history="1">
        <w:r>
          <w:rPr>
            <w:rFonts w:ascii="仿宋" w:eastAsia="仿宋" w:hAnsi="仿宋" w:cs="仿宋" w:hint="eastAsia"/>
            <w:lang w:eastAsia="zh-CN"/>
          </w:rPr>
          <w:t>(二)、建设进度</w:t>
        </w:r>
        <w:r>
          <w:tab/>
        </w:r>
        <w:r>
          <w:fldChar w:fldCharType="begin"/>
        </w:r>
        <w:r>
          <w:instrText xml:space="preserve"> PAGEREF _Toc19490 \h </w:instrText>
        </w:r>
        <w:r>
          <w:fldChar w:fldCharType="separate"/>
        </w:r>
        <w:r>
          <w:t>38</w:t>
        </w:r>
        <w:r>
          <w:fldChar w:fldCharType="end"/>
        </w:r>
      </w:hyperlink>
    </w:p>
    <w:p>
      <w:pPr>
        <w:pStyle w:val="TOC2"/>
        <w:tabs>
          <w:tab w:val="right" w:leader="dot" w:pos="8306"/>
        </w:tabs>
      </w:pPr>
      <w:hyperlink w:anchor="_Toc12873" w:history="1">
        <w:r>
          <w:rPr>
            <w:rFonts w:ascii="仿宋" w:eastAsia="仿宋" w:hAnsi="仿宋" w:cs="仿宋" w:hint="eastAsia"/>
            <w:lang w:eastAsia="zh-CN"/>
          </w:rPr>
          <w:t>(三)、进度安排注意事项</w:t>
        </w:r>
        <w:r>
          <w:tab/>
        </w:r>
        <w:r>
          <w:fldChar w:fldCharType="begin"/>
        </w:r>
        <w:r>
          <w:instrText xml:space="preserve"> PAGEREF _Toc12873 \h </w:instrText>
        </w:r>
        <w:r>
          <w:fldChar w:fldCharType="separate"/>
        </w:r>
        <w:r>
          <w:t>39</w:t>
        </w:r>
        <w:r>
          <w:fldChar w:fldCharType="end"/>
        </w:r>
      </w:hyperlink>
    </w:p>
    <w:p>
      <w:pPr>
        <w:pStyle w:val="TOC2"/>
        <w:tabs>
          <w:tab w:val="right" w:leader="dot" w:pos="8306"/>
        </w:tabs>
      </w:pPr>
      <w:hyperlink w:anchor="_Toc24996" w:history="1">
        <w:r>
          <w:rPr>
            <w:rFonts w:ascii="仿宋" w:eastAsia="仿宋" w:hAnsi="仿宋" w:cs="仿宋" w:hint="eastAsia"/>
            <w:lang w:eastAsia="zh-CN"/>
          </w:rPr>
          <w:t>(四)、人力资源配置</w:t>
        </w:r>
        <w:r>
          <w:tab/>
        </w:r>
        <w:r>
          <w:fldChar w:fldCharType="begin"/>
        </w:r>
        <w:r>
          <w:instrText xml:space="preserve"> PAGEREF _Toc24996 \h </w:instrText>
        </w:r>
        <w:r>
          <w:fldChar w:fldCharType="separate"/>
        </w:r>
        <w:r>
          <w:t>41</w:t>
        </w:r>
        <w:r>
          <w:fldChar w:fldCharType="end"/>
        </w:r>
      </w:hyperlink>
    </w:p>
    <w:p>
      <w:pPr>
        <w:pStyle w:val="TOC1"/>
        <w:tabs>
          <w:tab w:val="right" w:leader="dot" w:pos="8306"/>
        </w:tabs>
      </w:pPr>
      <w:hyperlink w:anchor="_Toc8788" w:history="1">
        <w:r>
          <w:rPr>
            <w:rFonts w:ascii="仿宋" w:eastAsia="仿宋" w:hAnsi="仿宋" w:cs="仿宋" w:hint="eastAsia"/>
            <w:lang w:eastAsia="zh-CN"/>
          </w:rPr>
          <w:t>十一、单克隆抗体诊断试剂项目经营效益</w:t>
        </w:r>
        <w:r>
          <w:tab/>
        </w:r>
        <w:r>
          <w:fldChar w:fldCharType="begin"/>
        </w:r>
        <w:r>
          <w:instrText xml:space="preserve"> PAGEREF _Toc8788 \h </w:instrText>
        </w:r>
        <w:r>
          <w:fldChar w:fldCharType="separate"/>
        </w:r>
        <w:r>
          <w:t>42</w:t>
        </w:r>
        <w:r>
          <w:fldChar w:fldCharType="end"/>
        </w:r>
      </w:hyperlink>
    </w:p>
    <w:p>
      <w:pPr>
        <w:pStyle w:val="TOC2"/>
        <w:tabs>
          <w:tab w:val="right" w:leader="dot" w:pos="8306"/>
        </w:tabs>
      </w:pPr>
      <w:hyperlink w:anchor="_Toc22380" w:history="1">
        <w:r>
          <w:rPr>
            <w:rFonts w:ascii="仿宋" w:eastAsia="仿宋" w:hAnsi="仿宋" w:cs="仿宋" w:hint="eastAsia"/>
            <w:lang w:eastAsia="zh-CN"/>
          </w:rPr>
          <w:t>(一)、经济评价财务测算</w:t>
        </w:r>
        <w:r>
          <w:tab/>
        </w:r>
        <w:r>
          <w:fldChar w:fldCharType="begin"/>
        </w:r>
        <w:r>
          <w:instrText xml:space="preserve"> PAGEREF _Toc22380 \h </w:instrText>
        </w:r>
        <w:r>
          <w:fldChar w:fldCharType="separate"/>
        </w:r>
        <w:r>
          <w:t>42</w:t>
        </w:r>
        <w:r>
          <w:fldChar w:fldCharType="end"/>
        </w:r>
      </w:hyperlink>
    </w:p>
    <w:p>
      <w:pPr>
        <w:pStyle w:val="TOC2"/>
        <w:tabs>
          <w:tab w:val="right" w:leader="dot" w:pos="8306"/>
        </w:tabs>
      </w:pPr>
      <w:hyperlink w:anchor="_Toc26711" w:history="1">
        <w:r>
          <w:rPr>
            <w:rFonts w:ascii="仿宋" w:eastAsia="仿宋" w:hAnsi="仿宋" w:cs="仿宋" w:hint="eastAsia"/>
            <w:lang w:eastAsia="zh-CN"/>
          </w:rPr>
          <w:t>(二)、单克隆抗体诊断试剂项目盈利能力分析</w:t>
        </w:r>
        <w:r>
          <w:tab/>
        </w:r>
        <w:r>
          <w:fldChar w:fldCharType="begin"/>
        </w:r>
        <w:r>
          <w:instrText xml:space="preserve"> PAGEREF _Toc26711 \h </w:instrText>
        </w:r>
        <w:r>
          <w:fldChar w:fldCharType="separate"/>
        </w:r>
        <w:r>
          <w:t>43</w:t>
        </w:r>
        <w:r>
          <w:fldChar w:fldCharType="end"/>
        </w:r>
      </w:hyperlink>
    </w:p>
    <w:p>
      <w:pPr>
        <w:pStyle w:val="TOC1"/>
        <w:tabs>
          <w:tab w:val="right" w:leader="dot" w:pos="8306"/>
        </w:tabs>
      </w:pPr>
      <w:hyperlink w:anchor="_Toc9198" w:history="1">
        <w:r>
          <w:rPr>
            <w:rFonts w:ascii="仿宋" w:eastAsia="仿宋" w:hAnsi="仿宋" w:cs="仿宋" w:hint="eastAsia"/>
            <w:lang w:eastAsia="zh-CN"/>
          </w:rPr>
          <w:t>十二、单克隆抗体诊断试剂项目技术管理</w:t>
        </w:r>
        <w:r>
          <w:tab/>
        </w:r>
        <w:r>
          <w:fldChar w:fldCharType="begin"/>
        </w:r>
        <w:r>
          <w:instrText xml:space="preserve"> PAGEREF _Toc9198 \h </w:instrText>
        </w:r>
        <w:r>
          <w:fldChar w:fldCharType="separate"/>
        </w:r>
        <w:r>
          <w:t>44</w:t>
        </w:r>
        <w:r>
          <w:fldChar w:fldCharType="end"/>
        </w:r>
      </w:hyperlink>
    </w:p>
    <w:p>
      <w:pPr>
        <w:pStyle w:val="TOC2"/>
        <w:tabs>
          <w:tab w:val="right" w:leader="dot" w:pos="8306"/>
        </w:tabs>
      </w:pPr>
      <w:hyperlink w:anchor="_Toc26964" w:history="1">
        <w:r>
          <w:rPr>
            <w:rFonts w:ascii="仿宋" w:eastAsia="仿宋" w:hAnsi="仿宋" w:cs="仿宋" w:hint="eastAsia"/>
            <w:lang w:eastAsia="zh-CN"/>
          </w:rPr>
          <w:t>(一)、技术方案选用方向</w:t>
        </w:r>
        <w:r>
          <w:tab/>
        </w:r>
        <w:r>
          <w:fldChar w:fldCharType="begin"/>
        </w:r>
        <w:r>
          <w:instrText xml:space="preserve"> PAGEREF _Toc26964 \h </w:instrText>
        </w:r>
        <w:r>
          <w:fldChar w:fldCharType="separate"/>
        </w:r>
        <w:r>
          <w:t>44</w:t>
        </w:r>
        <w:r>
          <w:fldChar w:fldCharType="end"/>
        </w:r>
      </w:hyperlink>
    </w:p>
    <w:p>
      <w:pPr>
        <w:pStyle w:val="TOC2"/>
        <w:tabs>
          <w:tab w:val="right" w:leader="dot" w:pos="8306"/>
        </w:tabs>
      </w:pPr>
      <w:hyperlink w:anchor="_Toc10001" w:history="1">
        <w:r>
          <w:rPr>
            <w:rFonts w:ascii="仿宋" w:eastAsia="仿宋" w:hAnsi="仿宋" w:cs="仿宋" w:hint="eastAsia"/>
            <w:lang w:eastAsia="zh-CN"/>
          </w:rPr>
          <w:t>(二)、工艺技术方案选用原则</w:t>
        </w:r>
        <w:r>
          <w:tab/>
        </w:r>
        <w:r>
          <w:fldChar w:fldCharType="begin"/>
        </w:r>
        <w:r>
          <w:instrText xml:space="preserve"> PAGEREF _Toc10001 \h </w:instrText>
        </w:r>
        <w:r>
          <w:fldChar w:fldCharType="separate"/>
        </w:r>
        <w:r>
          <w:t>46</w:t>
        </w:r>
        <w:r>
          <w:fldChar w:fldCharType="end"/>
        </w:r>
      </w:hyperlink>
    </w:p>
    <w:p>
      <w:pPr>
        <w:pStyle w:val="TOC2"/>
        <w:tabs>
          <w:tab w:val="right" w:leader="dot" w:pos="8306"/>
        </w:tabs>
      </w:pPr>
      <w:hyperlink w:anchor="_Toc8379" w:history="1">
        <w:r>
          <w:rPr>
            <w:rFonts w:ascii="仿宋" w:eastAsia="仿宋" w:hAnsi="仿宋" w:cs="仿宋" w:hint="eastAsia"/>
            <w:lang w:eastAsia="zh-CN"/>
          </w:rPr>
          <w:t>(三)、工艺技术方案要求</w:t>
        </w:r>
        <w:r>
          <w:tab/>
        </w:r>
        <w:r>
          <w:fldChar w:fldCharType="begin"/>
        </w:r>
        <w:r>
          <w:instrText xml:space="preserve"> PAGEREF _Toc8379 \h </w:instrText>
        </w:r>
        <w:r>
          <w:fldChar w:fldCharType="separate"/>
        </w:r>
        <w:r>
          <w:t>48</w:t>
        </w:r>
        <w:r>
          <w:fldChar w:fldCharType="end"/>
        </w:r>
      </w:hyperlink>
    </w:p>
    <w:p>
      <w:pPr>
        <w:pStyle w:val="TOC1"/>
        <w:tabs>
          <w:tab w:val="right" w:leader="dot" w:pos="8306"/>
        </w:tabs>
      </w:pPr>
      <w:hyperlink w:anchor="_Toc17674" w:history="1">
        <w:r>
          <w:rPr>
            <w:rFonts w:ascii="仿宋" w:eastAsia="仿宋" w:hAnsi="仿宋" w:cs="仿宋" w:hint="eastAsia"/>
            <w:lang w:eastAsia="zh-CN"/>
          </w:rPr>
          <w:t>十三、质量管理体系</w:t>
        </w:r>
        <w:r>
          <w:tab/>
        </w:r>
        <w:r>
          <w:fldChar w:fldCharType="begin"/>
        </w:r>
        <w:r>
          <w:instrText xml:space="preserve"> PAGEREF _Toc17674 \h </w:instrText>
        </w:r>
        <w:r>
          <w:fldChar w:fldCharType="separate"/>
        </w:r>
        <w:r>
          <w:t>50</w:t>
        </w:r>
        <w:r>
          <w:fldChar w:fldCharType="end"/>
        </w:r>
      </w:hyperlink>
    </w:p>
    <w:p>
      <w:pPr>
        <w:pStyle w:val="TOC2"/>
        <w:tabs>
          <w:tab w:val="right" w:leader="dot" w:pos="8306"/>
        </w:tabs>
      </w:pPr>
      <w:hyperlink w:anchor="_Toc26221" w:history="1">
        <w:r>
          <w:rPr>
            <w:rFonts w:ascii="仿宋" w:eastAsia="仿宋" w:hAnsi="仿宋" w:cs="仿宋" w:hint="eastAsia"/>
            <w:lang w:eastAsia="zh-CN"/>
          </w:rPr>
          <w:t>(一)、质量目标与方针</w:t>
        </w:r>
        <w:r>
          <w:tab/>
        </w:r>
        <w:r>
          <w:fldChar w:fldCharType="begin"/>
        </w:r>
        <w:r>
          <w:instrText xml:space="preserve"> PAGEREF _Toc26221 \h </w:instrText>
        </w:r>
        <w:r>
          <w:fldChar w:fldCharType="separate"/>
        </w:r>
        <w:r>
          <w:t>50</w:t>
        </w:r>
        <w:r>
          <w:fldChar w:fldCharType="end"/>
        </w:r>
      </w:hyperlink>
    </w:p>
    <w:p>
      <w:pPr>
        <w:pStyle w:val="TOC2"/>
        <w:tabs>
          <w:tab w:val="right" w:leader="dot" w:pos="8306"/>
        </w:tabs>
      </w:pPr>
      <w:hyperlink w:anchor="_Toc20676" w:history="1">
        <w:r>
          <w:rPr>
            <w:rFonts w:ascii="仿宋" w:eastAsia="仿宋" w:hAnsi="仿宋" w:cs="仿宋" w:hint="eastAsia"/>
            <w:lang w:eastAsia="zh-CN"/>
          </w:rPr>
          <w:t>(二)、质量管理责任</w:t>
        </w:r>
        <w:r>
          <w:tab/>
        </w:r>
        <w:r>
          <w:fldChar w:fldCharType="begin"/>
        </w:r>
        <w:r>
          <w:instrText xml:space="preserve"> PAGEREF _Toc20676 \h </w:instrText>
        </w:r>
        <w:r>
          <w:fldChar w:fldCharType="separate"/>
        </w:r>
        <w:r>
          <w:t>51</w:t>
        </w:r>
        <w:r>
          <w:fldChar w:fldCharType="end"/>
        </w:r>
      </w:hyperlink>
    </w:p>
    <w:p>
      <w:pPr>
        <w:pStyle w:val="TOC2"/>
        <w:tabs>
          <w:tab w:val="right" w:leader="dot" w:pos="8306"/>
        </w:tabs>
      </w:pPr>
      <w:hyperlink w:anchor="_Toc31212" w:history="1">
        <w:r>
          <w:rPr>
            <w:rFonts w:ascii="仿宋" w:eastAsia="仿宋" w:hAnsi="仿宋" w:cs="仿宋" w:hint="eastAsia"/>
            <w:lang w:eastAsia="zh-CN"/>
          </w:rPr>
          <w:t>(三)、质量管理体系文件</w:t>
        </w:r>
        <w:r>
          <w:tab/>
        </w:r>
        <w:r>
          <w:fldChar w:fldCharType="begin"/>
        </w:r>
        <w:r>
          <w:instrText xml:space="preserve"> PAGEREF _Toc31212 \h </w:instrText>
        </w:r>
        <w:r>
          <w:fldChar w:fldCharType="separate"/>
        </w:r>
        <w:r>
          <w:t>53</w:t>
        </w:r>
        <w:r>
          <w:fldChar w:fldCharType="end"/>
        </w:r>
      </w:hyperlink>
    </w:p>
    <w:p>
      <w:pPr>
        <w:pStyle w:val="TOC2"/>
        <w:tabs>
          <w:tab w:val="right" w:leader="dot" w:pos="8306"/>
        </w:tabs>
      </w:pPr>
      <w:hyperlink w:anchor="_Toc2782" w:history="1">
        <w:r>
          <w:rPr>
            <w:rFonts w:ascii="仿宋" w:eastAsia="仿宋" w:hAnsi="仿宋" w:cs="仿宋" w:hint="eastAsia"/>
            <w:lang w:eastAsia="zh-CN"/>
          </w:rPr>
          <w:t>(四)、质量培训与教育</w:t>
        </w:r>
        <w:r>
          <w:tab/>
        </w:r>
        <w:r>
          <w:fldChar w:fldCharType="begin"/>
        </w:r>
        <w:r>
          <w:instrText xml:space="preserve"> PAGEREF _Toc2782 \h </w:instrText>
        </w:r>
        <w:r>
          <w:fldChar w:fldCharType="separate"/>
        </w:r>
        <w:r>
          <w:t>55</w:t>
        </w:r>
        <w:r>
          <w:fldChar w:fldCharType="end"/>
        </w:r>
      </w:hyperlink>
    </w:p>
    <w:p>
      <w:pPr>
        <w:pStyle w:val="TOC2"/>
        <w:tabs>
          <w:tab w:val="right" w:leader="dot" w:pos="8306"/>
        </w:tabs>
      </w:pPr>
      <w:hyperlink w:anchor="_Toc9208" w:history="1">
        <w:r>
          <w:rPr>
            <w:rFonts w:ascii="仿宋" w:eastAsia="仿宋" w:hAnsi="仿宋" w:cs="仿宋" w:hint="eastAsia"/>
            <w:lang w:eastAsia="zh-CN"/>
          </w:rPr>
          <w:t>(五)、质量审核与评价</w:t>
        </w:r>
        <w:r>
          <w:tab/>
        </w:r>
        <w:r>
          <w:fldChar w:fldCharType="begin"/>
        </w:r>
        <w:r>
          <w:instrText xml:space="preserve"> PAGEREF _Toc9208 \h </w:instrText>
        </w:r>
        <w:r>
          <w:fldChar w:fldCharType="separate"/>
        </w:r>
        <w:r>
          <w:t>56</w:t>
        </w:r>
        <w:r>
          <w:fldChar w:fldCharType="end"/>
        </w:r>
      </w:hyperlink>
    </w:p>
    <w:p>
      <w:pPr>
        <w:pStyle w:val="TOC2"/>
        <w:tabs>
          <w:tab w:val="right" w:leader="dot" w:pos="8306"/>
        </w:tabs>
      </w:pPr>
      <w:hyperlink w:anchor="_Toc24905" w:history="1">
        <w:r>
          <w:rPr>
            <w:rFonts w:ascii="仿宋" w:eastAsia="仿宋" w:hAnsi="仿宋" w:cs="仿宋" w:hint="eastAsia"/>
            <w:lang w:eastAsia="zh-CN"/>
          </w:rPr>
          <w:t>(六)、不符合与纠正措施</w:t>
        </w:r>
        <w:r>
          <w:tab/>
        </w:r>
        <w:r>
          <w:fldChar w:fldCharType="begin"/>
        </w:r>
        <w:r>
          <w:instrText xml:space="preserve"> PAGEREF _Toc24905 \h </w:instrText>
        </w:r>
        <w:r>
          <w:fldChar w:fldCharType="separate"/>
        </w:r>
        <w:r>
          <w:t>57</w:t>
        </w:r>
        <w:r>
          <w:fldChar w:fldCharType="end"/>
        </w:r>
      </w:hyperlink>
    </w:p>
    <w:p>
      <w:pPr>
        <w:pStyle w:val="TOC1"/>
        <w:tabs>
          <w:tab w:val="right" w:leader="dot" w:pos="8306"/>
        </w:tabs>
      </w:pPr>
      <w:hyperlink w:anchor="_Toc2601" w:history="1">
        <w:r>
          <w:rPr>
            <w:rFonts w:ascii="仿宋" w:eastAsia="仿宋" w:hAnsi="仿宋" w:cs="仿宋" w:hint="eastAsia"/>
            <w:lang w:eastAsia="zh-CN"/>
          </w:rPr>
          <w:t>十四、单克隆抗体诊断试剂项目工程方案分析</w:t>
        </w:r>
        <w:r>
          <w:tab/>
        </w:r>
        <w:r>
          <w:fldChar w:fldCharType="begin"/>
        </w:r>
        <w:r>
          <w:instrText xml:space="preserve"> PAGEREF _Toc2601 \h </w:instrText>
        </w:r>
        <w:r>
          <w:fldChar w:fldCharType="separate"/>
        </w:r>
        <w:r>
          <w:t>58</w:t>
        </w:r>
        <w:r>
          <w:fldChar w:fldCharType="end"/>
        </w:r>
      </w:hyperlink>
    </w:p>
    <w:p>
      <w:pPr>
        <w:pStyle w:val="TOC2"/>
        <w:tabs>
          <w:tab w:val="right" w:leader="dot" w:pos="8306"/>
        </w:tabs>
      </w:pPr>
      <w:hyperlink w:anchor="_Toc15617" w:history="1">
        <w:r>
          <w:rPr>
            <w:rFonts w:ascii="仿宋" w:eastAsia="仿宋" w:hAnsi="仿宋" w:cs="仿宋" w:hint="eastAsia"/>
            <w:lang w:eastAsia="zh-CN"/>
          </w:rPr>
          <w:t>(一)、建筑工程设计原则</w:t>
        </w:r>
        <w:r>
          <w:tab/>
        </w:r>
        <w:r>
          <w:fldChar w:fldCharType="begin"/>
        </w:r>
        <w:r>
          <w:instrText xml:space="preserve"> PAGEREF _Toc15617 \h </w:instrText>
        </w:r>
        <w:r>
          <w:fldChar w:fldCharType="separate"/>
        </w:r>
        <w:r>
          <w:t>58</w:t>
        </w:r>
        <w:r>
          <w:fldChar w:fldCharType="end"/>
        </w:r>
      </w:hyperlink>
    </w:p>
    <w:p>
      <w:pPr>
        <w:pStyle w:val="TOC2"/>
        <w:tabs>
          <w:tab w:val="right" w:leader="dot" w:pos="8306"/>
        </w:tabs>
      </w:pPr>
      <w:hyperlink w:anchor="_Toc27718" w:history="1">
        <w:r>
          <w:rPr>
            <w:rFonts w:ascii="仿宋" w:eastAsia="仿宋" w:hAnsi="仿宋" w:cs="仿宋" w:hint="eastAsia"/>
            <w:lang w:eastAsia="zh-CN"/>
          </w:rPr>
          <w:t>(二)、土建工程建设指标</w:t>
        </w:r>
        <w:r>
          <w:tab/>
        </w:r>
        <w:r>
          <w:fldChar w:fldCharType="begin"/>
        </w:r>
        <w:r>
          <w:instrText xml:space="preserve"> PAGEREF _Toc27718 \h </w:instrText>
        </w:r>
        <w:r>
          <w:fldChar w:fldCharType="separate"/>
        </w:r>
        <w:r>
          <w:t>62</w:t>
        </w:r>
        <w:r>
          <w:fldChar w:fldCharType="end"/>
        </w:r>
      </w:hyperlink>
    </w:p>
    <w:p>
      <w:pPr>
        <w:pStyle w:val="TOC1"/>
        <w:tabs>
          <w:tab w:val="right" w:leader="dot" w:pos="8306"/>
        </w:tabs>
      </w:pPr>
      <w:hyperlink w:anchor="_Toc22143" w:history="1">
        <w:r>
          <w:rPr>
            <w:rFonts w:ascii="仿宋" w:eastAsia="仿宋" w:hAnsi="仿宋" w:cs="仿宋" w:hint="eastAsia"/>
            <w:lang w:eastAsia="zh-CN"/>
          </w:rPr>
          <w:t>十五、单克隆抗体诊断试剂项目治理与监督</w:t>
        </w:r>
        <w:r>
          <w:tab/>
        </w:r>
        <w:r>
          <w:fldChar w:fldCharType="begin"/>
        </w:r>
        <w:r>
          <w:instrText xml:space="preserve"> PAGEREF _Toc22143 \h </w:instrText>
        </w:r>
        <w:r>
          <w:fldChar w:fldCharType="separate"/>
        </w:r>
        <w:r>
          <w:t>64</w:t>
        </w:r>
        <w:r>
          <w:fldChar w:fldCharType="end"/>
        </w:r>
      </w:hyperlink>
    </w:p>
    <w:p>
      <w:pPr>
        <w:pStyle w:val="TOC2"/>
        <w:tabs>
          <w:tab w:val="right" w:leader="dot" w:pos="8306"/>
        </w:tabs>
      </w:pPr>
      <w:hyperlink w:anchor="_Toc362" w:history="1">
        <w:r>
          <w:rPr>
            <w:rFonts w:ascii="仿宋" w:eastAsia="仿宋" w:hAnsi="仿宋" w:cs="仿宋" w:hint="eastAsia"/>
            <w:lang w:eastAsia="zh-CN"/>
          </w:rPr>
          <w:t>(一)、单克隆抗体诊断试剂项目治理结构</w:t>
        </w:r>
        <w:r>
          <w:tab/>
        </w:r>
        <w:r>
          <w:fldChar w:fldCharType="begin"/>
        </w:r>
        <w:r>
          <w:instrText xml:space="preserve"> PAGEREF _Toc362 \h </w:instrText>
        </w:r>
        <w:r>
          <w:fldChar w:fldCharType="separate"/>
        </w:r>
        <w:r>
          <w:t>64</w:t>
        </w:r>
        <w:r>
          <w:fldChar w:fldCharType="end"/>
        </w:r>
      </w:hyperlink>
    </w:p>
    <w:p>
      <w:pPr>
        <w:pStyle w:val="TOC2"/>
        <w:tabs>
          <w:tab w:val="right" w:leader="dot" w:pos="8306"/>
        </w:tabs>
      </w:pPr>
      <w:hyperlink w:anchor="_Toc3799" w:history="1">
        <w:r>
          <w:rPr>
            <w:rFonts w:ascii="仿宋" w:eastAsia="仿宋" w:hAnsi="仿宋" w:cs="仿宋" w:hint="eastAsia"/>
            <w:lang w:eastAsia="zh-CN"/>
          </w:rPr>
          <w:t>(二)、监督与审计</w:t>
        </w:r>
        <w:r>
          <w:tab/>
        </w:r>
        <w:r>
          <w:fldChar w:fldCharType="begin"/>
        </w:r>
        <w:r>
          <w:instrText xml:space="preserve"> PAGEREF _Toc3799 \h </w:instrText>
        </w:r>
        <w:r>
          <w:fldChar w:fldCharType="separate"/>
        </w:r>
        <w:r>
          <w:t>65</w:t>
        </w:r>
        <w:r>
          <w:fldChar w:fldCharType="end"/>
        </w:r>
      </w:hyperlink>
    </w:p>
    <w:p>
      <w:pPr>
        <w:pStyle w:val="TOC1"/>
        <w:tabs>
          <w:tab w:val="right" w:leader="dot" w:pos="8306"/>
        </w:tabs>
      </w:pPr>
      <w:hyperlink w:anchor="_Toc6964" w:history="1">
        <w:r>
          <w:rPr>
            <w:rFonts w:ascii="仿宋" w:eastAsia="仿宋" w:hAnsi="仿宋" w:cs="仿宋" w:hint="eastAsia"/>
            <w:lang w:eastAsia="zh-CN"/>
          </w:rPr>
          <w:t>十六、风险识别与分类</w:t>
        </w:r>
        <w:r>
          <w:tab/>
        </w:r>
        <w:r>
          <w:fldChar w:fldCharType="begin"/>
        </w:r>
        <w:r>
          <w:instrText xml:space="preserve"> PAGEREF _Toc6964 \h </w:instrText>
        </w:r>
        <w:r>
          <w:fldChar w:fldCharType="separate"/>
        </w:r>
        <w:r>
          <w:t>67</w:t>
        </w:r>
        <w:r>
          <w:fldChar w:fldCharType="end"/>
        </w:r>
      </w:hyperlink>
    </w:p>
    <w:p>
      <w:pPr>
        <w:pStyle w:val="TOC2"/>
        <w:tabs>
          <w:tab w:val="right" w:leader="dot" w:pos="8306"/>
        </w:tabs>
      </w:pPr>
      <w:hyperlink w:anchor="_Toc31389" w:history="1">
        <w:r>
          <w:rPr>
            <w:rFonts w:ascii="仿宋" w:eastAsia="仿宋" w:hAnsi="仿宋" w:cs="仿宋" w:hint="eastAsia"/>
            <w:lang w:eastAsia="zh-CN"/>
          </w:rPr>
          <w:t>(一)、风险识别</w:t>
        </w:r>
        <w:r>
          <w:tab/>
        </w:r>
        <w:r>
          <w:fldChar w:fldCharType="begin"/>
        </w:r>
        <w:r>
          <w:instrText xml:space="preserve"> PAGEREF _Toc31389 \h </w:instrText>
        </w:r>
        <w:r>
          <w:fldChar w:fldCharType="separate"/>
        </w:r>
        <w:r>
          <w:t>67</w:t>
        </w:r>
        <w:r>
          <w:fldChar w:fldCharType="end"/>
        </w:r>
      </w:hyperlink>
    </w:p>
    <w:p>
      <w:pPr>
        <w:pStyle w:val="TOC2"/>
        <w:tabs>
          <w:tab w:val="right" w:leader="dot" w:pos="8306"/>
        </w:tabs>
      </w:pPr>
      <w:hyperlink w:anchor="_Toc10134" w:history="1">
        <w:r>
          <w:rPr>
            <w:rFonts w:ascii="仿宋" w:eastAsia="仿宋" w:hAnsi="仿宋" w:cs="仿宋" w:hint="eastAsia"/>
            <w:lang w:eastAsia="zh-CN"/>
          </w:rPr>
          <w:t>(二)、风险分类</w:t>
        </w:r>
        <w:r>
          <w:tab/>
        </w:r>
        <w:r>
          <w:fldChar w:fldCharType="begin"/>
        </w:r>
        <w:r>
          <w:instrText xml:space="preserve"> PAGEREF _Toc10134 \h </w:instrText>
        </w:r>
        <w:r>
          <w:fldChar w:fldCharType="separate"/>
        </w:r>
        <w:r>
          <w:t>68</w:t>
        </w:r>
        <w:r>
          <w:fldChar w:fldCharType="end"/>
        </w:r>
      </w:hyperlink>
    </w:p>
    <w:p>
      <w:pPr>
        <w:pStyle w:val="TOC1"/>
        <w:tabs>
          <w:tab w:val="right" w:leader="dot" w:pos="8306"/>
        </w:tabs>
      </w:pPr>
      <w:hyperlink w:anchor="_Toc29950" w:history="1">
        <w:r>
          <w:rPr>
            <w:rFonts w:ascii="仿宋" w:eastAsia="仿宋" w:hAnsi="仿宋" w:cs="仿宋" w:hint="eastAsia"/>
            <w:lang w:eastAsia="zh-CN"/>
          </w:rPr>
          <w:t>十七、单克隆抗体诊断试剂项目变更管理</w:t>
        </w:r>
        <w:r>
          <w:tab/>
        </w:r>
        <w:r>
          <w:fldChar w:fldCharType="begin"/>
        </w:r>
        <w:r>
          <w:instrText xml:space="preserve"> PAGEREF _Toc29950 \h </w:instrText>
        </w:r>
        <w:r>
          <w:fldChar w:fldCharType="separate"/>
        </w:r>
        <w:r>
          <w:t>70</w:t>
        </w:r>
        <w:r>
          <w:fldChar w:fldCharType="end"/>
        </w:r>
      </w:hyperlink>
    </w:p>
    <w:p>
      <w:pPr>
        <w:pStyle w:val="TOC2"/>
        <w:tabs>
          <w:tab w:val="right" w:leader="dot" w:pos="8306"/>
        </w:tabs>
      </w:pPr>
      <w:hyperlink w:anchor="_Toc11775" w:history="1">
        <w:r>
          <w:rPr>
            <w:rFonts w:ascii="仿宋" w:eastAsia="仿宋" w:hAnsi="仿宋" w:cs="仿宋" w:hint="eastAsia"/>
            <w:lang w:eastAsia="zh-CN"/>
          </w:rPr>
          <w:t>(一)、变更申请与评估</w:t>
        </w:r>
        <w:r>
          <w:tab/>
        </w:r>
        <w:r>
          <w:fldChar w:fldCharType="begin"/>
        </w:r>
        <w:r>
          <w:instrText xml:space="preserve"> PAGEREF _Toc11775 \h </w:instrText>
        </w:r>
        <w:r>
          <w:fldChar w:fldCharType="separate"/>
        </w:r>
        <w:r>
          <w:t>70</w:t>
        </w:r>
        <w:r>
          <w:fldChar w:fldCharType="end"/>
        </w:r>
      </w:hyperlink>
    </w:p>
    <w:p>
      <w:pPr>
        <w:pStyle w:val="TOC2"/>
        <w:tabs>
          <w:tab w:val="right" w:leader="dot" w:pos="8306"/>
        </w:tabs>
      </w:pPr>
      <w:hyperlink w:anchor="_Toc1212" w:history="1">
        <w:r>
          <w:rPr>
            <w:rFonts w:ascii="仿宋" w:eastAsia="仿宋" w:hAnsi="仿宋" w:cs="仿宋" w:hint="eastAsia"/>
            <w:lang w:eastAsia="zh-CN"/>
          </w:rPr>
          <w:t>(二)、变更实施与控制</w:t>
        </w:r>
        <w:r>
          <w:tab/>
        </w:r>
        <w:r>
          <w:fldChar w:fldCharType="begin"/>
        </w:r>
        <w:r>
          <w:instrText xml:space="preserve"> PAGEREF _Toc1212 \h </w:instrText>
        </w:r>
        <w:r>
          <w:fldChar w:fldCharType="separate"/>
        </w:r>
        <w:r>
          <w:t>71</w:t>
        </w:r>
        <w:r>
          <w:fldChar w:fldCharType="end"/>
        </w:r>
      </w:hyperlink>
    </w:p>
    <w:p>
      <w:pPr>
        <w:pStyle w:val="TOC1"/>
        <w:tabs>
          <w:tab w:val="right" w:leader="dot" w:pos="8306"/>
        </w:tabs>
      </w:pPr>
      <w:hyperlink w:anchor="_Toc2806" w:history="1">
        <w:r>
          <w:rPr>
            <w:rFonts w:ascii="仿宋" w:eastAsia="仿宋" w:hAnsi="仿宋" w:cs="仿宋" w:hint="eastAsia"/>
            <w:lang w:eastAsia="zh-CN"/>
          </w:rPr>
          <w:t>十八、单克隆抗体诊断试剂项目实施保障措施</w:t>
        </w:r>
        <w:r>
          <w:tab/>
        </w:r>
        <w:r>
          <w:fldChar w:fldCharType="begin"/>
        </w:r>
        <w:r>
          <w:instrText xml:space="preserve"> PAGEREF _Toc2806 \h </w:instrText>
        </w:r>
        <w:r>
          <w:fldChar w:fldCharType="separate"/>
        </w:r>
        <w:r>
          <w:t>71</w:t>
        </w:r>
        <w:r>
          <w:fldChar w:fldCharType="end"/>
        </w:r>
      </w:hyperlink>
    </w:p>
    <w:p>
      <w:pPr>
        <w:pStyle w:val="TOC2"/>
        <w:tabs>
          <w:tab w:val="right" w:leader="dot" w:pos="8306"/>
        </w:tabs>
      </w:pPr>
      <w:hyperlink w:anchor="_Toc27113" w:history="1">
        <w:r>
          <w:rPr>
            <w:rFonts w:ascii="仿宋" w:eastAsia="仿宋" w:hAnsi="仿宋" w:cs="仿宋" w:hint="eastAsia"/>
            <w:lang w:eastAsia="zh-CN"/>
          </w:rPr>
          <w:t>(一)、单克隆抗体诊断试剂项目实施保障机制</w:t>
        </w:r>
        <w:r>
          <w:tab/>
        </w:r>
        <w:r>
          <w:fldChar w:fldCharType="begin"/>
        </w:r>
        <w:r>
          <w:instrText xml:space="preserve"> PAGEREF _Toc27113 \h </w:instrText>
        </w:r>
        <w:r>
          <w:fldChar w:fldCharType="separate"/>
        </w:r>
        <w:r>
          <w:t>71</w:t>
        </w:r>
        <w:r>
          <w:fldChar w:fldCharType="end"/>
        </w:r>
      </w:hyperlink>
    </w:p>
    <w:p>
      <w:pPr>
        <w:pStyle w:val="TOC2"/>
        <w:tabs>
          <w:tab w:val="right" w:leader="dot" w:pos="8306"/>
        </w:tabs>
      </w:pPr>
      <w:hyperlink w:anchor="_Toc1370" w:history="1">
        <w:r>
          <w:rPr>
            <w:rFonts w:ascii="仿宋" w:eastAsia="仿宋" w:hAnsi="仿宋" w:cs="仿宋" w:hint="eastAsia"/>
            <w:lang w:eastAsia="zh-CN"/>
          </w:rPr>
          <w:t>(二)、单克隆抗体诊断试剂项目法律合规要求</w:t>
        </w:r>
        <w:r>
          <w:tab/>
        </w:r>
        <w:r>
          <w:fldChar w:fldCharType="begin"/>
        </w:r>
        <w:r>
          <w:instrText xml:space="preserve"> PAGEREF _Toc1370 \h </w:instrText>
        </w:r>
        <w:r>
          <w:fldChar w:fldCharType="separate"/>
        </w:r>
        <w:r>
          <w:t>75</w:t>
        </w:r>
        <w:r>
          <w:fldChar w:fldCharType="end"/>
        </w:r>
      </w:hyperlink>
    </w:p>
    <w:p>
      <w:pPr>
        <w:pStyle w:val="TOC2"/>
        <w:tabs>
          <w:tab w:val="right" w:leader="dot" w:pos="8306"/>
        </w:tabs>
      </w:pPr>
      <w:hyperlink w:anchor="_Toc8854" w:history="1">
        <w:r>
          <w:rPr>
            <w:rFonts w:ascii="仿宋" w:eastAsia="仿宋" w:hAnsi="仿宋" w:cs="仿宋" w:hint="eastAsia"/>
            <w:lang w:eastAsia="zh-CN"/>
          </w:rPr>
          <w:t>(三)、单克隆抗体诊断试剂项目合同管理与法律事务</w:t>
        </w:r>
        <w:r>
          <w:tab/>
        </w:r>
        <w:r>
          <w:fldChar w:fldCharType="begin"/>
        </w:r>
        <w:r>
          <w:instrText xml:space="preserve"> PAGEREF _Toc8854 \h </w:instrText>
        </w:r>
        <w:r>
          <w:fldChar w:fldCharType="separate"/>
        </w:r>
        <w:r>
          <w:t>80</w:t>
        </w:r>
        <w:r>
          <w:fldChar w:fldCharType="end"/>
        </w:r>
      </w:hyperlink>
    </w:p>
    <w:p>
      <w:pPr>
        <w:pStyle w:val="TOC2"/>
        <w:tabs>
          <w:tab w:val="right" w:leader="dot" w:pos="8306"/>
        </w:tabs>
      </w:pPr>
      <w:hyperlink w:anchor="_Toc29418" w:history="1">
        <w:r>
          <w:rPr>
            <w:rFonts w:ascii="仿宋" w:eastAsia="仿宋" w:hAnsi="仿宋" w:cs="仿宋" w:hint="eastAsia"/>
            <w:lang w:eastAsia="zh-CN"/>
          </w:rPr>
          <w:t>(四)、单克隆抗体诊断试剂项目知识产权保护策略</w:t>
        </w:r>
        <w:r>
          <w:tab/>
        </w:r>
        <w:r>
          <w:fldChar w:fldCharType="begin"/>
        </w:r>
        <w:r>
          <w:instrText xml:space="preserve"> PAGEREF _Toc29418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34"/>
      <w:r>
        <w:rPr>
          <w:rFonts w:ascii="仿宋" w:eastAsia="仿宋" w:hAnsi="仿宋" w:cs="仿宋" w:hint="eastAsia"/>
          <w:sz w:val="28"/>
          <w:lang w:eastAsia="zh-CN"/>
        </w:rPr>
        <w:t>一、单克隆抗体诊断试剂项目选址可行性分析</w:t>
      </w:r>
      <w:bookmarkEnd w:id="2"/>
    </w:p>
    <w:p>
      <w:pPr>
        <w:pStyle w:val="Heading2"/>
        <w:rPr>
          <w:rFonts w:ascii="仿宋" w:eastAsia="仿宋" w:hAnsi="仿宋" w:cs="仿宋" w:hint="eastAsia"/>
          <w:lang w:eastAsia="zh-CN"/>
        </w:rPr>
      </w:pPr>
      <w:bookmarkStart w:id="3" w:name="_Toc13988"/>
      <w:r>
        <w:rPr>
          <w:rFonts w:ascii="仿宋" w:eastAsia="仿宋" w:hAnsi="仿宋" w:cs="仿宋" w:hint="eastAsia"/>
          <w:lang w:eastAsia="zh-CN"/>
        </w:rPr>
        <w:t>(一)、单克隆抗体诊断试剂项目选址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该单克隆抗体诊断试剂项目选址位于XX省XX市XX区XXX街道</w:t>
      </w:r>
    </w:p>
    <w:p>
      <w:pPr>
        <w:pStyle w:val="Heading2"/>
        <w:ind w:firstLine="560" w:firstLineChars="200"/>
        <w:rPr>
          <w:rFonts w:ascii="仿宋" w:eastAsia="仿宋" w:hAnsi="仿宋" w:cs="仿宋" w:hint="eastAsia"/>
          <w:sz w:val="28"/>
          <w:lang w:eastAsia="zh-CN"/>
        </w:rPr>
      </w:pPr>
      <w:bookmarkStart w:id="4" w:name="_Toc189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克隆抗体诊断试剂项目的征地面积将根据单克隆抗体诊断试剂项目的实际规模和需求进行精确规划。具体面积XXX平方米，旨在确保单克隆抗体诊断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净用地面积是在征地面积基础上去除不可利用面积后的实际可开发用地。具体面积XXX平方米，考虑到环保、交通、安全等多方面因素，以确保单克隆抗体诊断试剂项目在整体利用效率上达到最优。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单克隆抗体诊断试剂项目计划建设的建筑总规模具体面积XXX平方米。这一规模的确定综合考虑了单克隆抗体诊断试剂项目的性质、规模，以及城市规划的相关要求，确保建筑布局与周边环境协调一致。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绿地率是单克隆抗体诊断试剂项目用地中被规划为绿地的比例。具体面积XXX平方米，旨在通过合理规划绿地，改善单克隆抗体诊断试剂项目周边环境，提升居民生活质量，并符合城市整体绿化规划。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容积率是用地上可以建设的建筑总体积与用地面积之比。具体面积XXX，通过合理的容积率规划，确保单克隆抗体诊断试剂项目建筑规模与周边环境和谐共生。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克隆抗体诊断试剂项目选址与当地城市规划相一致，具体面积XXX平方米。通过与城市规划部门深入沟通，确保单克隆抗体诊断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单克隆抗体诊断试剂项目选址符合当地产业政策，具体面积XXX平方米。这包括单克隆抗体诊断试剂项目对当地经济的促进作用，以及对相关产业的带动效应，确保单克隆抗体诊断试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用地总体要求必须符合环保和可持续发展的原则，具体面积XXX平方米。通过采用绿色建筑设计、节能减排等措施，确保单克隆抗体诊断试剂项目在建设和运营过程中对环境的影响最小化，达到可持续发展的要求。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确保单克隆抗体诊断试剂项目选址具备必要的公共设施配套，具体面积XXX平方米。这包括交通便利性、教育、医疗等基础设施，以提高居民生活品质，使得单克隆抗体诊断试剂项目选址更具吸引力。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考虑用地总体要求对当地社会稳定性的影响，具体面积XXX平方米。通过深入了解当地社区反馈，确保单克隆抗体诊断试剂项目的选址和建设过程对当地社会和谐稳定产生积极作用。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克隆抗体诊断试剂项目选址不仅符合法规和规划，还在实际操作中具有可行性。这一全面规划将为单克隆抗体诊断试剂项目的成功实施提供坚实的基础，确保单克隆抗体诊断试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单克隆抗体诊断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克隆抗体诊断试剂项目的设备规划和空间设计中，我们将采取灵活设备布局的措施。设备布局将根据实际需求进行灵活设计，避免不必要的浪费。通过合理规划设备摆放位置，我们将提高设备的利用率，减少设备间距，以确保单克隆抗体诊断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克隆抗体诊断试剂项目内部引入共享设施的概念，例如共享会议室、办公区等。通过这种方式，我们可以减少对资源的重复建设，提高资源共享效率，从而减小单克隆抗体诊断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61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单克隆抗体诊断试剂项目的总图布置中，我们将不同功能区域进行明确的规划，以最大程度满足单克隆抗体诊断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单克隆抗体诊断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克隆抗体诊断试剂项目对环境的影响是综合评价的重要因素之一。我们将详细考虑选址周边的自然环境、生态保护区、水源地等情况，确保单克隆抗体诊断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对选址的评价还需充分考虑当地政府的产业政策和法规。我们将详细了解单克隆抗体诊断试剂项目所在地的相关政策，确保单克隆抗体诊断试剂项目的规划和运营与当地法规相符，降低不必要的法律风险。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考虑到社会稳定性对企业运营的重要性，我们将评估选址地区的社会安全情况、劳工关系、社区反馈等方面，以确保单克隆抗体诊断试剂项目的建设和运营不会受到社会稳定性的负面影响。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最后，我们将综合考虑用地成本，包括土地购置费用、土地开发成本等。通过对用地成本的详细评估，我们能够做出更为精确的经济效益分析，为单克隆抗体诊断试剂项目的投资决策提供有力支持。</w:t>
      </w:r>
    </w:p>
    <w:p>
      <w:pPr>
        <w:pStyle w:val="Heading1"/>
        <w:ind w:firstLine="560" w:firstLineChars="200"/>
        <w:rPr>
          <w:rFonts w:ascii="仿宋" w:eastAsia="仿宋" w:hAnsi="仿宋" w:cs="仿宋" w:hint="eastAsia"/>
          <w:sz w:val="28"/>
          <w:lang w:eastAsia="zh-CN"/>
        </w:rPr>
      </w:pPr>
      <w:bookmarkStart w:id="8" w:name="_Toc22577"/>
      <w:r>
        <w:rPr>
          <w:rFonts w:ascii="仿宋" w:eastAsia="仿宋" w:hAnsi="仿宋" w:cs="仿宋" w:hint="eastAsia"/>
          <w:sz w:val="28"/>
          <w:lang w:eastAsia="zh-CN"/>
        </w:rPr>
        <w:t>二、单克隆抗体诊断试剂项目土建工程</w:t>
      </w:r>
      <w:bookmarkEnd w:id="8"/>
    </w:p>
    <w:p>
      <w:pPr>
        <w:pStyle w:val="Heading2"/>
        <w:rPr>
          <w:rFonts w:ascii="仿宋" w:eastAsia="仿宋" w:hAnsi="仿宋" w:cs="仿宋" w:hint="eastAsia"/>
          <w:lang w:eastAsia="zh-CN"/>
        </w:rPr>
      </w:pPr>
      <w:bookmarkStart w:id="9" w:name="_Toc269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在单克隆抗体诊断试剂项目的建筑工程设计中，我们将秉承一系列重要的设计原则，以确保单克隆抗体诊断试剂项目建筑在功能、美观、可持续性等方面达到最佳效果。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首要原则是确保建筑的功能性得到最大化的发挥。我们将充分理解单克隆抗体诊断试剂项目的实际需求，合理布局各个功能区域，保证建筑在满足业务需求的同时，提供高效的工作环境。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在建筑设计中，我们将综合考虑建设和运营成本。通过精细的经济效益分析，确保设计方案在高效利用资源的同时，对单克隆抗体诊断试剂项目的长期盈利能力有积极的贡献。</w:t>
      </w:r>
    </w:p>
    <w:p>
      <w:pPr>
        <w:pStyle w:val="Heading2"/>
        <w:ind w:firstLine="560" w:firstLineChars="200"/>
        <w:rPr>
          <w:rFonts w:ascii="仿宋" w:eastAsia="仿宋" w:hAnsi="仿宋" w:cs="仿宋" w:hint="eastAsia"/>
          <w:sz w:val="28"/>
          <w:lang w:eastAsia="zh-CN"/>
        </w:rPr>
      </w:pPr>
      <w:bookmarkStart w:id="10" w:name="_Toc2617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诊断试剂项目的土建工程设计中，我们将精准设定设计年限，结合单克隆抗体诊断试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单克隆抗体诊断试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9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单克隆抗体诊断试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单克隆抗体诊断试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单克隆抗体诊断试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07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本期工程单克隆抗体诊断试剂项目预计总建筑面积XXX平方米，其中：计容建筑面积XXX平方米，计划建筑工程投资XX万元，占单克隆抗体诊断试剂项目总投资的XX%。</w:t>
      </w:r>
    </w:p>
    <w:p>
      <w:pPr>
        <w:pStyle w:val="Heading1"/>
        <w:ind w:firstLine="560" w:firstLineChars="200"/>
        <w:rPr>
          <w:rFonts w:ascii="仿宋" w:eastAsia="仿宋" w:hAnsi="仿宋" w:cs="仿宋" w:hint="eastAsia"/>
          <w:sz w:val="28"/>
          <w:lang w:eastAsia="zh-CN"/>
        </w:rPr>
      </w:pPr>
      <w:bookmarkStart w:id="13" w:name="_Toc9586"/>
      <w:r>
        <w:rPr>
          <w:rFonts w:ascii="仿宋" w:eastAsia="仿宋" w:hAnsi="仿宋" w:cs="仿宋" w:hint="eastAsia"/>
          <w:sz w:val="28"/>
          <w:lang w:eastAsia="zh-CN"/>
        </w:rPr>
        <w:t>三、单克隆抗体诊断试剂项目可持续发展</w:t>
      </w:r>
      <w:bookmarkEnd w:id="13"/>
    </w:p>
    <w:p>
      <w:pPr>
        <w:pStyle w:val="Heading2"/>
        <w:rPr>
          <w:rFonts w:ascii="仿宋" w:eastAsia="仿宋" w:hAnsi="仿宋" w:cs="仿宋" w:hint="eastAsia"/>
          <w:lang w:eastAsia="zh-CN"/>
        </w:rPr>
      </w:pPr>
      <w:bookmarkStart w:id="14" w:name="_Toc1790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诊断试剂项目中，单克隆抗体诊断试剂项目团队着眼于未来，明确了可持续发展的战略方向。制定的具体可持续发展目标包括降低资源使用、采用环保技术、最大化社会效益等。这一步骤不仅有助于单克隆抗体诊断试剂项目在环保和社会责任方面达到最高标准，也为未来提供了明确的指引，确保单克隆抗体诊断试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可持续实践的融入单克隆抗体诊断试剂项目管理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克隆抗体诊断试剂项目管理周期。从单克隆抗体诊断试剂项目规划开始，单克隆抗体诊断试剂项目团队就考虑了环境和社会的因素。在执行阶段，单克隆抗体诊断试剂项目团队积极推动绿色技术的应用，优化资源利用。此外，关注员工的社会责任，通过培训和沟通活动提高员工对可持续发展的认知，使他们能够在日常工作中践行可持续实践。这些举措不仅为单克隆抗体诊断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93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克隆抗体诊断试剂项目的可持续发展理念，我们深信环保与社会责任是单克隆抗体诊断试剂项目成功的关键支柱。在单克隆抗体诊断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诊断试剂项目团队通过引入先进的环保技术、建立高效的废物处理系统以及推动能源节约措施，积极履行环保责任。定期的环保监测和评估确保单克隆抗体诊断试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单克隆抗体诊断试剂项目不仅致力于自身可持续发展，还注重对社会的回馈。通过支持社区单克隆抗体诊断试剂项目、参与慈善事业、提供培训机会等方式，单克隆抗体诊断试剂项目积极履行社会责任。与当地社区建立积极互动，关注员工的工作与生活平衡，以及员工的身心健康，是单克隆抗体诊断试剂项目在社会责任层面的关键举措。这样的实践不仅增强了单克隆抗体诊断试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21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21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诊断试剂项目的技术管理特点体现在其创新导向。通过引入最先进的技术趋势和解决方案，单克隆抗体诊断试剂项目致力于提升科技含量、提高质量和效率水平。这意味着我们将采用最新的工具和方法，确保单克隆抗体诊断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克隆抗体诊断试剂项目技术管理的显著特征。通过整合不同领域的技术资源，我们实现了跨学科的协同工作。这有助于优化技术架构，提高整体效能。此外，整合性策略还促进了不同技术团队之间的紧密沟通和高效合作，确保单克隆抗体诊断试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克隆抗体诊断试剂项目所采用的技术。通过不断优化技术方案，单克隆抗体诊断试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克隆抗体诊断试剂项目团队将在单克隆抗体诊断试剂项目初期识别可能的技术风险，并采取相应的预防和应对措施。通过建立健全的风险评估机制，单克隆抗体诊断试剂项目能够在实施过程中及时发现并解决潜在的技术问题，保障单克隆抗体诊断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克隆抗体诊断试剂项目中，技术将成为单克隆抗体诊断试剂项目成功的有力支持。这一深度剖析揭示了技术管理在单克隆抗体诊断试剂项目实施中的关键作用，为单克隆抗体诊断试剂项目的技术基础奠定了坚实的基础。</w:t>
      </w:r>
    </w:p>
    <w:p>
      <w:pPr>
        <w:pStyle w:val="Heading2"/>
        <w:ind w:firstLine="560" w:firstLineChars="200"/>
        <w:rPr>
          <w:rFonts w:ascii="仿宋" w:eastAsia="仿宋" w:hAnsi="仿宋" w:cs="仿宋" w:hint="eastAsia"/>
          <w:sz w:val="28"/>
          <w:lang w:eastAsia="zh-CN"/>
        </w:rPr>
      </w:pPr>
      <w:bookmarkStart w:id="18" w:name="_Toc17863"/>
      <w:r>
        <w:rPr>
          <w:rFonts w:ascii="仿宋" w:eastAsia="仿宋" w:hAnsi="仿宋" w:cs="仿宋" w:hint="eastAsia"/>
          <w:sz w:val="28"/>
          <w:lang w:eastAsia="zh-CN"/>
        </w:rPr>
        <w:t>(二)、单克隆抗体诊断试剂项目工艺技术设计方案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克隆抗体诊断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克隆抗体诊断试剂项目将严格按照相关行业规范要求进行组织。通过有效控制产品质量，单克隆抗体诊断试剂项目将致力于为顾客提供优质的单克隆抗体诊断试剂项目产品和良好的服务。这体现了单克隆抗体诊断试剂项目对于生产活动合规性和质量标准的高度重视，为单克隆抗体诊断试剂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克隆抗体诊断试剂项目注重生态效益和清洁生产原则。单克隆抗体诊断试剂项目建设将紧密结合地方特色经济发展，与社会经济发展规划和区域环境保护规划方案相协调一致。通过与当地区域自然生态系统的结合，单克隆抗体诊断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克隆抗体诊断试剂项目产品具有多样化的客户需求和个性化的特点。因此，单克隆抗体诊断试剂项目产品规格品种多样，且单批生产数量较小。为满足这一特点，单克隆抗体诊断试剂项目承办单位将建设先进的柔性制造生产线。通过广泛应用柔性制造技术，单克隆抗体诊断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克隆抗体诊断试剂项目采用的技术具有较高的技术含量和自动化水平，处于国内先进水平。这一技术选用不仅体现了对生产效率、质量和环境友好性的高标准要求，同时为单克隆抗体诊断试剂项目的可持续发展奠定了坚实的基础。</w:t>
      </w:r>
    </w:p>
    <w:p>
      <w:pPr>
        <w:pStyle w:val="Heading2"/>
        <w:ind w:firstLine="560" w:firstLineChars="200"/>
        <w:rPr>
          <w:rFonts w:ascii="仿宋" w:eastAsia="仿宋" w:hAnsi="仿宋" w:cs="仿宋" w:hint="eastAsia"/>
          <w:sz w:val="28"/>
          <w:lang w:eastAsia="zh-CN"/>
        </w:rPr>
      </w:pPr>
      <w:bookmarkStart w:id="19" w:name="_Toc22415"/>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为确保单克隆抗体诊断试剂项目的高效生产和技术实施，我们制定了一套精心设计的设备选型方案，以满足单克隆抗体诊断试剂项目生产、质量和环保的要求。该方案的主要特点如下：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https://d.book118.com/687063162145006026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单克隆抗体诊断试剂项目规划设计蓝图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557CA"/>
    <w:rsid w:val="659557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631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2024-01-08T10:02:00Z</dcterms:created>
  <dcterms:modified xsi:type="dcterms:W3CDTF">2024-01-08T10:03:06Z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47547CC8DF75400EA90518F636820486_11</vt:lpwstr>
  </property>
  <property fmtid="{D5CDD505-2E9C-101B-9397-08002B2CF9AE}" pid="3" name="KSOProductBuildVer">
    <vt:lpwstr>2052-12.1.0.16120</vt:lpwstr>
  </property>
</Properties>
</file>