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纸浆项目规划设计蓝图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47" w:history="1">
        <w:r>
          <w:rPr>
            <w:rFonts w:ascii="仿宋" w:eastAsia="仿宋" w:hAnsi="仿宋" w:cs="仿宋" w:hint="eastAsia"/>
            <w:lang w:eastAsia="zh-CN"/>
          </w:rPr>
          <w:t>概论</w:t>
        </w:r>
        <w:r>
          <w:tab/>
        </w:r>
        <w:r>
          <w:fldChar w:fldCharType="begin"/>
        </w:r>
        <w:r>
          <w:instrText xml:space="preserve"> PAGEREF _Toc22747 \h </w:instrText>
        </w:r>
        <w:r>
          <w:fldChar w:fldCharType="separate"/>
        </w:r>
        <w:r>
          <w:t>3</w:t>
        </w:r>
        <w:r>
          <w:fldChar w:fldCharType="end"/>
        </w:r>
      </w:hyperlink>
    </w:p>
    <w:p>
      <w:pPr>
        <w:pStyle w:val="TOC1"/>
        <w:tabs>
          <w:tab w:val="right" w:leader="dot" w:pos="8306"/>
        </w:tabs>
      </w:pPr>
      <w:hyperlink w:anchor="_Toc12646" w:history="1">
        <w:r>
          <w:rPr>
            <w:rFonts w:ascii="仿宋" w:eastAsia="仿宋" w:hAnsi="仿宋" w:cs="仿宋" w:hint="eastAsia"/>
            <w:lang w:eastAsia="zh-CN"/>
          </w:rPr>
          <w:t>一、纸浆项目土建工程</w:t>
        </w:r>
        <w:r>
          <w:tab/>
        </w:r>
        <w:r>
          <w:fldChar w:fldCharType="begin"/>
        </w:r>
        <w:r>
          <w:instrText xml:space="preserve"> PAGEREF _Toc12646 \h </w:instrText>
        </w:r>
        <w:r>
          <w:fldChar w:fldCharType="separate"/>
        </w:r>
        <w:r>
          <w:t>3</w:t>
        </w:r>
        <w:r>
          <w:fldChar w:fldCharType="end"/>
        </w:r>
      </w:hyperlink>
    </w:p>
    <w:p>
      <w:pPr>
        <w:pStyle w:val="TOC2"/>
        <w:tabs>
          <w:tab w:val="right" w:leader="dot" w:pos="8306"/>
        </w:tabs>
      </w:pPr>
      <w:hyperlink w:anchor="_Toc21325" w:history="1">
        <w:r>
          <w:rPr>
            <w:rFonts w:ascii="仿宋" w:eastAsia="仿宋" w:hAnsi="仿宋" w:cs="仿宋" w:hint="eastAsia"/>
            <w:lang w:eastAsia="zh-CN"/>
          </w:rPr>
          <w:t>(一)、建筑工程设计原则</w:t>
        </w:r>
        <w:r>
          <w:tab/>
        </w:r>
        <w:r>
          <w:fldChar w:fldCharType="begin"/>
        </w:r>
        <w:r>
          <w:instrText xml:space="preserve"> PAGEREF _Toc21325 \h </w:instrText>
        </w:r>
        <w:r>
          <w:fldChar w:fldCharType="separate"/>
        </w:r>
        <w:r>
          <w:t>3</w:t>
        </w:r>
        <w:r>
          <w:fldChar w:fldCharType="end"/>
        </w:r>
      </w:hyperlink>
    </w:p>
    <w:p>
      <w:pPr>
        <w:pStyle w:val="TOC2"/>
        <w:tabs>
          <w:tab w:val="right" w:leader="dot" w:pos="8306"/>
        </w:tabs>
      </w:pPr>
      <w:hyperlink w:anchor="_Toc25525" w:history="1">
        <w:r>
          <w:rPr>
            <w:rFonts w:ascii="仿宋" w:eastAsia="仿宋" w:hAnsi="仿宋" w:cs="仿宋" w:hint="eastAsia"/>
            <w:lang w:eastAsia="zh-CN"/>
          </w:rPr>
          <w:t>(二)、土建工程设计年限及安全等级</w:t>
        </w:r>
        <w:r>
          <w:tab/>
        </w:r>
        <w:r>
          <w:fldChar w:fldCharType="begin"/>
        </w:r>
        <w:r>
          <w:instrText xml:space="preserve"> PAGEREF _Toc25525 \h </w:instrText>
        </w:r>
        <w:r>
          <w:fldChar w:fldCharType="separate"/>
        </w:r>
        <w:r>
          <w:t>4</w:t>
        </w:r>
        <w:r>
          <w:fldChar w:fldCharType="end"/>
        </w:r>
      </w:hyperlink>
    </w:p>
    <w:p>
      <w:pPr>
        <w:pStyle w:val="TOC2"/>
        <w:tabs>
          <w:tab w:val="right" w:leader="dot" w:pos="8306"/>
        </w:tabs>
      </w:pPr>
      <w:hyperlink w:anchor="_Toc9751" w:history="1">
        <w:r>
          <w:rPr>
            <w:rFonts w:ascii="仿宋" w:eastAsia="仿宋" w:hAnsi="仿宋" w:cs="仿宋" w:hint="eastAsia"/>
            <w:lang w:eastAsia="zh-CN"/>
          </w:rPr>
          <w:t>(三)、建筑工程设计总体要求</w:t>
        </w:r>
        <w:r>
          <w:tab/>
        </w:r>
        <w:r>
          <w:fldChar w:fldCharType="begin"/>
        </w:r>
        <w:r>
          <w:instrText xml:space="preserve"> PAGEREF _Toc9751 \h </w:instrText>
        </w:r>
        <w:r>
          <w:fldChar w:fldCharType="separate"/>
        </w:r>
        <w:r>
          <w:t>5</w:t>
        </w:r>
        <w:r>
          <w:fldChar w:fldCharType="end"/>
        </w:r>
      </w:hyperlink>
    </w:p>
    <w:p>
      <w:pPr>
        <w:pStyle w:val="TOC2"/>
        <w:tabs>
          <w:tab w:val="right" w:leader="dot" w:pos="8306"/>
        </w:tabs>
      </w:pPr>
      <w:hyperlink w:anchor="_Toc16977" w:history="1">
        <w:r>
          <w:rPr>
            <w:rFonts w:ascii="仿宋" w:eastAsia="仿宋" w:hAnsi="仿宋" w:cs="仿宋" w:hint="eastAsia"/>
            <w:lang w:eastAsia="zh-CN"/>
          </w:rPr>
          <w:t>(四)、土建工程建设指标</w:t>
        </w:r>
        <w:r>
          <w:tab/>
        </w:r>
        <w:r>
          <w:fldChar w:fldCharType="begin"/>
        </w:r>
        <w:r>
          <w:instrText xml:space="preserve"> PAGEREF _Toc16977 \h </w:instrText>
        </w:r>
        <w:r>
          <w:fldChar w:fldCharType="separate"/>
        </w:r>
        <w:r>
          <w:t>6</w:t>
        </w:r>
        <w:r>
          <w:fldChar w:fldCharType="end"/>
        </w:r>
      </w:hyperlink>
    </w:p>
    <w:p>
      <w:pPr>
        <w:pStyle w:val="TOC1"/>
        <w:tabs>
          <w:tab w:val="right" w:leader="dot" w:pos="8306"/>
        </w:tabs>
      </w:pPr>
      <w:hyperlink w:anchor="_Toc18668" w:history="1">
        <w:r>
          <w:rPr>
            <w:rFonts w:ascii="仿宋" w:eastAsia="仿宋" w:hAnsi="仿宋" w:cs="仿宋" w:hint="eastAsia"/>
            <w:lang w:eastAsia="zh-CN"/>
          </w:rPr>
          <w:t>二、纸浆项目绩效评估</w:t>
        </w:r>
        <w:r>
          <w:tab/>
        </w:r>
        <w:r>
          <w:fldChar w:fldCharType="begin"/>
        </w:r>
        <w:r>
          <w:instrText xml:space="preserve"> PAGEREF _Toc18668 \h </w:instrText>
        </w:r>
        <w:r>
          <w:fldChar w:fldCharType="separate"/>
        </w:r>
        <w:r>
          <w:t>6</w:t>
        </w:r>
        <w:r>
          <w:fldChar w:fldCharType="end"/>
        </w:r>
      </w:hyperlink>
    </w:p>
    <w:p>
      <w:pPr>
        <w:pStyle w:val="TOC2"/>
        <w:tabs>
          <w:tab w:val="right" w:leader="dot" w:pos="8306"/>
        </w:tabs>
      </w:pPr>
      <w:hyperlink w:anchor="_Toc21236" w:history="1">
        <w:r>
          <w:rPr>
            <w:rFonts w:ascii="仿宋" w:eastAsia="仿宋" w:hAnsi="仿宋" w:cs="仿宋" w:hint="eastAsia"/>
            <w:lang w:eastAsia="zh-CN"/>
          </w:rPr>
          <w:t>(一)、绩效评估指标</w:t>
        </w:r>
        <w:r>
          <w:tab/>
        </w:r>
        <w:r>
          <w:fldChar w:fldCharType="begin"/>
        </w:r>
        <w:r>
          <w:instrText xml:space="preserve"> PAGEREF _Toc21236 \h </w:instrText>
        </w:r>
        <w:r>
          <w:fldChar w:fldCharType="separate"/>
        </w:r>
        <w:r>
          <w:t>6</w:t>
        </w:r>
        <w:r>
          <w:fldChar w:fldCharType="end"/>
        </w:r>
      </w:hyperlink>
    </w:p>
    <w:p>
      <w:pPr>
        <w:pStyle w:val="TOC2"/>
        <w:tabs>
          <w:tab w:val="right" w:leader="dot" w:pos="8306"/>
        </w:tabs>
      </w:pPr>
      <w:hyperlink w:anchor="_Toc3140" w:history="1">
        <w:r>
          <w:rPr>
            <w:rFonts w:ascii="仿宋" w:eastAsia="仿宋" w:hAnsi="仿宋" w:cs="仿宋" w:hint="eastAsia"/>
            <w:lang w:eastAsia="zh-CN"/>
          </w:rPr>
          <w:t>(二)、绩效评估方法</w:t>
        </w:r>
        <w:r>
          <w:tab/>
        </w:r>
        <w:r>
          <w:fldChar w:fldCharType="begin"/>
        </w:r>
        <w:r>
          <w:instrText xml:space="preserve"> PAGEREF _Toc3140 \h </w:instrText>
        </w:r>
        <w:r>
          <w:fldChar w:fldCharType="separate"/>
        </w:r>
        <w:r>
          <w:t>7</w:t>
        </w:r>
        <w:r>
          <w:fldChar w:fldCharType="end"/>
        </w:r>
      </w:hyperlink>
    </w:p>
    <w:p>
      <w:pPr>
        <w:pStyle w:val="TOC2"/>
        <w:tabs>
          <w:tab w:val="right" w:leader="dot" w:pos="8306"/>
        </w:tabs>
      </w:pPr>
      <w:hyperlink w:anchor="_Toc1866" w:history="1">
        <w:r>
          <w:rPr>
            <w:rFonts w:ascii="仿宋" w:eastAsia="仿宋" w:hAnsi="仿宋" w:cs="仿宋" w:hint="eastAsia"/>
            <w:lang w:eastAsia="zh-CN"/>
          </w:rPr>
          <w:t>(三)、绩效评估周期</w:t>
        </w:r>
        <w:r>
          <w:tab/>
        </w:r>
        <w:r>
          <w:fldChar w:fldCharType="begin"/>
        </w:r>
        <w:r>
          <w:instrText xml:space="preserve"> PAGEREF _Toc1866 \h </w:instrText>
        </w:r>
        <w:r>
          <w:fldChar w:fldCharType="separate"/>
        </w:r>
        <w:r>
          <w:t>8</w:t>
        </w:r>
        <w:r>
          <w:fldChar w:fldCharType="end"/>
        </w:r>
      </w:hyperlink>
    </w:p>
    <w:p>
      <w:pPr>
        <w:pStyle w:val="TOC1"/>
        <w:tabs>
          <w:tab w:val="right" w:leader="dot" w:pos="8306"/>
        </w:tabs>
      </w:pPr>
      <w:hyperlink w:anchor="_Toc22989" w:history="1">
        <w:r>
          <w:rPr>
            <w:rFonts w:ascii="仿宋" w:eastAsia="仿宋" w:hAnsi="仿宋" w:cs="仿宋" w:hint="eastAsia"/>
            <w:lang w:eastAsia="zh-CN"/>
          </w:rPr>
          <w:t>三、纸浆项目建设背景及必要性分析</w:t>
        </w:r>
        <w:r>
          <w:tab/>
        </w:r>
        <w:r>
          <w:fldChar w:fldCharType="begin"/>
        </w:r>
        <w:r>
          <w:instrText xml:space="preserve"> PAGEREF _Toc22989 \h </w:instrText>
        </w:r>
        <w:r>
          <w:fldChar w:fldCharType="separate"/>
        </w:r>
        <w:r>
          <w:t>9</w:t>
        </w:r>
        <w:r>
          <w:fldChar w:fldCharType="end"/>
        </w:r>
      </w:hyperlink>
    </w:p>
    <w:p>
      <w:pPr>
        <w:pStyle w:val="TOC2"/>
        <w:tabs>
          <w:tab w:val="right" w:leader="dot" w:pos="8306"/>
        </w:tabs>
      </w:pPr>
      <w:hyperlink w:anchor="_Toc11825" w:history="1">
        <w:r>
          <w:rPr>
            <w:rFonts w:ascii="仿宋" w:eastAsia="仿宋" w:hAnsi="仿宋" w:cs="仿宋" w:hint="eastAsia"/>
            <w:lang w:eastAsia="zh-CN"/>
          </w:rPr>
          <w:t>(一)、纸浆项目背景分析</w:t>
        </w:r>
        <w:r>
          <w:tab/>
        </w:r>
        <w:r>
          <w:fldChar w:fldCharType="begin"/>
        </w:r>
        <w:r>
          <w:instrText xml:space="preserve"> PAGEREF _Toc11825 \h </w:instrText>
        </w:r>
        <w:r>
          <w:fldChar w:fldCharType="separate"/>
        </w:r>
        <w:r>
          <w:t>9</w:t>
        </w:r>
        <w:r>
          <w:fldChar w:fldCharType="end"/>
        </w:r>
      </w:hyperlink>
    </w:p>
    <w:p>
      <w:pPr>
        <w:pStyle w:val="TOC2"/>
        <w:tabs>
          <w:tab w:val="right" w:leader="dot" w:pos="8306"/>
        </w:tabs>
      </w:pPr>
      <w:hyperlink w:anchor="_Toc18730" w:history="1">
        <w:r>
          <w:rPr>
            <w:rFonts w:ascii="仿宋" w:eastAsia="仿宋" w:hAnsi="仿宋" w:cs="仿宋" w:hint="eastAsia"/>
            <w:lang w:eastAsia="zh-CN"/>
          </w:rPr>
          <w:t>(二)、纸浆项目建设必要性分析</w:t>
        </w:r>
        <w:r>
          <w:tab/>
        </w:r>
        <w:r>
          <w:fldChar w:fldCharType="begin"/>
        </w:r>
        <w:r>
          <w:instrText xml:space="preserve"> PAGEREF _Toc18730 \h </w:instrText>
        </w:r>
        <w:r>
          <w:fldChar w:fldCharType="separate"/>
        </w:r>
        <w:r>
          <w:t>11</w:t>
        </w:r>
        <w:r>
          <w:fldChar w:fldCharType="end"/>
        </w:r>
      </w:hyperlink>
    </w:p>
    <w:p>
      <w:pPr>
        <w:pStyle w:val="TOC1"/>
        <w:tabs>
          <w:tab w:val="right" w:leader="dot" w:pos="8306"/>
        </w:tabs>
      </w:pPr>
      <w:hyperlink w:anchor="_Toc31745" w:history="1">
        <w:r>
          <w:rPr>
            <w:rFonts w:ascii="仿宋" w:eastAsia="仿宋" w:hAnsi="仿宋" w:cs="仿宋" w:hint="eastAsia"/>
            <w:lang w:eastAsia="zh-CN"/>
          </w:rPr>
          <w:t>四、纸浆项目危机管理</w:t>
        </w:r>
        <w:r>
          <w:tab/>
        </w:r>
        <w:r>
          <w:fldChar w:fldCharType="begin"/>
        </w:r>
        <w:r>
          <w:instrText xml:space="preserve"> PAGEREF _Toc31745 \h </w:instrText>
        </w:r>
        <w:r>
          <w:fldChar w:fldCharType="separate"/>
        </w:r>
        <w:r>
          <w:t>12</w:t>
        </w:r>
        <w:r>
          <w:fldChar w:fldCharType="end"/>
        </w:r>
      </w:hyperlink>
    </w:p>
    <w:p>
      <w:pPr>
        <w:pStyle w:val="TOC2"/>
        <w:tabs>
          <w:tab w:val="right" w:leader="dot" w:pos="8306"/>
        </w:tabs>
      </w:pPr>
      <w:hyperlink w:anchor="_Toc13227" w:history="1">
        <w:r>
          <w:rPr>
            <w:rFonts w:ascii="仿宋" w:eastAsia="仿宋" w:hAnsi="仿宋" w:cs="仿宋" w:hint="eastAsia"/>
            <w:lang w:eastAsia="zh-CN"/>
          </w:rPr>
          <w:t>(一)、危机预警与识别</w:t>
        </w:r>
        <w:r>
          <w:tab/>
        </w:r>
        <w:r>
          <w:fldChar w:fldCharType="begin"/>
        </w:r>
        <w:r>
          <w:instrText xml:space="preserve"> PAGEREF _Toc13227 \h </w:instrText>
        </w:r>
        <w:r>
          <w:fldChar w:fldCharType="separate"/>
        </w:r>
        <w:r>
          <w:t>12</w:t>
        </w:r>
        <w:r>
          <w:fldChar w:fldCharType="end"/>
        </w:r>
      </w:hyperlink>
    </w:p>
    <w:p>
      <w:pPr>
        <w:pStyle w:val="TOC2"/>
        <w:tabs>
          <w:tab w:val="right" w:leader="dot" w:pos="8306"/>
        </w:tabs>
      </w:pPr>
      <w:hyperlink w:anchor="_Toc18893" w:history="1">
        <w:r>
          <w:rPr>
            <w:rFonts w:ascii="仿宋" w:eastAsia="仿宋" w:hAnsi="仿宋" w:cs="仿宋" w:hint="eastAsia"/>
            <w:lang w:eastAsia="zh-CN"/>
          </w:rPr>
          <w:t>(二)、危机应对与恢复</w:t>
        </w:r>
        <w:r>
          <w:tab/>
        </w:r>
        <w:r>
          <w:fldChar w:fldCharType="begin"/>
        </w:r>
        <w:r>
          <w:instrText xml:space="preserve"> PAGEREF _Toc18893 \h </w:instrText>
        </w:r>
        <w:r>
          <w:fldChar w:fldCharType="separate"/>
        </w:r>
        <w:r>
          <w:t>13</w:t>
        </w:r>
        <w:r>
          <w:fldChar w:fldCharType="end"/>
        </w:r>
      </w:hyperlink>
    </w:p>
    <w:p>
      <w:pPr>
        <w:pStyle w:val="TOC1"/>
        <w:tabs>
          <w:tab w:val="right" w:leader="dot" w:pos="8306"/>
        </w:tabs>
      </w:pPr>
      <w:hyperlink w:anchor="_Toc1781" w:history="1">
        <w:r>
          <w:rPr>
            <w:rFonts w:ascii="仿宋" w:eastAsia="仿宋" w:hAnsi="仿宋" w:cs="仿宋" w:hint="eastAsia"/>
            <w:lang w:eastAsia="zh-CN"/>
          </w:rPr>
          <w:t>五、纸浆项目文档管理</w:t>
        </w:r>
        <w:r>
          <w:tab/>
        </w:r>
        <w:r>
          <w:fldChar w:fldCharType="begin"/>
        </w:r>
        <w:r>
          <w:instrText xml:space="preserve"> PAGEREF _Toc1781 \h </w:instrText>
        </w:r>
        <w:r>
          <w:fldChar w:fldCharType="separate"/>
        </w:r>
        <w:r>
          <w:t>15</w:t>
        </w:r>
        <w:r>
          <w:fldChar w:fldCharType="end"/>
        </w:r>
      </w:hyperlink>
    </w:p>
    <w:p>
      <w:pPr>
        <w:pStyle w:val="TOC2"/>
        <w:tabs>
          <w:tab w:val="right" w:leader="dot" w:pos="8306"/>
        </w:tabs>
      </w:pPr>
      <w:hyperlink w:anchor="_Toc27653" w:history="1">
        <w:r>
          <w:rPr>
            <w:rFonts w:ascii="仿宋" w:eastAsia="仿宋" w:hAnsi="仿宋" w:cs="仿宋" w:hint="eastAsia"/>
            <w:lang w:eastAsia="zh-CN"/>
          </w:rPr>
          <w:t>(一)、文档编制与审查</w:t>
        </w:r>
        <w:r>
          <w:tab/>
        </w:r>
        <w:r>
          <w:fldChar w:fldCharType="begin"/>
        </w:r>
        <w:r>
          <w:instrText xml:space="preserve"> PAGEREF _Toc27653 \h </w:instrText>
        </w:r>
        <w:r>
          <w:fldChar w:fldCharType="separate"/>
        </w:r>
        <w:r>
          <w:t>15</w:t>
        </w:r>
        <w:r>
          <w:fldChar w:fldCharType="end"/>
        </w:r>
      </w:hyperlink>
    </w:p>
    <w:p>
      <w:pPr>
        <w:pStyle w:val="TOC2"/>
        <w:tabs>
          <w:tab w:val="right" w:leader="dot" w:pos="8306"/>
        </w:tabs>
      </w:pPr>
      <w:hyperlink w:anchor="_Toc21932" w:history="1">
        <w:r>
          <w:rPr>
            <w:rFonts w:ascii="仿宋" w:eastAsia="仿宋" w:hAnsi="仿宋" w:cs="仿宋" w:hint="eastAsia"/>
            <w:lang w:eastAsia="zh-CN"/>
          </w:rPr>
          <w:t>(二)、文档发布与分发</w:t>
        </w:r>
        <w:r>
          <w:tab/>
        </w:r>
        <w:r>
          <w:fldChar w:fldCharType="begin"/>
        </w:r>
        <w:r>
          <w:instrText xml:space="preserve"> PAGEREF _Toc21932 \h </w:instrText>
        </w:r>
        <w:r>
          <w:fldChar w:fldCharType="separate"/>
        </w:r>
        <w:r>
          <w:t>16</w:t>
        </w:r>
        <w:r>
          <w:fldChar w:fldCharType="end"/>
        </w:r>
      </w:hyperlink>
    </w:p>
    <w:p>
      <w:pPr>
        <w:pStyle w:val="TOC2"/>
        <w:tabs>
          <w:tab w:val="right" w:leader="dot" w:pos="8306"/>
        </w:tabs>
      </w:pPr>
      <w:hyperlink w:anchor="_Toc17127" w:history="1">
        <w:r>
          <w:rPr>
            <w:rFonts w:ascii="仿宋" w:eastAsia="仿宋" w:hAnsi="仿宋" w:cs="仿宋" w:hint="eastAsia"/>
            <w:lang w:eastAsia="zh-CN"/>
          </w:rPr>
          <w:t>(三)、文档存档与归档</w:t>
        </w:r>
        <w:r>
          <w:tab/>
        </w:r>
        <w:r>
          <w:fldChar w:fldCharType="begin"/>
        </w:r>
        <w:r>
          <w:instrText xml:space="preserve"> PAGEREF _Toc17127 \h </w:instrText>
        </w:r>
        <w:r>
          <w:fldChar w:fldCharType="separate"/>
        </w:r>
        <w:r>
          <w:t>17</w:t>
        </w:r>
        <w:r>
          <w:fldChar w:fldCharType="end"/>
        </w:r>
      </w:hyperlink>
    </w:p>
    <w:p>
      <w:pPr>
        <w:pStyle w:val="TOC1"/>
        <w:tabs>
          <w:tab w:val="right" w:leader="dot" w:pos="8306"/>
        </w:tabs>
      </w:pPr>
      <w:hyperlink w:anchor="_Toc24215" w:history="1">
        <w:r>
          <w:rPr>
            <w:rFonts w:ascii="仿宋" w:eastAsia="仿宋" w:hAnsi="仿宋" w:cs="仿宋" w:hint="eastAsia"/>
            <w:lang w:eastAsia="zh-CN"/>
          </w:rPr>
          <w:t>六、市场分析、调研</w:t>
        </w:r>
        <w:r>
          <w:tab/>
        </w:r>
        <w:r>
          <w:fldChar w:fldCharType="begin"/>
        </w:r>
        <w:r>
          <w:instrText xml:space="preserve"> PAGEREF _Toc24215 \h </w:instrText>
        </w:r>
        <w:r>
          <w:fldChar w:fldCharType="separate"/>
        </w:r>
        <w:r>
          <w:t>18</w:t>
        </w:r>
        <w:r>
          <w:fldChar w:fldCharType="end"/>
        </w:r>
      </w:hyperlink>
    </w:p>
    <w:p>
      <w:pPr>
        <w:pStyle w:val="TOC2"/>
        <w:tabs>
          <w:tab w:val="right" w:leader="dot" w:pos="8306"/>
        </w:tabs>
      </w:pPr>
      <w:hyperlink w:anchor="_Toc31636" w:history="1">
        <w:r>
          <w:rPr>
            <w:rFonts w:ascii="仿宋" w:eastAsia="仿宋" w:hAnsi="仿宋" w:cs="仿宋" w:hint="eastAsia"/>
            <w:lang w:eastAsia="zh-CN"/>
          </w:rPr>
          <w:t>(一)、纸浆行业分析</w:t>
        </w:r>
        <w:r>
          <w:tab/>
        </w:r>
        <w:r>
          <w:fldChar w:fldCharType="begin"/>
        </w:r>
        <w:r>
          <w:instrText xml:space="preserve"> PAGEREF _Toc31636 \h </w:instrText>
        </w:r>
        <w:r>
          <w:fldChar w:fldCharType="separate"/>
        </w:r>
        <w:r>
          <w:t>18</w:t>
        </w:r>
        <w:r>
          <w:fldChar w:fldCharType="end"/>
        </w:r>
      </w:hyperlink>
    </w:p>
    <w:p>
      <w:pPr>
        <w:pStyle w:val="TOC2"/>
        <w:tabs>
          <w:tab w:val="right" w:leader="dot" w:pos="8306"/>
        </w:tabs>
      </w:pPr>
      <w:hyperlink w:anchor="_Toc17891" w:history="1">
        <w:r>
          <w:rPr>
            <w:rFonts w:ascii="仿宋" w:eastAsia="仿宋" w:hAnsi="仿宋" w:cs="仿宋" w:hint="eastAsia"/>
            <w:lang w:eastAsia="zh-CN"/>
          </w:rPr>
          <w:t>(二)、纸浆市场分析预测</w:t>
        </w:r>
        <w:r>
          <w:tab/>
        </w:r>
        <w:r>
          <w:fldChar w:fldCharType="begin"/>
        </w:r>
        <w:r>
          <w:instrText xml:space="preserve"> PAGEREF _Toc17891 \h </w:instrText>
        </w:r>
        <w:r>
          <w:fldChar w:fldCharType="separate"/>
        </w:r>
        <w:r>
          <w:t>19</w:t>
        </w:r>
        <w:r>
          <w:fldChar w:fldCharType="end"/>
        </w:r>
      </w:hyperlink>
    </w:p>
    <w:p>
      <w:pPr>
        <w:pStyle w:val="TOC1"/>
        <w:tabs>
          <w:tab w:val="right" w:leader="dot" w:pos="8306"/>
        </w:tabs>
      </w:pPr>
      <w:hyperlink w:anchor="_Toc28369" w:history="1">
        <w:r>
          <w:rPr>
            <w:rFonts w:ascii="仿宋" w:eastAsia="仿宋" w:hAnsi="仿宋" w:cs="仿宋" w:hint="eastAsia"/>
            <w:lang w:eastAsia="zh-CN"/>
          </w:rPr>
          <w:t>七、纸浆项目经营效益</w:t>
        </w:r>
        <w:r>
          <w:tab/>
        </w:r>
        <w:r>
          <w:fldChar w:fldCharType="begin"/>
        </w:r>
        <w:r>
          <w:instrText xml:space="preserve"> PAGEREF _Toc28369 \h </w:instrText>
        </w:r>
        <w:r>
          <w:fldChar w:fldCharType="separate"/>
        </w:r>
        <w:r>
          <w:t>19</w:t>
        </w:r>
        <w:r>
          <w:fldChar w:fldCharType="end"/>
        </w:r>
      </w:hyperlink>
    </w:p>
    <w:p>
      <w:pPr>
        <w:pStyle w:val="TOC2"/>
        <w:tabs>
          <w:tab w:val="right" w:leader="dot" w:pos="8306"/>
        </w:tabs>
      </w:pPr>
      <w:hyperlink w:anchor="_Toc22888" w:history="1">
        <w:r>
          <w:rPr>
            <w:rFonts w:ascii="仿宋" w:eastAsia="仿宋" w:hAnsi="仿宋" w:cs="仿宋" w:hint="eastAsia"/>
            <w:lang w:eastAsia="zh-CN"/>
          </w:rPr>
          <w:t>(一)、经济评价财务测算</w:t>
        </w:r>
        <w:r>
          <w:tab/>
        </w:r>
        <w:r>
          <w:fldChar w:fldCharType="begin"/>
        </w:r>
        <w:r>
          <w:instrText xml:space="preserve"> PAGEREF _Toc22888 \h </w:instrText>
        </w:r>
        <w:r>
          <w:fldChar w:fldCharType="separate"/>
        </w:r>
        <w:r>
          <w:t>19</w:t>
        </w:r>
        <w:r>
          <w:fldChar w:fldCharType="end"/>
        </w:r>
      </w:hyperlink>
    </w:p>
    <w:p>
      <w:pPr>
        <w:pStyle w:val="TOC2"/>
        <w:tabs>
          <w:tab w:val="right" w:leader="dot" w:pos="8306"/>
        </w:tabs>
      </w:pPr>
      <w:hyperlink w:anchor="_Toc12978" w:history="1">
        <w:r>
          <w:rPr>
            <w:rFonts w:ascii="仿宋" w:eastAsia="仿宋" w:hAnsi="仿宋" w:cs="仿宋" w:hint="eastAsia"/>
            <w:lang w:eastAsia="zh-CN"/>
          </w:rPr>
          <w:t>(二)、纸浆项目盈利能力分析</w:t>
        </w:r>
        <w:r>
          <w:tab/>
        </w:r>
        <w:r>
          <w:fldChar w:fldCharType="begin"/>
        </w:r>
        <w:r>
          <w:instrText xml:space="preserve"> PAGEREF _Toc12978 \h </w:instrText>
        </w:r>
        <w:r>
          <w:fldChar w:fldCharType="separate"/>
        </w:r>
        <w:r>
          <w:t>21</w:t>
        </w:r>
        <w:r>
          <w:fldChar w:fldCharType="end"/>
        </w:r>
      </w:hyperlink>
    </w:p>
    <w:p>
      <w:pPr>
        <w:pStyle w:val="TOC1"/>
        <w:tabs>
          <w:tab w:val="right" w:leader="dot" w:pos="8306"/>
        </w:tabs>
      </w:pPr>
      <w:hyperlink w:anchor="_Toc16409" w:history="1">
        <w:r>
          <w:rPr>
            <w:rFonts w:ascii="仿宋" w:eastAsia="仿宋" w:hAnsi="仿宋" w:cs="仿宋" w:hint="eastAsia"/>
            <w:lang w:eastAsia="zh-CN"/>
          </w:rPr>
          <w:t>八、生产安全保护</w:t>
        </w:r>
        <w:r>
          <w:tab/>
        </w:r>
        <w:r>
          <w:fldChar w:fldCharType="begin"/>
        </w:r>
        <w:r>
          <w:instrText xml:space="preserve"> PAGEREF _Toc16409 \h </w:instrText>
        </w:r>
        <w:r>
          <w:fldChar w:fldCharType="separate"/>
        </w:r>
        <w:r>
          <w:t>21</w:t>
        </w:r>
        <w:r>
          <w:fldChar w:fldCharType="end"/>
        </w:r>
      </w:hyperlink>
    </w:p>
    <w:p>
      <w:pPr>
        <w:pStyle w:val="TOC2"/>
        <w:tabs>
          <w:tab w:val="right" w:leader="dot" w:pos="8306"/>
        </w:tabs>
      </w:pPr>
      <w:hyperlink w:anchor="_Toc24260" w:history="1">
        <w:r>
          <w:rPr>
            <w:rFonts w:ascii="仿宋" w:eastAsia="仿宋" w:hAnsi="仿宋" w:cs="仿宋" w:hint="eastAsia"/>
            <w:lang w:eastAsia="zh-CN"/>
          </w:rPr>
          <w:t>(一)、消防安全</w:t>
        </w:r>
        <w:r>
          <w:tab/>
        </w:r>
        <w:r>
          <w:fldChar w:fldCharType="begin"/>
        </w:r>
        <w:r>
          <w:instrText xml:space="preserve"> PAGEREF _Toc24260 \h </w:instrText>
        </w:r>
        <w:r>
          <w:fldChar w:fldCharType="separate"/>
        </w:r>
        <w:r>
          <w:t>21</w:t>
        </w:r>
        <w:r>
          <w:fldChar w:fldCharType="end"/>
        </w:r>
      </w:hyperlink>
    </w:p>
    <w:p>
      <w:pPr>
        <w:pStyle w:val="TOC2"/>
        <w:tabs>
          <w:tab w:val="right" w:leader="dot" w:pos="8306"/>
        </w:tabs>
      </w:pPr>
      <w:hyperlink w:anchor="_Toc13839" w:history="1">
        <w:r>
          <w:rPr>
            <w:rFonts w:ascii="仿宋" w:eastAsia="仿宋" w:hAnsi="仿宋" w:cs="仿宋" w:hint="eastAsia"/>
            <w:lang w:eastAsia="zh-CN"/>
          </w:rPr>
          <w:t>(二)、防火防爆总图布置措施</w:t>
        </w:r>
        <w:r>
          <w:tab/>
        </w:r>
        <w:r>
          <w:fldChar w:fldCharType="begin"/>
        </w:r>
        <w:r>
          <w:instrText xml:space="preserve"> PAGEREF _Toc13839 \h </w:instrText>
        </w:r>
        <w:r>
          <w:fldChar w:fldCharType="separate"/>
        </w:r>
        <w:r>
          <w:t>23</w:t>
        </w:r>
        <w:r>
          <w:fldChar w:fldCharType="end"/>
        </w:r>
      </w:hyperlink>
    </w:p>
    <w:p>
      <w:pPr>
        <w:pStyle w:val="TOC2"/>
        <w:tabs>
          <w:tab w:val="right" w:leader="dot" w:pos="8306"/>
        </w:tabs>
      </w:pPr>
      <w:hyperlink w:anchor="_Toc15992" w:history="1">
        <w:r>
          <w:rPr>
            <w:rFonts w:ascii="仿宋" w:eastAsia="仿宋" w:hAnsi="仿宋" w:cs="仿宋" w:hint="eastAsia"/>
            <w:lang w:eastAsia="zh-CN"/>
          </w:rPr>
          <w:t>(三)、自然灾害防范措施</w:t>
        </w:r>
        <w:r>
          <w:tab/>
        </w:r>
        <w:r>
          <w:fldChar w:fldCharType="begin"/>
        </w:r>
        <w:r>
          <w:instrText xml:space="preserve"> PAGEREF _Toc15992 \h </w:instrText>
        </w:r>
        <w:r>
          <w:fldChar w:fldCharType="separate"/>
        </w:r>
        <w:r>
          <w:t>24</w:t>
        </w:r>
        <w:r>
          <w:fldChar w:fldCharType="end"/>
        </w:r>
      </w:hyperlink>
    </w:p>
    <w:p>
      <w:pPr>
        <w:pStyle w:val="TOC2"/>
        <w:tabs>
          <w:tab w:val="right" w:leader="dot" w:pos="8306"/>
        </w:tabs>
      </w:pPr>
      <w:hyperlink w:anchor="_Toc16845" w:history="1">
        <w:r>
          <w:rPr>
            <w:rFonts w:ascii="仿宋" w:eastAsia="仿宋" w:hAnsi="仿宋" w:cs="仿宋" w:hint="eastAsia"/>
            <w:lang w:eastAsia="zh-CN"/>
          </w:rPr>
          <w:t>(四)、安全色及安全标志使用要求</w:t>
        </w:r>
        <w:r>
          <w:tab/>
        </w:r>
        <w:r>
          <w:fldChar w:fldCharType="begin"/>
        </w:r>
        <w:r>
          <w:instrText xml:space="preserve"> PAGEREF _Toc16845 \h </w:instrText>
        </w:r>
        <w:r>
          <w:fldChar w:fldCharType="separate"/>
        </w:r>
        <w:r>
          <w:t>25</w:t>
        </w:r>
        <w:r>
          <w:fldChar w:fldCharType="end"/>
        </w:r>
      </w:hyperlink>
    </w:p>
    <w:p>
      <w:pPr>
        <w:pStyle w:val="TOC2"/>
        <w:tabs>
          <w:tab w:val="right" w:leader="dot" w:pos="8306"/>
        </w:tabs>
      </w:pPr>
      <w:hyperlink w:anchor="_Toc19410" w:history="1">
        <w:r>
          <w:rPr>
            <w:rFonts w:ascii="仿宋" w:eastAsia="仿宋" w:hAnsi="仿宋" w:cs="仿宋" w:hint="eastAsia"/>
            <w:lang w:eastAsia="zh-CN"/>
          </w:rPr>
          <w:t>(五)、防尘防毒措施</w:t>
        </w:r>
        <w:r>
          <w:tab/>
        </w:r>
        <w:r>
          <w:fldChar w:fldCharType="begin"/>
        </w:r>
        <w:r>
          <w:instrText xml:space="preserve"> PAGEREF _Toc19410 \h </w:instrText>
        </w:r>
        <w:r>
          <w:fldChar w:fldCharType="separate"/>
        </w:r>
        <w:r>
          <w:t>25</w:t>
        </w:r>
        <w:r>
          <w:fldChar w:fldCharType="end"/>
        </w:r>
      </w:hyperlink>
    </w:p>
    <w:p>
      <w:pPr>
        <w:pStyle w:val="TOC2"/>
        <w:tabs>
          <w:tab w:val="right" w:leader="dot" w:pos="8306"/>
        </w:tabs>
      </w:pPr>
      <w:hyperlink w:anchor="_Toc29862" w:history="1">
        <w:r>
          <w:rPr>
            <w:rFonts w:ascii="仿宋" w:eastAsia="仿宋" w:hAnsi="仿宋" w:cs="仿宋" w:hint="eastAsia"/>
            <w:lang w:eastAsia="zh-CN"/>
          </w:rPr>
          <w:t>(六)、防静电、触电防护及防雷措施</w:t>
        </w:r>
        <w:r>
          <w:tab/>
        </w:r>
        <w:r>
          <w:fldChar w:fldCharType="begin"/>
        </w:r>
        <w:r>
          <w:instrText xml:space="preserve"> PAGEREF _Toc29862 \h </w:instrText>
        </w:r>
        <w:r>
          <w:fldChar w:fldCharType="separate"/>
        </w:r>
        <w:r>
          <w:t>26</w:t>
        </w:r>
        <w:r>
          <w:fldChar w:fldCharType="end"/>
        </w:r>
      </w:hyperlink>
    </w:p>
    <w:p>
      <w:pPr>
        <w:pStyle w:val="TOC2"/>
        <w:tabs>
          <w:tab w:val="right" w:leader="dot" w:pos="8306"/>
        </w:tabs>
      </w:pPr>
      <w:hyperlink w:anchor="_Toc23727" w:history="1">
        <w:r>
          <w:rPr>
            <w:rFonts w:ascii="仿宋" w:eastAsia="仿宋" w:hAnsi="仿宋" w:cs="仿宋" w:hint="eastAsia"/>
            <w:lang w:eastAsia="zh-CN"/>
          </w:rPr>
          <w:t>(七)、机械设备安全保障措施</w:t>
        </w:r>
        <w:r>
          <w:tab/>
        </w:r>
        <w:r>
          <w:fldChar w:fldCharType="begin"/>
        </w:r>
        <w:r>
          <w:instrText xml:space="preserve"> PAGEREF _Toc23727 \h </w:instrText>
        </w:r>
        <w:r>
          <w:fldChar w:fldCharType="separate"/>
        </w:r>
        <w:r>
          <w:t>28</w:t>
        </w:r>
        <w:r>
          <w:fldChar w:fldCharType="end"/>
        </w:r>
      </w:hyperlink>
    </w:p>
    <w:p>
      <w:pPr>
        <w:pStyle w:val="TOC1"/>
        <w:tabs>
          <w:tab w:val="right" w:leader="dot" w:pos="8306"/>
        </w:tabs>
      </w:pPr>
      <w:hyperlink w:anchor="_Toc6009" w:history="1">
        <w:r>
          <w:rPr>
            <w:rFonts w:ascii="仿宋" w:eastAsia="仿宋" w:hAnsi="仿宋" w:cs="仿宋" w:hint="eastAsia"/>
            <w:lang w:eastAsia="zh-CN"/>
          </w:rPr>
          <w:t>九、纸浆项目投资规划</w:t>
        </w:r>
        <w:r>
          <w:tab/>
        </w:r>
        <w:r>
          <w:fldChar w:fldCharType="begin"/>
        </w:r>
        <w:r>
          <w:instrText xml:space="preserve"> PAGEREF _Toc6009 \h </w:instrText>
        </w:r>
        <w:r>
          <w:fldChar w:fldCharType="separate"/>
        </w:r>
        <w:r>
          <w:t>29</w:t>
        </w:r>
        <w:r>
          <w:fldChar w:fldCharType="end"/>
        </w:r>
      </w:hyperlink>
    </w:p>
    <w:p>
      <w:pPr>
        <w:pStyle w:val="TOC2"/>
        <w:tabs>
          <w:tab w:val="right" w:leader="dot" w:pos="8306"/>
        </w:tabs>
      </w:pPr>
      <w:hyperlink w:anchor="_Toc32541" w:history="1">
        <w:r>
          <w:rPr>
            <w:rFonts w:ascii="仿宋" w:eastAsia="仿宋" w:hAnsi="仿宋" w:cs="仿宋" w:hint="eastAsia"/>
            <w:lang w:eastAsia="zh-CN"/>
          </w:rPr>
          <w:t>(一)、纸浆项目总投资估算</w:t>
        </w:r>
        <w:r>
          <w:tab/>
        </w:r>
        <w:r>
          <w:fldChar w:fldCharType="begin"/>
        </w:r>
        <w:r>
          <w:instrText xml:space="preserve"> PAGEREF _Toc32541 \h </w:instrText>
        </w:r>
        <w:r>
          <w:fldChar w:fldCharType="separate"/>
        </w:r>
        <w:r>
          <w:t>29</w:t>
        </w:r>
        <w:r>
          <w:fldChar w:fldCharType="end"/>
        </w:r>
      </w:hyperlink>
    </w:p>
    <w:p>
      <w:pPr>
        <w:pStyle w:val="TOC2"/>
        <w:tabs>
          <w:tab w:val="right" w:leader="dot" w:pos="8306"/>
        </w:tabs>
      </w:pPr>
      <w:hyperlink w:anchor="_Toc28185" w:history="1">
        <w:r>
          <w:rPr>
            <w:rFonts w:ascii="仿宋" w:eastAsia="仿宋" w:hAnsi="仿宋" w:cs="仿宋" w:hint="eastAsia"/>
            <w:lang w:eastAsia="zh-CN"/>
          </w:rPr>
          <w:t>(二)、资金筹措</w:t>
        </w:r>
        <w:r>
          <w:tab/>
        </w:r>
        <w:r>
          <w:fldChar w:fldCharType="begin"/>
        </w:r>
        <w:r>
          <w:instrText xml:space="preserve"> PAGEREF _Toc28185 \h </w:instrText>
        </w:r>
        <w:r>
          <w:fldChar w:fldCharType="separate"/>
        </w:r>
        <w:r>
          <w:t>30</w:t>
        </w:r>
        <w:r>
          <w:fldChar w:fldCharType="end"/>
        </w:r>
      </w:hyperlink>
    </w:p>
    <w:p>
      <w:pPr>
        <w:pStyle w:val="TOC1"/>
        <w:tabs>
          <w:tab w:val="right" w:leader="dot" w:pos="8306"/>
        </w:tabs>
      </w:pPr>
      <w:hyperlink w:anchor="_Toc9629" w:history="1">
        <w:r>
          <w:rPr>
            <w:rFonts w:ascii="仿宋" w:eastAsia="仿宋" w:hAnsi="仿宋" w:cs="仿宋" w:hint="eastAsia"/>
            <w:lang w:eastAsia="zh-CN"/>
          </w:rPr>
          <w:t>十、纸浆项目人力资源管理</w:t>
        </w:r>
        <w:r>
          <w:tab/>
        </w:r>
        <w:r>
          <w:fldChar w:fldCharType="begin"/>
        </w:r>
        <w:r>
          <w:instrText xml:space="preserve"> PAGEREF _Toc9629 \h </w:instrText>
        </w:r>
        <w:r>
          <w:fldChar w:fldCharType="separate"/>
        </w:r>
        <w:r>
          <w:t>31</w:t>
        </w:r>
        <w:r>
          <w:fldChar w:fldCharType="end"/>
        </w:r>
      </w:hyperlink>
    </w:p>
    <w:p>
      <w:pPr>
        <w:pStyle w:val="TOC2"/>
        <w:tabs>
          <w:tab w:val="right" w:leader="dot" w:pos="8306"/>
        </w:tabs>
      </w:pPr>
      <w:hyperlink w:anchor="_Toc20247" w:history="1">
        <w:r>
          <w:rPr>
            <w:rFonts w:ascii="仿宋" w:eastAsia="仿宋" w:hAnsi="仿宋" w:cs="仿宋" w:hint="eastAsia"/>
            <w:lang w:eastAsia="zh-CN"/>
          </w:rPr>
          <w:t>(一)、建立健全的预算管理制度</w:t>
        </w:r>
        <w:r>
          <w:tab/>
        </w:r>
        <w:r>
          <w:fldChar w:fldCharType="begin"/>
        </w:r>
        <w:r>
          <w:instrText xml:space="preserve"> PAGEREF _Toc20247 \h </w:instrText>
        </w:r>
        <w:r>
          <w:fldChar w:fldCharType="separate"/>
        </w:r>
        <w:r>
          <w:t>31</w:t>
        </w:r>
        <w:r>
          <w:fldChar w:fldCharType="end"/>
        </w:r>
      </w:hyperlink>
    </w:p>
    <w:p>
      <w:pPr>
        <w:pStyle w:val="TOC2"/>
        <w:tabs>
          <w:tab w:val="right" w:leader="dot" w:pos="8306"/>
        </w:tabs>
      </w:pPr>
      <w:hyperlink w:anchor="_Toc2631" w:history="1">
        <w:r>
          <w:rPr>
            <w:rFonts w:ascii="仿宋" w:eastAsia="仿宋" w:hAnsi="仿宋" w:cs="仿宋" w:hint="eastAsia"/>
            <w:lang w:eastAsia="zh-CN"/>
          </w:rPr>
          <w:t>(二)、加强资金流动监控</w:t>
        </w:r>
        <w:r>
          <w:tab/>
        </w:r>
        <w:r>
          <w:fldChar w:fldCharType="begin"/>
        </w:r>
        <w:r>
          <w:instrText xml:space="preserve"> PAGEREF _Toc2631 \h </w:instrText>
        </w:r>
        <w:r>
          <w:fldChar w:fldCharType="separate"/>
        </w:r>
        <w:r>
          <w:t>33</w:t>
        </w:r>
        <w:r>
          <w:fldChar w:fldCharType="end"/>
        </w:r>
      </w:hyperlink>
    </w:p>
    <w:p>
      <w:pPr>
        <w:pStyle w:val="TOC2"/>
        <w:tabs>
          <w:tab w:val="right" w:leader="dot" w:pos="8306"/>
        </w:tabs>
      </w:pPr>
      <w:hyperlink w:anchor="_Toc31439" w:history="1">
        <w:r>
          <w:rPr>
            <w:rFonts w:ascii="仿宋" w:eastAsia="仿宋" w:hAnsi="仿宋" w:cs="仿宋" w:hint="eastAsia"/>
            <w:lang w:eastAsia="zh-CN"/>
          </w:rPr>
          <w:t>(三)、制定完善的风险控制机制</w:t>
        </w:r>
        <w:r>
          <w:tab/>
        </w:r>
        <w:r>
          <w:fldChar w:fldCharType="begin"/>
        </w:r>
        <w:r>
          <w:instrText xml:space="preserve"> PAGEREF _Toc31439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71" w:history="1">
        <w:r>
          <w:rPr>
            <w:rFonts w:ascii="仿宋" w:eastAsia="仿宋" w:hAnsi="仿宋" w:cs="仿宋" w:hint="eastAsia"/>
            <w:lang w:eastAsia="zh-CN"/>
          </w:rPr>
          <w:t>(四)、优化成本管理</w:t>
        </w:r>
        <w:r>
          <w:tab/>
        </w:r>
        <w:r>
          <w:fldChar w:fldCharType="begin"/>
        </w:r>
        <w:r>
          <w:instrText xml:space="preserve"> PAGEREF _Toc10271 \h </w:instrText>
        </w:r>
        <w:r>
          <w:fldChar w:fldCharType="separate"/>
        </w:r>
        <w:r>
          <w:t>35</w:t>
        </w:r>
        <w:r>
          <w:fldChar w:fldCharType="end"/>
        </w:r>
      </w:hyperlink>
    </w:p>
    <w:p>
      <w:pPr>
        <w:pStyle w:val="TOC1"/>
        <w:tabs>
          <w:tab w:val="right" w:leader="dot" w:pos="8306"/>
        </w:tabs>
      </w:pPr>
      <w:hyperlink w:anchor="_Toc13284" w:history="1">
        <w:r>
          <w:rPr>
            <w:rFonts w:ascii="仿宋" w:eastAsia="仿宋" w:hAnsi="仿宋" w:cs="仿宋" w:hint="eastAsia"/>
            <w:lang w:eastAsia="zh-CN"/>
          </w:rPr>
          <w:t>十一、纸浆项目创新与研发</w:t>
        </w:r>
        <w:r>
          <w:tab/>
        </w:r>
        <w:r>
          <w:fldChar w:fldCharType="begin"/>
        </w:r>
        <w:r>
          <w:instrText xml:space="preserve"> PAGEREF _Toc13284 \h </w:instrText>
        </w:r>
        <w:r>
          <w:fldChar w:fldCharType="separate"/>
        </w:r>
        <w:r>
          <w:t>36</w:t>
        </w:r>
        <w:r>
          <w:fldChar w:fldCharType="end"/>
        </w:r>
      </w:hyperlink>
    </w:p>
    <w:p>
      <w:pPr>
        <w:pStyle w:val="TOC2"/>
        <w:tabs>
          <w:tab w:val="right" w:leader="dot" w:pos="8306"/>
        </w:tabs>
      </w:pPr>
      <w:hyperlink w:anchor="_Toc25641" w:history="1">
        <w:r>
          <w:rPr>
            <w:rFonts w:ascii="仿宋" w:eastAsia="仿宋" w:hAnsi="仿宋" w:cs="仿宋" w:hint="eastAsia"/>
            <w:lang w:eastAsia="zh-CN"/>
          </w:rPr>
          <w:t>(一)、创新策略与方向</w:t>
        </w:r>
        <w:r>
          <w:tab/>
        </w:r>
        <w:r>
          <w:fldChar w:fldCharType="begin"/>
        </w:r>
        <w:r>
          <w:instrText xml:space="preserve"> PAGEREF _Toc25641 \h </w:instrText>
        </w:r>
        <w:r>
          <w:fldChar w:fldCharType="separate"/>
        </w:r>
        <w:r>
          <w:t>36</w:t>
        </w:r>
        <w:r>
          <w:fldChar w:fldCharType="end"/>
        </w:r>
      </w:hyperlink>
    </w:p>
    <w:p>
      <w:pPr>
        <w:pStyle w:val="TOC2"/>
        <w:tabs>
          <w:tab w:val="right" w:leader="dot" w:pos="8306"/>
        </w:tabs>
      </w:pPr>
      <w:hyperlink w:anchor="_Toc27789" w:history="1">
        <w:r>
          <w:rPr>
            <w:rFonts w:ascii="仿宋" w:eastAsia="仿宋" w:hAnsi="仿宋" w:cs="仿宋" w:hint="eastAsia"/>
            <w:lang w:eastAsia="zh-CN"/>
          </w:rPr>
          <w:t>(二)、研发规划与投入</w:t>
        </w:r>
        <w:r>
          <w:tab/>
        </w:r>
        <w:r>
          <w:fldChar w:fldCharType="begin"/>
        </w:r>
        <w:r>
          <w:instrText xml:space="preserve"> PAGEREF _Toc27789 \h </w:instrText>
        </w:r>
        <w:r>
          <w:fldChar w:fldCharType="separate"/>
        </w:r>
        <w:r>
          <w:t>38</w:t>
        </w:r>
        <w:r>
          <w:fldChar w:fldCharType="end"/>
        </w:r>
      </w:hyperlink>
    </w:p>
    <w:p>
      <w:pPr>
        <w:pStyle w:val="TOC1"/>
        <w:tabs>
          <w:tab w:val="right" w:leader="dot" w:pos="8306"/>
        </w:tabs>
      </w:pPr>
      <w:hyperlink w:anchor="_Toc3064" w:history="1">
        <w:r>
          <w:rPr>
            <w:rFonts w:ascii="仿宋" w:eastAsia="仿宋" w:hAnsi="仿宋" w:cs="仿宋" w:hint="eastAsia"/>
            <w:lang w:eastAsia="zh-CN"/>
          </w:rPr>
          <w:t>十二、纸浆项目环境影响分析</w:t>
        </w:r>
        <w:r>
          <w:tab/>
        </w:r>
        <w:r>
          <w:fldChar w:fldCharType="begin"/>
        </w:r>
        <w:r>
          <w:instrText xml:space="preserve"> PAGEREF _Toc3064 \h </w:instrText>
        </w:r>
        <w:r>
          <w:fldChar w:fldCharType="separate"/>
        </w:r>
        <w:r>
          <w:t>39</w:t>
        </w:r>
        <w:r>
          <w:fldChar w:fldCharType="end"/>
        </w:r>
      </w:hyperlink>
    </w:p>
    <w:p>
      <w:pPr>
        <w:pStyle w:val="TOC2"/>
        <w:tabs>
          <w:tab w:val="right" w:leader="dot" w:pos="8306"/>
        </w:tabs>
      </w:pPr>
      <w:hyperlink w:anchor="_Toc14180" w:history="1">
        <w:r>
          <w:rPr>
            <w:rFonts w:ascii="仿宋" w:eastAsia="仿宋" w:hAnsi="仿宋" w:cs="仿宋" w:hint="eastAsia"/>
            <w:lang w:eastAsia="zh-CN"/>
          </w:rPr>
          <w:t>(一)、建设区域环境质量现状</w:t>
        </w:r>
        <w:r>
          <w:tab/>
        </w:r>
        <w:r>
          <w:fldChar w:fldCharType="begin"/>
        </w:r>
        <w:r>
          <w:instrText xml:space="preserve"> PAGEREF _Toc14180 \h </w:instrText>
        </w:r>
        <w:r>
          <w:fldChar w:fldCharType="separate"/>
        </w:r>
        <w:r>
          <w:t>39</w:t>
        </w:r>
        <w:r>
          <w:fldChar w:fldCharType="end"/>
        </w:r>
      </w:hyperlink>
    </w:p>
    <w:p>
      <w:pPr>
        <w:pStyle w:val="TOC2"/>
        <w:tabs>
          <w:tab w:val="right" w:leader="dot" w:pos="8306"/>
        </w:tabs>
      </w:pPr>
      <w:hyperlink w:anchor="_Toc15816" w:history="1">
        <w:r>
          <w:rPr>
            <w:rFonts w:ascii="仿宋" w:eastAsia="仿宋" w:hAnsi="仿宋" w:cs="仿宋" w:hint="eastAsia"/>
            <w:lang w:eastAsia="zh-CN"/>
          </w:rPr>
          <w:t>(二)、建设期环境保护</w:t>
        </w:r>
        <w:r>
          <w:tab/>
        </w:r>
        <w:r>
          <w:fldChar w:fldCharType="begin"/>
        </w:r>
        <w:r>
          <w:instrText xml:space="preserve"> PAGEREF _Toc15816 \h </w:instrText>
        </w:r>
        <w:r>
          <w:fldChar w:fldCharType="separate"/>
        </w:r>
        <w:r>
          <w:t>41</w:t>
        </w:r>
        <w:r>
          <w:fldChar w:fldCharType="end"/>
        </w:r>
      </w:hyperlink>
    </w:p>
    <w:p>
      <w:pPr>
        <w:pStyle w:val="TOC2"/>
        <w:tabs>
          <w:tab w:val="right" w:leader="dot" w:pos="8306"/>
        </w:tabs>
      </w:pPr>
      <w:hyperlink w:anchor="_Toc24471" w:history="1">
        <w:r>
          <w:rPr>
            <w:rFonts w:ascii="仿宋" w:eastAsia="仿宋" w:hAnsi="仿宋" w:cs="仿宋" w:hint="eastAsia"/>
            <w:lang w:eastAsia="zh-CN"/>
          </w:rPr>
          <w:t>(三)、运营期环境保护</w:t>
        </w:r>
        <w:r>
          <w:tab/>
        </w:r>
        <w:r>
          <w:fldChar w:fldCharType="begin"/>
        </w:r>
        <w:r>
          <w:instrText xml:space="preserve"> PAGEREF _Toc24471 \h </w:instrText>
        </w:r>
        <w:r>
          <w:fldChar w:fldCharType="separate"/>
        </w:r>
        <w:r>
          <w:t>42</w:t>
        </w:r>
        <w:r>
          <w:fldChar w:fldCharType="end"/>
        </w:r>
      </w:hyperlink>
    </w:p>
    <w:p>
      <w:pPr>
        <w:pStyle w:val="TOC2"/>
        <w:tabs>
          <w:tab w:val="right" w:leader="dot" w:pos="8306"/>
        </w:tabs>
      </w:pPr>
      <w:hyperlink w:anchor="_Toc11881" w:history="1">
        <w:r>
          <w:rPr>
            <w:rFonts w:ascii="仿宋" w:eastAsia="仿宋" w:hAnsi="仿宋" w:cs="仿宋" w:hint="eastAsia"/>
            <w:lang w:eastAsia="zh-CN"/>
          </w:rPr>
          <w:t>(四)、纸浆项目建设对区域经济的影响</w:t>
        </w:r>
        <w:r>
          <w:tab/>
        </w:r>
        <w:r>
          <w:fldChar w:fldCharType="begin"/>
        </w:r>
        <w:r>
          <w:instrText xml:space="preserve"> PAGEREF _Toc11881 \h </w:instrText>
        </w:r>
        <w:r>
          <w:fldChar w:fldCharType="separate"/>
        </w:r>
        <w:r>
          <w:t>43</w:t>
        </w:r>
        <w:r>
          <w:fldChar w:fldCharType="end"/>
        </w:r>
      </w:hyperlink>
    </w:p>
    <w:p>
      <w:pPr>
        <w:pStyle w:val="TOC2"/>
        <w:tabs>
          <w:tab w:val="right" w:leader="dot" w:pos="8306"/>
        </w:tabs>
      </w:pPr>
      <w:hyperlink w:anchor="_Toc27558" w:history="1">
        <w:r>
          <w:rPr>
            <w:rFonts w:ascii="仿宋" w:eastAsia="仿宋" w:hAnsi="仿宋" w:cs="仿宋" w:hint="eastAsia"/>
            <w:lang w:eastAsia="zh-CN"/>
          </w:rPr>
          <w:t>(五)、废弃物处理</w:t>
        </w:r>
        <w:r>
          <w:tab/>
        </w:r>
        <w:r>
          <w:fldChar w:fldCharType="begin"/>
        </w:r>
        <w:r>
          <w:instrText xml:space="preserve"> PAGEREF _Toc27558 \h </w:instrText>
        </w:r>
        <w:r>
          <w:fldChar w:fldCharType="separate"/>
        </w:r>
        <w:r>
          <w:t>45</w:t>
        </w:r>
        <w:r>
          <w:fldChar w:fldCharType="end"/>
        </w:r>
      </w:hyperlink>
    </w:p>
    <w:p>
      <w:pPr>
        <w:pStyle w:val="TOC2"/>
        <w:tabs>
          <w:tab w:val="right" w:leader="dot" w:pos="8306"/>
        </w:tabs>
      </w:pPr>
      <w:hyperlink w:anchor="_Toc9092" w:history="1">
        <w:r>
          <w:rPr>
            <w:rFonts w:ascii="仿宋" w:eastAsia="仿宋" w:hAnsi="仿宋" w:cs="仿宋" w:hint="eastAsia"/>
            <w:lang w:eastAsia="zh-CN"/>
          </w:rPr>
          <w:t>(六)、特殊环境影响分析</w:t>
        </w:r>
        <w:r>
          <w:tab/>
        </w:r>
        <w:r>
          <w:fldChar w:fldCharType="begin"/>
        </w:r>
        <w:r>
          <w:instrText xml:space="preserve"> PAGEREF _Toc9092 \h </w:instrText>
        </w:r>
        <w:r>
          <w:fldChar w:fldCharType="separate"/>
        </w:r>
        <w:r>
          <w:t>46</w:t>
        </w:r>
        <w:r>
          <w:fldChar w:fldCharType="end"/>
        </w:r>
      </w:hyperlink>
    </w:p>
    <w:p>
      <w:pPr>
        <w:pStyle w:val="TOC2"/>
        <w:tabs>
          <w:tab w:val="right" w:leader="dot" w:pos="8306"/>
        </w:tabs>
      </w:pPr>
      <w:hyperlink w:anchor="_Toc10008" w:history="1">
        <w:r>
          <w:rPr>
            <w:rFonts w:ascii="仿宋" w:eastAsia="仿宋" w:hAnsi="仿宋" w:cs="仿宋" w:hint="eastAsia"/>
            <w:lang w:eastAsia="zh-CN"/>
          </w:rPr>
          <w:t>(七)、清洁生产</w:t>
        </w:r>
        <w:r>
          <w:tab/>
        </w:r>
        <w:r>
          <w:fldChar w:fldCharType="begin"/>
        </w:r>
        <w:r>
          <w:instrText xml:space="preserve"> PAGEREF _Toc10008 \h </w:instrText>
        </w:r>
        <w:r>
          <w:fldChar w:fldCharType="separate"/>
        </w:r>
        <w:r>
          <w:t>47</w:t>
        </w:r>
        <w:r>
          <w:fldChar w:fldCharType="end"/>
        </w:r>
      </w:hyperlink>
    </w:p>
    <w:p>
      <w:pPr>
        <w:pStyle w:val="TOC2"/>
        <w:tabs>
          <w:tab w:val="right" w:leader="dot" w:pos="8306"/>
        </w:tabs>
      </w:pPr>
      <w:hyperlink w:anchor="_Toc27906" w:history="1">
        <w:r>
          <w:rPr>
            <w:rFonts w:ascii="仿宋" w:eastAsia="仿宋" w:hAnsi="仿宋" w:cs="仿宋" w:hint="eastAsia"/>
            <w:lang w:eastAsia="zh-CN"/>
          </w:rPr>
          <w:t>(八)、环境保护综合评价</w:t>
        </w:r>
        <w:r>
          <w:tab/>
        </w:r>
        <w:r>
          <w:fldChar w:fldCharType="begin"/>
        </w:r>
        <w:r>
          <w:instrText xml:space="preserve"> PAGEREF _Toc27906 \h </w:instrText>
        </w:r>
        <w:r>
          <w:fldChar w:fldCharType="separate"/>
        </w:r>
        <w:r>
          <w:t>48</w:t>
        </w:r>
        <w:r>
          <w:fldChar w:fldCharType="end"/>
        </w:r>
      </w:hyperlink>
    </w:p>
    <w:p>
      <w:pPr>
        <w:pStyle w:val="TOC1"/>
        <w:tabs>
          <w:tab w:val="right" w:leader="dot" w:pos="8306"/>
        </w:tabs>
      </w:pPr>
      <w:hyperlink w:anchor="_Toc29385" w:history="1">
        <w:r>
          <w:rPr>
            <w:rFonts w:ascii="仿宋" w:eastAsia="仿宋" w:hAnsi="仿宋" w:cs="仿宋" w:hint="eastAsia"/>
            <w:lang w:eastAsia="zh-CN"/>
          </w:rPr>
          <w:t>十三、供应链管理</w:t>
        </w:r>
        <w:r>
          <w:tab/>
        </w:r>
        <w:r>
          <w:fldChar w:fldCharType="begin"/>
        </w:r>
        <w:r>
          <w:instrText xml:space="preserve"> PAGEREF _Toc29385 \h </w:instrText>
        </w:r>
        <w:r>
          <w:fldChar w:fldCharType="separate"/>
        </w:r>
        <w:r>
          <w:t>50</w:t>
        </w:r>
        <w:r>
          <w:fldChar w:fldCharType="end"/>
        </w:r>
      </w:hyperlink>
    </w:p>
    <w:p>
      <w:pPr>
        <w:pStyle w:val="TOC2"/>
        <w:tabs>
          <w:tab w:val="right" w:leader="dot" w:pos="8306"/>
        </w:tabs>
      </w:pPr>
      <w:hyperlink w:anchor="_Toc16019" w:history="1">
        <w:r>
          <w:rPr>
            <w:rFonts w:ascii="仿宋" w:eastAsia="仿宋" w:hAnsi="仿宋" w:cs="仿宋" w:hint="eastAsia"/>
            <w:lang w:eastAsia="zh-CN"/>
          </w:rPr>
          <w:t>(一)、供应链战略规划</w:t>
        </w:r>
        <w:r>
          <w:tab/>
        </w:r>
        <w:r>
          <w:fldChar w:fldCharType="begin"/>
        </w:r>
        <w:r>
          <w:instrText xml:space="preserve"> PAGEREF _Toc16019 \h </w:instrText>
        </w:r>
        <w:r>
          <w:fldChar w:fldCharType="separate"/>
        </w:r>
        <w:r>
          <w:t>50</w:t>
        </w:r>
        <w:r>
          <w:fldChar w:fldCharType="end"/>
        </w:r>
      </w:hyperlink>
    </w:p>
    <w:p>
      <w:pPr>
        <w:pStyle w:val="TOC2"/>
        <w:tabs>
          <w:tab w:val="right" w:leader="dot" w:pos="8306"/>
        </w:tabs>
      </w:pPr>
      <w:hyperlink w:anchor="_Toc22723" w:history="1">
        <w:r>
          <w:rPr>
            <w:rFonts w:ascii="仿宋" w:eastAsia="仿宋" w:hAnsi="仿宋" w:cs="仿宋" w:hint="eastAsia"/>
            <w:lang w:eastAsia="zh-CN"/>
          </w:rPr>
          <w:t>(二)、供应商选择与合作</w:t>
        </w:r>
        <w:r>
          <w:tab/>
        </w:r>
        <w:r>
          <w:fldChar w:fldCharType="begin"/>
        </w:r>
        <w:r>
          <w:instrText xml:space="preserve"> PAGEREF _Toc22723 \h </w:instrText>
        </w:r>
        <w:r>
          <w:fldChar w:fldCharType="separate"/>
        </w:r>
        <w:r>
          <w:t>51</w:t>
        </w:r>
        <w:r>
          <w:fldChar w:fldCharType="end"/>
        </w:r>
      </w:hyperlink>
    </w:p>
    <w:p>
      <w:pPr>
        <w:pStyle w:val="TOC2"/>
        <w:tabs>
          <w:tab w:val="right" w:leader="dot" w:pos="8306"/>
        </w:tabs>
      </w:pPr>
      <w:hyperlink w:anchor="_Toc4791" w:history="1">
        <w:r>
          <w:rPr>
            <w:rFonts w:ascii="仿宋" w:eastAsia="仿宋" w:hAnsi="仿宋" w:cs="仿宋" w:hint="eastAsia"/>
            <w:lang w:eastAsia="zh-CN"/>
          </w:rPr>
          <w:t>(三)、物流与库存管理</w:t>
        </w:r>
        <w:r>
          <w:tab/>
        </w:r>
        <w:r>
          <w:fldChar w:fldCharType="begin"/>
        </w:r>
        <w:r>
          <w:instrText xml:space="preserve"> PAGEREF _Toc4791 \h </w:instrText>
        </w:r>
        <w:r>
          <w:fldChar w:fldCharType="separate"/>
        </w:r>
        <w:r>
          <w:t>52</w:t>
        </w:r>
        <w:r>
          <w:fldChar w:fldCharType="end"/>
        </w:r>
      </w:hyperlink>
    </w:p>
    <w:p>
      <w:pPr>
        <w:pStyle w:val="TOC1"/>
        <w:tabs>
          <w:tab w:val="right" w:leader="dot" w:pos="8306"/>
        </w:tabs>
      </w:pPr>
      <w:hyperlink w:anchor="_Toc1983" w:history="1">
        <w:r>
          <w:rPr>
            <w:rFonts w:ascii="仿宋" w:eastAsia="仿宋" w:hAnsi="仿宋" w:cs="仿宋" w:hint="eastAsia"/>
            <w:lang w:eastAsia="zh-CN"/>
          </w:rPr>
          <w:t>十四、纸浆项目变更管理</w:t>
        </w:r>
        <w:r>
          <w:tab/>
        </w:r>
        <w:r>
          <w:fldChar w:fldCharType="begin"/>
        </w:r>
        <w:r>
          <w:instrText xml:space="preserve"> PAGEREF _Toc1983 \h </w:instrText>
        </w:r>
        <w:r>
          <w:fldChar w:fldCharType="separate"/>
        </w:r>
        <w:r>
          <w:t>54</w:t>
        </w:r>
        <w:r>
          <w:fldChar w:fldCharType="end"/>
        </w:r>
      </w:hyperlink>
    </w:p>
    <w:p>
      <w:pPr>
        <w:pStyle w:val="TOC2"/>
        <w:tabs>
          <w:tab w:val="right" w:leader="dot" w:pos="8306"/>
        </w:tabs>
      </w:pPr>
      <w:hyperlink w:anchor="_Toc19118" w:history="1">
        <w:r>
          <w:rPr>
            <w:rFonts w:ascii="仿宋" w:eastAsia="仿宋" w:hAnsi="仿宋" w:cs="仿宋" w:hint="eastAsia"/>
            <w:lang w:eastAsia="zh-CN"/>
          </w:rPr>
          <w:t>(一)、变更申请与评估</w:t>
        </w:r>
        <w:r>
          <w:tab/>
        </w:r>
        <w:r>
          <w:fldChar w:fldCharType="begin"/>
        </w:r>
        <w:r>
          <w:instrText xml:space="preserve"> PAGEREF _Toc19118 \h </w:instrText>
        </w:r>
        <w:r>
          <w:fldChar w:fldCharType="separate"/>
        </w:r>
        <w:r>
          <w:t>54</w:t>
        </w:r>
        <w:r>
          <w:fldChar w:fldCharType="end"/>
        </w:r>
      </w:hyperlink>
    </w:p>
    <w:p>
      <w:pPr>
        <w:pStyle w:val="TOC2"/>
        <w:tabs>
          <w:tab w:val="right" w:leader="dot" w:pos="8306"/>
        </w:tabs>
      </w:pPr>
      <w:hyperlink w:anchor="_Toc15291" w:history="1">
        <w:r>
          <w:rPr>
            <w:rFonts w:ascii="仿宋" w:eastAsia="仿宋" w:hAnsi="仿宋" w:cs="仿宋" w:hint="eastAsia"/>
            <w:lang w:eastAsia="zh-CN"/>
          </w:rPr>
          <w:t>(二)、变更实施与控制</w:t>
        </w:r>
        <w:r>
          <w:tab/>
        </w:r>
        <w:r>
          <w:fldChar w:fldCharType="begin"/>
        </w:r>
        <w:r>
          <w:instrText xml:space="preserve"> PAGEREF _Toc15291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646"/>
      <w:r>
        <w:rPr>
          <w:rFonts w:ascii="仿宋" w:eastAsia="仿宋" w:hAnsi="仿宋" w:cs="仿宋" w:hint="eastAsia"/>
          <w:sz w:val="28"/>
          <w:lang w:eastAsia="zh-CN"/>
        </w:rPr>
        <w:t>一、纸浆项目土建工程</w:t>
      </w:r>
      <w:bookmarkEnd w:id="2"/>
    </w:p>
    <w:p>
      <w:pPr>
        <w:pStyle w:val="Heading2"/>
        <w:rPr>
          <w:rFonts w:ascii="仿宋" w:eastAsia="仿宋" w:hAnsi="仿宋" w:cs="仿宋" w:hint="eastAsia"/>
          <w:lang w:eastAsia="zh-CN"/>
        </w:rPr>
      </w:pPr>
      <w:bookmarkStart w:id="3" w:name="_Toc2132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在纸浆项目的建筑工程设计中，我们将秉承一系列重要的设计原则，以确保纸浆项目建筑在功能、美观、可持续性等方面达到最佳效果。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首要原则是确保建筑的功能性得到最大化的发挥。我们将充分理解纸浆项目的实际需求，合理布局各个功能区域，保证建筑在满足业务需求的同时，提供高效的工作环境。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在建筑设计中，我们将综合考虑建设和运营成本。通过精细的经济效益分析，确保设计方案在高效利用资源的同时，对纸浆项目的长期盈利能力有积极的贡献。</w:t>
      </w:r>
    </w:p>
    <w:p>
      <w:pPr>
        <w:pStyle w:val="Heading2"/>
        <w:ind w:firstLine="560" w:firstLineChars="200"/>
        <w:rPr>
          <w:rFonts w:ascii="仿宋" w:eastAsia="仿宋" w:hAnsi="仿宋" w:cs="仿宋" w:hint="eastAsia"/>
          <w:sz w:val="28"/>
          <w:lang w:eastAsia="zh-CN"/>
        </w:rPr>
      </w:pPr>
      <w:bookmarkStart w:id="4" w:name="_Toc2552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纸浆项目的土建工程设计中，我们将精准设定设计年限，结合纸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纸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975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纸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纸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纸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697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本期工程纸浆项目预计总建筑面积XXX平方米，其中：计容建筑面积XXX平方米，计划建筑工程投资XX万元，占纸浆项目总投资的XX%。</w:t>
      </w:r>
    </w:p>
    <w:p>
      <w:pPr>
        <w:pStyle w:val="Heading1"/>
        <w:ind w:firstLine="560" w:firstLineChars="200"/>
        <w:rPr>
          <w:rFonts w:ascii="仿宋" w:eastAsia="仿宋" w:hAnsi="仿宋" w:cs="仿宋" w:hint="eastAsia"/>
          <w:sz w:val="28"/>
          <w:lang w:eastAsia="zh-CN"/>
        </w:rPr>
      </w:pPr>
      <w:bookmarkStart w:id="7" w:name="_Toc18668"/>
      <w:r>
        <w:rPr>
          <w:rFonts w:ascii="仿宋" w:eastAsia="仿宋" w:hAnsi="仿宋" w:cs="仿宋" w:hint="eastAsia"/>
          <w:sz w:val="28"/>
          <w:lang w:eastAsia="zh-CN"/>
        </w:rPr>
        <w:t>二、纸浆项目绩效评估</w:t>
      </w:r>
      <w:bookmarkEnd w:id="7"/>
    </w:p>
    <w:p>
      <w:pPr>
        <w:pStyle w:val="Heading2"/>
        <w:rPr>
          <w:rFonts w:ascii="仿宋" w:eastAsia="仿宋" w:hAnsi="仿宋" w:cs="仿宋" w:hint="eastAsia"/>
          <w:lang w:eastAsia="zh-CN"/>
        </w:rPr>
      </w:pPr>
      <w:bookmarkStart w:id="8" w:name="_Toc21236"/>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在纸浆项目中，我们设计了一套全面的绩效评估指标，以确保纸浆项目的可控和成功交付。这些指标跨足纸浆项目目标、成本、进度和质量等多个维度，为我们提供了全面洞察纸浆项目的健康状况。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纸浆项目目标达成率是我们关注的首要指标。我们设定了明确的目标，并通过定期监测和评估，迅速发现并应对潜在的目标偏差。这为纸浆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成本绩效是另一个核心关注点。通过实际成本与预算成本的对比分析，我们深入了解成本差异的原因，及时调整资源分配，保持纸浆项目在经济效益方面的合理水平。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纸浆项目进度作为关键的绩效指标之一，得到了精心的关注。我们制定了详细的纸浆项目进度计划，并设立了进度符合度指标，确保实际进度与计划进度保持一致。这使我们能够快速发现和解决潜在的进度问题，保持纸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纸浆项目绩效的不可或缺的一环。我们引入了一系列的质量标准和客户满意度指标，以确保纸浆项目交付的成果在质量上达到或超越预期水平。通过持续监测这些指标，我们努力提升纸浆项目整体质量水平，为纸浆项目的成功交付提供有力保障。通过这些科学且全面的绩效评估，我们能够更好地引导纸浆项目的持续改进，确保纸浆项目目标的顺利达成。</w:t>
      </w:r>
    </w:p>
    <w:p>
      <w:pPr>
        <w:pStyle w:val="Heading2"/>
        <w:ind w:firstLine="560" w:firstLineChars="200"/>
        <w:rPr>
          <w:rFonts w:ascii="仿宋" w:eastAsia="仿宋" w:hAnsi="仿宋" w:cs="仿宋" w:hint="eastAsia"/>
          <w:sz w:val="28"/>
          <w:lang w:eastAsia="zh-CN"/>
        </w:rPr>
      </w:pPr>
      <w:bookmarkStart w:id="9" w:name="_Toc3140"/>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绩效评估是纸浆项目中的关键环节，为确保纸浆项目达到预期目标，我们采用了多层次、多维度的绩效评估方法。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纸浆项目的战略目标对齐，确保每个决策和行动都与纸浆项目整体目标保持一致。团队会定期召开战略对齐会议，审视当前工作与纸浆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纸浆项目进度、质量、成本和风险等方面。这些指标通过数据收集和分析，为纸浆项目管理团队提供了客观的评估依据。例如，我们通过纸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绩效评估不仅仅停留在纸浆项目内部，还考虑了纸浆项目对外部环境的影响。我们定期进行干系人满意度调查，以了解各利益相关方对纸浆项目的期望和满意度，并及时做出调整。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这种多层次、多角度的绩效评估方法，使得我们能够全面了解纸浆项目的运行状态，及时做出调整，确保纸浆项目在不断变化的环境中保持稳健前行。</w:t>
      </w:r>
    </w:p>
    <w:p>
      <w:pPr>
        <w:pStyle w:val="Heading2"/>
        <w:ind w:firstLine="560" w:firstLineChars="200"/>
        <w:rPr>
          <w:rFonts w:ascii="仿宋" w:eastAsia="仿宋" w:hAnsi="仿宋" w:cs="仿宋" w:hint="eastAsia"/>
          <w:sz w:val="28"/>
          <w:lang w:eastAsia="zh-CN"/>
        </w:rPr>
      </w:pPr>
      <w:bookmarkStart w:id="10" w:name="_Toc1866"/>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为了确保纸浆项目的有效管理和不断优化，我们采用了精心设计的绩效评估周期。这个周期旨在实现灵活、实时和全面的评估，以适应纸浆项目执行中的各种挑战。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纸浆项目的不同需求，分为短期、中期和长期。短期评估关注每个迭代或工作周期，以及时发现和解决当前任务中的问题。中期评估涵盖几个迭代，深入了解整体纸浆项目的趋势和性能。长期评估则着眼于整个纸浆项目阶段，确保纸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纸浆项目管理工具和协作平台，团队成员能够随时更新和分享纸浆项目数据。这种实时性的反馈机制使我们能够及时察觉潜在问题，快速调整，保持纸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纸浆项目的决策制定密不可分。每个周期的纸浆项目回顾会议成为集体总结经验、识别问题深层次原因并找到创新解决方案的平台。这种定期的反思与调整机制使纸浆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22989"/>
      <w:r>
        <w:rPr>
          <w:rFonts w:ascii="仿宋" w:eastAsia="仿宋" w:hAnsi="仿宋" w:cs="仿宋" w:hint="eastAsia"/>
          <w:sz w:val="28"/>
          <w:lang w:eastAsia="zh-CN"/>
        </w:rPr>
        <w:t>三、纸浆项目建设背景及必要性分析</w:t>
      </w:r>
      <w:bookmarkEnd w:id="11"/>
    </w:p>
    <w:p>
      <w:pPr>
        <w:pStyle w:val="Heading2"/>
        <w:rPr>
          <w:rFonts w:ascii="仿宋" w:eastAsia="仿宋" w:hAnsi="仿宋" w:cs="仿宋" w:hint="eastAsia"/>
          <w:lang w:eastAsia="zh-CN"/>
        </w:rPr>
      </w:pPr>
      <w:bookmarkStart w:id="12" w:name="_Toc11825"/>
      <w:r>
        <w:rPr>
          <w:rFonts w:ascii="仿宋" w:eastAsia="仿宋" w:hAnsi="仿宋" w:cs="仿宋" w:hint="eastAsia"/>
          <w:lang w:eastAsia="zh-CN"/>
        </w:rPr>
        <w:t>(一)、纸浆项目背景分析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纸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纸浆项目提供了机遇和挑战的交汇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我们的背景分析将深入挖掘当前行业的发展趋势，通过对竞争态势的全面审视，找到纸浆项目在这个潮流中的定位。同时，我们将关注行业内涌现的新兴机遇，以便纸浆项目更好地融入行业发展的潮流中。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纸浆项目提供了强大的发展动力。我们将聚焦于行业内最新的技术发展趋势，包括但不限于人工智能、大数据分析、物联网等领域。通过深度的技术研究，我们将确保纸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纸浆项目发展的源泉。我们将投入更多的精力对市场需求进行深入剖析，超越表面的需求，深入挖掘潜在的市场痛点和机遇。通过对市场需求的细致了解，纸浆项目将更有针对性地设计解决方案，满足市场的多样化需求，从而更好地促进纸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纸浆项目战略至关重要。我们将对竞争态势进行更为深入的分析，包括但不限于市场份额、产品特点、客户满意度等多个维度。通过深度的竞争分析，纸浆项目将能够更准确地把握市场脉搏，制定具有竞争力的纸浆项目推进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纸浆项目的发展具有直接的影响。我们将进行更为全面的法规和政策分析，了解行业发展中的潜在法律风险和合规挑战。通过充分了解和遵守相关法规，纸浆项目将确保在法律框架内合法合规运营，为纸浆项目的稳健发展提供有力支持。</w:t>
      </w:r>
    </w:p>
    <w:p>
      <w:pPr>
        <w:pStyle w:val="Heading2"/>
        <w:ind w:firstLine="560" w:firstLineChars="200"/>
        <w:rPr>
          <w:rFonts w:ascii="仿宋" w:eastAsia="仿宋" w:hAnsi="仿宋" w:cs="仿宋" w:hint="eastAsia"/>
          <w:sz w:val="28"/>
          <w:lang w:eastAsia="zh-CN"/>
        </w:rPr>
      </w:pPr>
      <w:bookmarkStart w:id="13" w:name="_Toc18730"/>
      <w:r>
        <w:rPr>
          <w:rFonts w:ascii="仿宋" w:eastAsia="仿宋" w:hAnsi="仿宋" w:cs="仿宋" w:hint="eastAsia"/>
          <w:sz w:val="28"/>
          <w:lang w:eastAsia="zh-CN"/>
        </w:rPr>
        <w:t>(二)、纸浆项目建设必要性分析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纸浆项目建设的迫切性源于对行业发展趋势的深刻洞察。我们正处于一个行业变革的时代，科技创新、数字化转型成为企业发展的关键动力。纸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纸浆项目建设不仅仅是为了跟上潮流，更是为了通过技术创新推动企业的持续发展。通过引入先进的技术和解决方案，纸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纸浆项目的建设成为必然选择，通过提高产品质量、拓展服务领域，从而在竞争中获得更多的机会。纸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纸浆项目建设的必要性体现在对客户需求更精准的满足。通过纸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纸浆项目建设的背后是对企业持续创新的追求。只有通过不断创新，企业才能在竞争中立于不败之地。纸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31745"/>
      <w:r>
        <w:rPr>
          <w:rFonts w:ascii="仿宋" w:eastAsia="仿宋" w:hAnsi="仿宋" w:cs="仿宋" w:hint="eastAsia"/>
          <w:sz w:val="28"/>
          <w:lang w:eastAsia="zh-CN"/>
        </w:rPr>
        <w:t>四、纸浆项目危机管理</w:t>
      </w:r>
      <w:bookmarkEnd w:id="14"/>
    </w:p>
    <w:p>
      <w:pPr>
        <w:pStyle w:val="Heading2"/>
        <w:rPr>
          <w:rFonts w:ascii="仿宋" w:eastAsia="仿宋" w:hAnsi="仿宋" w:cs="仿宋" w:hint="eastAsia"/>
          <w:lang w:eastAsia="zh-CN"/>
        </w:rPr>
      </w:pPr>
      <w:bookmarkStart w:id="15" w:name="_Toc13227"/>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纸浆项目危机管理中，危机预警与识别是确保纸浆项目稳健运行的核心步骤。通过建立全面的监测机制，纸浆项目团队旨在及时发现和理解潜在的风险和危机因素，以便采取及时的预防和应对措施，确保纸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首先，通过深入的风险评估，纸浆项目团队全面分析了整个纸浆项目和各个阶段可能存在的威胁。这包括准确评估每个潜在风险的发生概率和可能影响的程度，为后续危机预警提供了有力支持。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纸浆项目团队着重于明确定义纸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纸浆项目进展的持续监控，团队能够及时发现潜在问题并作出迅速反应。纸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在这一阶段，团队的专业素养和反应速度将发挥至关重要的作用，以确保潜在危机能够在初期得到有效的处理，最大程度地减轻负面影响。通过危机预警与识别，纸浆项目得以更有序、可控地推进。</w:t>
      </w:r>
    </w:p>
    <w:p>
      <w:pPr>
        <w:pStyle w:val="Heading2"/>
        <w:ind w:firstLine="560" w:firstLineChars="200"/>
        <w:rPr>
          <w:rFonts w:ascii="仿宋" w:eastAsia="仿宋" w:hAnsi="仿宋" w:cs="仿宋" w:hint="eastAsia"/>
          <w:sz w:val="28"/>
          <w:lang w:eastAsia="zh-CN"/>
        </w:rPr>
      </w:pPr>
      <w:bookmarkStart w:id="16" w:name="_Toc18893"/>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在危机发生时，纸浆项目团队立即行动，成立了应急小组。该小组的任务是迅速制定并实施紧急应对措施，以最小化潜在损失。以下是采取的主要措施：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暂停纸浆项目进度：为遏制危机蔓延，纸浆项目暂时停止进行，以便全面评估当前状况。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资源重新分配：重新评估纸浆项目资源的分配，确保最大限度地减小损失。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实时沟通：与关键利益相关者建立实时沟通机制，向他们传递纸浆项目危机的实际状况，保障纸浆项目核心利益。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在紧急应对的同时，纸浆项目团队强调了团队协作和有效沟通的重要性。以下是团队协作的关键举措：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信息共享机制：建立了信息共享平台，确保团队成员能够及时获取纸浆项目危机的实时信息。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领导者沟通：纸浆项目领导者通过定期会议和即时沟通工具，指导团队应对危机，保持团队稳定运行。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随着危机得到初步控制，纸浆项目团队转向制定恢复计划，以确保纸浆项目能够从中迅速恢复。主要恢复计划包括：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修复受损的进度计划：重新评估纸浆项目进度，制定修复计划，确保纸浆项目尽快回归正常进程。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重新调整资源分配：优化资源分配，确保纸浆项目在有限资源下高效运转。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风险管理机制加强：对纸浆项目风险进行全面评估，制定更强化的风险管理策略，以预防未来可能的危机。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781"/>
      <w:r>
        <w:rPr>
          <w:rFonts w:ascii="仿宋" w:eastAsia="仿宋" w:hAnsi="仿宋" w:cs="仿宋" w:hint="eastAsia"/>
          <w:sz w:val="28"/>
          <w:lang w:eastAsia="zh-CN"/>
        </w:rPr>
        <w:t>五、纸浆项目文档管理</w:t>
      </w:r>
      <w:bookmarkEnd w:id="17"/>
    </w:p>
    <w:p>
      <w:pPr>
        <w:pStyle w:val="Heading2"/>
        <w:rPr>
          <w:rFonts w:ascii="仿宋" w:eastAsia="仿宋" w:hAnsi="仿宋" w:cs="仿宋" w:hint="eastAsia"/>
          <w:lang w:eastAsia="zh-CN"/>
        </w:rPr>
      </w:pPr>
      <w:bookmarkStart w:id="18" w:name="_Toc27653"/>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纸浆项目高度重视文档的质量和准确性，以支持纸浆项目的各项活动和决策。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纸浆项目文档的编制始于纸浆项目计划的初期，我们制定了详细的文档编制计划，明确了每个文档的内容、格式和编写责任人。在纸浆项目启动阶段，我们首先编制了纸浆项目章程，明确定义了纸浆项目的目标、范围、风险等关键要素。随后，纸浆项目团队根据计划陆续编制了需求文档、设计文档、测试文档等各类文档，确保纸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审查是纸浆项目管理中的重要环节，旨在确保纸浆项目文档符合质量标准和纸浆项目需求。在纸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除了内部审查，我们还进行了外部审查，邀请纸浆项目相关利益方和专业领域的专家对文档进行独立审查。这有助于获取更全面、客观的反馈，确保纸浆项目文档不仅符合内部标准，也满足外部需求。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纸浆项目在文档编制与审查方面建立了严格的管理机制，通过规范的流程和多维度的审查，确保纸浆项目文档的质量、准确性和可靠性，为纸浆项目的顺利推进提供了有力支持。</w:t>
      </w:r>
    </w:p>
    <w:p>
      <w:pPr>
        <w:pStyle w:val="Heading2"/>
        <w:ind w:firstLine="560" w:firstLineChars="200"/>
        <w:rPr>
          <w:rFonts w:ascii="仿宋" w:eastAsia="仿宋" w:hAnsi="仿宋" w:cs="仿宋" w:hint="eastAsia"/>
          <w:sz w:val="28"/>
          <w:lang w:eastAsia="zh-CN"/>
        </w:rPr>
      </w:pPr>
      <w:bookmarkStart w:id="19" w:name="_Toc21932"/>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在纸浆项目中，我们致力于优化文档发布与分发过程，以确保信息的高效传递和团队间协作的顺畅进行。以下是我们采取的关键优化策略：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我们通过多渠道发布文档，包括电子邮件、纸浆项目管理平台、内部网站等，以满足不同团队成员的偏好和需求。多渠道发布确保了信息的全面覆盖。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https://d.book118.com/687122125145006026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5566E0"/>
    <w:rsid w:val="0D5566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7122125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2024-01-07T16:15:00Z</dcterms:created>
  <dcterms:modified xsi:type="dcterms:W3CDTF">2024-01-07T16:16:10Z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09838F14E65048C3A7E9FEF8823E935C_11</vt:lpwstr>
  </property>
  <property fmtid="{D5CDD505-2E9C-101B-9397-08002B2CF9AE}" pid="3" name="KSOProductBuildVer">
    <vt:lpwstr>2052-12.1.0.16120</vt:lpwstr>
  </property>
</Properties>
</file>