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A3429">
        <w:rPr>
          <w:rFonts w:ascii="微软雅黑" w:eastAsia="微软雅黑" w:hAnsi="微软雅黑"/>
          <w:sz w:val="28"/>
          <w:szCs w:val="28"/>
        </w:rPr>
        <w:t>最新乡镇安全生产大检查工作总结(十三篇)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最新乡镇安全生产大检查工作总结(十三篇)一</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为了使安全大检查活动能够扎实推进并取得实效，车站成立了以站长、总支书记为组长、副站长为副组长，值班站长和客货负责人为组员的安全大检查领导小组，在整个活动过程中做到事事有人管，事事有人问，充分发挥了组合、领导的职能作用，对开展好安全大检查活动起到了积极的领导作用和组织作用。</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一是认真学习“3。15”全路电视电话会议、“3。15”全局生产电视电话会议精神，认真领会，贯彻落实。</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二是按照太铁安监[xx]127号“太原铁路局、中共太原铁路局委员会关于开展安全大检查工作的通知”要求的内容。</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三是按照朔车安[xx]71号“朔州车务段中共朔州车务段委员会</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关于开展安全大检查工作的通知“中所确定的内容”。</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1、广泛宣传发动。为了开展好此次安全大检查活动，使安全大检查深入人心，达到人人清楚，个个明白，我们利用一切宣传手段加大宣传教育的力度，车站多次召开班子会、站务会、职工大会向职工深入讲解安全大检查活动开展的目的和意义，并将安全大检查活动的内容和要求以及安全典型案例进行摘录打印，人手一份。同时利用车站宣传栏及更换标语等形式真正使职工对安全大检查活动入脑入心。</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2、在宣传发动的基础上，车站按照路局、段关于开展安全大检查活动的总体要求，结合实际情况制订了具体的措施。同时每天利用交班时间组织休班职工进行自查反思。</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A3429">
        <w:rPr>
          <w:rFonts w:ascii="微软雅黑" w:eastAsia="微软雅黑" w:hAnsi="微软雅黑"/>
          <w:sz w:val="24"/>
          <w:szCs w:val="24"/>
        </w:rPr>
        <w:t xml:space="preserve"> 3、全面卡控，一包到底。在安全大检查活动中，实行车站领导包班组制度，站长包保货运班组和行车甲班，总支书记包保行车乙班、调车组甲班，副站长包保行车丙班、调车组乙班，包保行车丁班、调车丙班。包保站领导对所包班组的安全大检查活动负全责，并参加所包班组的反思会和负责对查出问题的整改。同时重点负责班组重点人员、关键作业的卡控。</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4、建立台帐、专人负责、认真填记。由副站长负责安全大检查有关资料、台帐的填记，对周报表和周总结按时上报，做到文件资料齐全，登记规范，达到资料台帐的规范统一。</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5、边查边改，不断整治。对查出的问题追踪分析，彻底进行整改。特别是上级领导在我站检查工作发现的问题，我们制订措施，逐一进行对照整改，确保了车站的安全有序。</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通过深入开展安全大检查活动，我们取得了较好的效果，具体表现在以下方面:</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1、全站干部职工对安全生产的意识明显增强，安全第一的思想深入人心，落实作业标准的自觉性普遍提高。</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2、车站管理人员的管理意识、责任意识明显提高，执行力明显强化，现场作业得到有效控制。</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3、车站的自管设备的管理得到了强化，设备质量明显提高。</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4、规章制度进行了修订，各项管理考核制度得到进一步完善。</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5、职工遵章守纪意识提高，两违问题减少，性质明显降低。总之，在安全大检查活动中，我们在取得成绩的同时，也要清醒地认识到我们在安全管理中存在的问题，采取有效措施把问题消灭在萌芽状态，确保全站安全稳定，队伍稳定。</w:t>
        <w:br/>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w:t>
      </w:r>
      <w:r w:rsidR="003A3429">
        <w:rPr>
          <w:rFonts w:ascii="微软雅黑" w:eastAsia="微软雅黑" w:hAnsi="微软雅黑"/>
          <w:sz w:val="24"/>
          <w:szCs w:val="24"/>
        </w:rPr>
        <w:t xml:space="preserve"> 最新乡镇安全生产大检查工作总结(十三篇)二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https://d.book118.com/687123045145006024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A3429"/>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7123045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2829</Words>
  <Characters>16128</Characters>
  <Application>Microsoft Office Word</Application>
  <DocSecurity>0</DocSecurity>
  <Lines>134</Lines>
  <Paragraphs>37</Paragraphs>
  <ScaleCrop>false</ScaleCrop>
  <Company/>
  <LinksUpToDate>false</LinksUpToDate>
  <CharactersWithSpaces>18920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