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有色金属合金项目规划设计方案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38" w:history="1">
        <w:r>
          <w:rPr>
            <w:rFonts w:ascii="仿宋" w:eastAsia="仿宋" w:hAnsi="仿宋" w:cs="仿宋" w:hint="eastAsia"/>
            <w:lang w:eastAsia="zh-CN"/>
          </w:rPr>
          <w:t>序言</w:t>
        </w:r>
        <w:r>
          <w:tab/>
        </w:r>
        <w:r>
          <w:fldChar w:fldCharType="begin"/>
        </w:r>
        <w:r>
          <w:instrText xml:space="preserve"> PAGEREF _Toc22538 \h </w:instrText>
        </w:r>
        <w:r>
          <w:fldChar w:fldCharType="separate"/>
        </w:r>
        <w:r>
          <w:t>3</w:t>
        </w:r>
        <w:r>
          <w:fldChar w:fldCharType="end"/>
        </w:r>
      </w:hyperlink>
    </w:p>
    <w:p>
      <w:pPr>
        <w:pStyle w:val="TOC1"/>
        <w:tabs>
          <w:tab w:val="right" w:leader="dot" w:pos="8306"/>
        </w:tabs>
      </w:pPr>
      <w:hyperlink w:anchor="_Toc1009" w:history="1">
        <w:r>
          <w:rPr>
            <w:rFonts w:ascii="仿宋" w:eastAsia="仿宋" w:hAnsi="仿宋" w:cs="仿宋" w:hint="eastAsia"/>
            <w:lang w:eastAsia="zh-CN"/>
          </w:rPr>
          <w:t>一、有色金属合金项目危机管理</w:t>
        </w:r>
        <w:r>
          <w:tab/>
        </w:r>
        <w:r>
          <w:fldChar w:fldCharType="begin"/>
        </w:r>
        <w:r>
          <w:instrText xml:space="preserve"> PAGEREF _Toc1009 \h </w:instrText>
        </w:r>
        <w:r>
          <w:fldChar w:fldCharType="separate"/>
        </w:r>
        <w:r>
          <w:t>3</w:t>
        </w:r>
        <w:r>
          <w:fldChar w:fldCharType="end"/>
        </w:r>
      </w:hyperlink>
    </w:p>
    <w:p>
      <w:pPr>
        <w:pStyle w:val="TOC2"/>
        <w:tabs>
          <w:tab w:val="right" w:leader="dot" w:pos="8306"/>
        </w:tabs>
      </w:pPr>
      <w:hyperlink w:anchor="_Toc16600" w:history="1">
        <w:r>
          <w:rPr>
            <w:rFonts w:ascii="仿宋" w:eastAsia="仿宋" w:hAnsi="仿宋" w:cs="仿宋" w:hint="eastAsia"/>
            <w:lang w:eastAsia="zh-CN"/>
          </w:rPr>
          <w:t>(一)、危机预警与识别</w:t>
        </w:r>
        <w:r>
          <w:tab/>
        </w:r>
        <w:r>
          <w:fldChar w:fldCharType="begin"/>
        </w:r>
        <w:r>
          <w:instrText xml:space="preserve"> PAGEREF _Toc16600 \h </w:instrText>
        </w:r>
        <w:r>
          <w:fldChar w:fldCharType="separate"/>
        </w:r>
        <w:r>
          <w:t>3</w:t>
        </w:r>
        <w:r>
          <w:fldChar w:fldCharType="end"/>
        </w:r>
      </w:hyperlink>
    </w:p>
    <w:p>
      <w:pPr>
        <w:pStyle w:val="TOC2"/>
        <w:tabs>
          <w:tab w:val="right" w:leader="dot" w:pos="8306"/>
        </w:tabs>
      </w:pPr>
      <w:hyperlink w:anchor="_Toc11072" w:history="1">
        <w:r>
          <w:rPr>
            <w:rFonts w:ascii="仿宋" w:eastAsia="仿宋" w:hAnsi="仿宋" w:cs="仿宋" w:hint="eastAsia"/>
            <w:lang w:eastAsia="zh-CN"/>
          </w:rPr>
          <w:t>(二)、危机应对与恢复</w:t>
        </w:r>
        <w:r>
          <w:tab/>
        </w:r>
        <w:r>
          <w:fldChar w:fldCharType="begin"/>
        </w:r>
        <w:r>
          <w:instrText xml:space="preserve"> PAGEREF _Toc11072 \h </w:instrText>
        </w:r>
        <w:r>
          <w:fldChar w:fldCharType="separate"/>
        </w:r>
        <w:r>
          <w:t>4</w:t>
        </w:r>
        <w:r>
          <w:fldChar w:fldCharType="end"/>
        </w:r>
      </w:hyperlink>
    </w:p>
    <w:p>
      <w:pPr>
        <w:pStyle w:val="TOC1"/>
        <w:tabs>
          <w:tab w:val="right" w:leader="dot" w:pos="8306"/>
        </w:tabs>
      </w:pPr>
      <w:hyperlink w:anchor="_Toc8163" w:history="1">
        <w:r>
          <w:rPr>
            <w:rFonts w:ascii="仿宋" w:eastAsia="仿宋" w:hAnsi="仿宋" w:cs="仿宋" w:hint="eastAsia"/>
            <w:lang w:eastAsia="zh-CN"/>
          </w:rPr>
          <w:t>二、有色金属合金项目文档管理</w:t>
        </w:r>
        <w:r>
          <w:tab/>
        </w:r>
        <w:r>
          <w:fldChar w:fldCharType="begin"/>
        </w:r>
        <w:r>
          <w:instrText xml:space="preserve"> PAGEREF _Toc8163 \h </w:instrText>
        </w:r>
        <w:r>
          <w:fldChar w:fldCharType="separate"/>
        </w:r>
        <w:r>
          <w:t>5</w:t>
        </w:r>
        <w:r>
          <w:fldChar w:fldCharType="end"/>
        </w:r>
      </w:hyperlink>
    </w:p>
    <w:p>
      <w:pPr>
        <w:pStyle w:val="TOC2"/>
        <w:tabs>
          <w:tab w:val="right" w:leader="dot" w:pos="8306"/>
        </w:tabs>
      </w:pPr>
      <w:hyperlink w:anchor="_Toc8406" w:history="1">
        <w:r>
          <w:rPr>
            <w:rFonts w:ascii="仿宋" w:eastAsia="仿宋" w:hAnsi="仿宋" w:cs="仿宋" w:hint="eastAsia"/>
            <w:lang w:eastAsia="zh-CN"/>
          </w:rPr>
          <w:t>(一)、文档编制与审查</w:t>
        </w:r>
        <w:r>
          <w:tab/>
        </w:r>
        <w:r>
          <w:fldChar w:fldCharType="begin"/>
        </w:r>
        <w:r>
          <w:instrText xml:space="preserve"> PAGEREF _Toc8406 \h </w:instrText>
        </w:r>
        <w:r>
          <w:fldChar w:fldCharType="separate"/>
        </w:r>
        <w:r>
          <w:t>5</w:t>
        </w:r>
        <w:r>
          <w:fldChar w:fldCharType="end"/>
        </w:r>
      </w:hyperlink>
    </w:p>
    <w:p>
      <w:pPr>
        <w:pStyle w:val="TOC2"/>
        <w:tabs>
          <w:tab w:val="right" w:leader="dot" w:pos="8306"/>
        </w:tabs>
      </w:pPr>
      <w:hyperlink w:anchor="_Toc21017" w:history="1">
        <w:r>
          <w:rPr>
            <w:rFonts w:ascii="仿宋" w:eastAsia="仿宋" w:hAnsi="仿宋" w:cs="仿宋" w:hint="eastAsia"/>
            <w:lang w:eastAsia="zh-CN"/>
          </w:rPr>
          <w:t>(二)、文档发布与分发</w:t>
        </w:r>
        <w:r>
          <w:tab/>
        </w:r>
        <w:r>
          <w:fldChar w:fldCharType="begin"/>
        </w:r>
        <w:r>
          <w:instrText xml:space="preserve"> PAGEREF _Toc21017 \h </w:instrText>
        </w:r>
        <w:r>
          <w:fldChar w:fldCharType="separate"/>
        </w:r>
        <w:r>
          <w:t>7</w:t>
        </w:r>
        <w:r>
          <w:fldChar w:fldCharType="end"/>
        </w:r>
      </w:hyperlink>
    </w:p>
    <w:p>
      <w:pPr>
        <w:pStyle w:val="TOC2"/>
        <w:tabs>
          <w:tab w:val="right" w:leader="dot" w:pos="8306"/>
        </w:tabs>
      </w:pPr>
      <w:hyperlink w:anchor="_Toc28655" w:history="1">
        <w:r>
          <w:rPr>
            <w:rFonts w:ascii="仿宋" w:eastAsia="仿宋" w:hAnsi="仿宋" w:cs="仿宋" w:hint="eastAsia"/>
            <w:lang w:eastAsia="zh-CN"/>
          </w:rPr>
          <w:t>(三)、文档存档与归档</w:t>
        </w:r>
        <w:r>
          <w:tab/>
        </w:r>
        <w:r>
          <w:fldChar w:fldCharType="begin"/>
        </w:r>
        <w:r>
          <w:instrText xml:space="preserve"> PAGEREF _Toc28655 \h </w:instrText>
        </w:r>
        <w:r>
          <w:fldChar w:fldCharType="separate"/>
        </w:r>
        <w:r>
          <w:t>8</w:t>
        </w:r>
        <w:r>
          <w:fldChar w:fldCharType="end"/>
        </w:r>
      </w:hyperlink>
    </w:p>
    <w:p>
      <w:pPr>
        <w:pStyle w:val="TOC1"/>
        <w:tabs>
          <w:tab w:val="right" w:leader="dot" w:pos="8306"/>
        </w:tabs>
      </w:pPr>
      <w:hyperlink w:anchor="_Toc22463" w:history="1">
        <w:r>
          <w:rPr>
            <w:rFonts w:ascii="仿宋" w:eastAsia="仿宋" w:hAnsi="仿宋" w:cs="仿宋" w:hint="eastAsia"/>
            <w:lang w:eastAsia="zh-CN"/>
          </w:rPr>
          <w:t>三、有色金属合金项目土建工程</w:t>
        </w:r>
        <w:r>
          <w:tab/>
        </w:r>
        <w:r>
          <w:fldChar w:fldCharType="begin"/>
        </w:r>
        <w:r>
          <w:instrText xml:space="preserve"> PAGEREF _Toc22463 \h </w:instrText>
        </w:r>
        <w:r>
          <w:fldChar w:fldCharType="separate"/>
        </w:r>
        <w:r>
          <w:t>9</w:t>
        </w:r>
        <w:r>
          <w:fldChar w:fldCharType="end"/>
        </w:r>
      </w:hyperlink>
    </w:p>
    <w:p>
      <w:pPr>
        <w:pStyle w:val="TOC2"/>
        <w:tabs>
          <w:tab w:val="right" w:leader="dot" w:pos="8306"/>
        </w:tabs>
      </w:pPr>
      <w:hyperlink w:anchor="_Toc6605" w:history="1">
        <w:r>
          <w:rPr>
            <w:rFonts w:ascii="仿宋" w:eastAsia="仿宋" w:hAnsi="仿宋" w:cs="仿宋" w:hint="eastAsia"/>
            <w:lang w:eastAsia="zh-CN"/>
          </w:rPr>
          <w:t>(一)、建筑工程设计原则</w:t>
        </w:r>
        <w:r>
          <w:tab/>
        </w:r>
        <w:r>
          <w:fldChar w:fldCharType="begin"/>
        </w:r>
        <w:r>
          <w:instrText xml:space="preserve"> PAGEREF _Toc6605 \h </w:instrText>
        </w:r>
        <w:r>
          <w:fldChar w:fldCharType="separate"/>
        </w:r>
        <w:r>
          <w:t>9</w:t>
        </w:r>
        <w:r>
          <w:fldChar w:fldCharType="end"/>
        </w:r>
      </w:hyperlink>
    </w:p>
    <w:p>
      <w:pPr>
        <w:pStyle w:val="TOC2"/>
        <w:tabs>
          <w:tab w:val="right" w:leader="dot" w:pos="8306"/>
        </w:tabs>
      </w:pPr>
      <w:hyperlink w:anchor="_Toc28376" w:history="1">
        <w:r>
          <w:rPr>
            <w:rFonts w:ascii="仿宋" w:eastAsia="仿宋" w:hAnsi="仿宋" w:cs="仿宋" w:hint="eastAsia"/>
            <w:lang w:eastAsia="zh-CN"/>
          </w:rPr>
          <w:t>(二)、土建工程设计年限及安全等级</w:t>
        </w:r>
        <w:r>
          <w:tab/>
        </w:r>
        <w:r>
          <w:fldChar w:fldCharType="begin"/>
        </w:r>
        <w:r>
          <w:instrText xml:space="preserve"> PAGEREF _Toc28376 \h </w:instrText>
        </w:r>
        <w:r>
          <w:fldChar w:fldCharType="separate"/>
        </w:r>
        <w:r>
          <w:t>10</w:t>
        </w:r>
        <w:r>
          <w:fldChar w:fldCharType="end"/>
        </w:r>
      </w:hyperlink>
    </w:p>
    <w:p>
      <w:pPr>
        <w:pStyle w:val="TOC2"/>
        <w:tabs>
          <w:tab w:val="right" w:leader="dot" w:pos="8306"/>
        </w:tabs>
      </w:pPr>
      <w:hyperlink w:anchor="_Toc18181" w:history="1">
        <w:r>
          <w:rPr>
            <w:rFonts w:ascii="仿宋" w:eastAsia="仿宋" w:hAnsi="仿宋" w:cs="仿宋" w:hint="eastAsia"/>
            <w:lang w:eastAsia="zh-CN"/>
          </w:rPr>
          <w:t>(三)、建筑工程设计总体要求</w:t>
        </w:r>
        <w:r>
          <w:tab/>
        </w:r>
        <w:r>
          <w:fldChar w:fldCharType="begin"/>
        </w:r>
        <w:r>
          <w:instrText xml:space="preserve"> PAGEREF _Toc18181 \h </w:instrText>
        </w:r>
        <w:r>
          <w:fldChar w:fldCharType="separate"/>
        </w:r>
        <w:r>
          <w:t>11</w:t>
        </w:r>
        <w:r>
          <w:fldChar w:fldCharType="end"/>
        </w:r>
      </w:hyperlink>
    </w:p>
    <w:p>
      <w:pPr>
        <w:pStyle w:val="TOC2"/>
        <w:tabs>
          <w:tab w:val="right" w:leader="dot" w:pos="8306"/>
        </w:tabs>
      </w:pPr>
      <w:hyperlink w:anchor="_Toc32192" w:history="1">
        <w:r>
          <w:rPr>
            <w:rFonts w:ascii="仿宋" w:eastAsia="仿宋" w:hAnsi="仿宋" w:cs="仿宋" w:hint="eastAsia"/>
            <w:lang w:eastAsia="zh-CN"/>
          </w:rPr>
          <w:t>(四)、土建工程建设指标</w:t>
        </w:r>
        <w:r>
          <w:tab/>
        </w:r>
        <w:r>
          <w:fldChar w:fldCharType="begin"/>
        </w:r>
        <w:r>
          <w:instrText xml:space="preserve"> PAGEREF _Toc32192 \h </w:instrText>
        </w:r>
        <w:r>
          <w:fldChar w:fldCharType="separate"/>
        </w:r>
        <w:r>
          <w:t>12</w:t>
        </w:r>
        <w:r>
          <w:fldChar w:fldCharType="end"/>
        </w:r>
      </w:hyperlink>
    </w:p>
    <w:p>
      <w:pPr>
        <w:pStyle w:val="TOC1"/>
        <w:tabs>
          <w:tab w:val="right" w:leader="dot" w:pos="8306"/>
        </w:tabs>
      </w:pPr>
      <w:hyperlink w:anchor="_Toc3131" w:history="1">
        <w:r>
          <w:rPr>
            <w:rFonts w:ascii="仿宋" w:eastAsia="仿宋" w:hAnsi="仿宋" w:cs="仿宋" w:hint="eastAsia"/>
            <w:lang w:eastAsia="zh-CN"/>
          </w:rPr>
          <w:t>四、市场分析、调研</w:t>
        </w:r>
        <w:r>
          <w:tab/>
        </w:r>
        <w:r>
          <w:fldChar w:fldCharType="begin"/>
        </w:r>
        <w:r>
          <w:instrText xml:space="preserve"> PAGEREF _Toc3131 \h </w:instrText>
        </w:r>
        <w:r>
          <w:fldChar w:fldCharType="separate"/>
        </w:r>
        <w:r>
          <w:t>12</w:t>
        </w:r>
        <w:r>
          <w:fldChar w:fldCharType="end"/>
        </w:r>
      </w:hyperlink>
    </w:p>
    <w:p>
      <w:pPr>
        <w:pStyle w:val="TOC2"/>
        <w:tabs>
          <w:tab w:val="right" w:leader="dot" w:pos="8306"/>
        </w:tabs>
      </w:pPr>
      <w:hyperlink w:anchor="_Toc14198" w:history="1">
        <w:r>
          <w:rPr>
            <w:rFonts w:ascii="仿宋" w:eastAsia="仿宋" w:hAnsi="仿宋" w:cs="仿宋" w:hint="eastAsia"/>
            <w:lang w:eastAsia="zh-CN"/>
          </w:rPr>
          <w:t>(一)、有色金属合金行业分析</w:t>
        </w:r>
        <w:r>
          <w:tab/>
        </w:r>
        <w:r>
          <w:fldChar w:fldCharType="begin"/>
        </w:r>
        <w:r>
          <w:instrText xml:space="preserve"> PAGEREF _Toc14198 \h </w:instrText>
        </w:r>
        <w:r>
          <w:fldChar w:fldCharType="separate"/>
        </w:r>
        <w:r>
          <w:t>12</w:t>
        </w:r>
        <w:r>
          <w:fldChar w:fldCharType="end"/>
        </w:r>
      </w:hyperlink>
    </w:p>
    <w:p>
      <w:pPr>
        <w:pStyle w:val="TOC2"/>
        <w:tabs>
          <w:tab w:val="right" w:leader="dot" w:pos="8306"/>
        </w:tabs>
      </w:pPr>
      <w:hyperlink w:anchor="_Toc9647" w:history="1">
        <w:r>
          <w:rPr>
            <w:rFonts w:ascii="仿宋" w:eastAsia="仿宋" w:hAnsi="仿宋" w:cs="仿宋" w:hint="eastAsia"/>
            <w:lang w:eastAsia="zh-CN"/>
          </w:rPr>
          <w:t>(二)、有色金属合金市场分析预测</w:t>
        </w:r>
        <w:r>
          <w:tab/>
        </w:r>
        <w:r>
          <w:fldChar w:fldCharType="begin"/>
        </w:r>
        <w:r>
          <w:instrText xml:space="preserve"> PAGEREF _Toc9647 \h </w:instrText>
        </w:r>
        <w:r>
          <w:fldChar w:fldCharType="separate"/>
        </w:r>
        <w:r>
          <w:t>13</w:t>
        </w:r>
        <w:r>
          <w:fldChar w:fldCharType="end"/>
        </w:r>
      </w:hyperlink>
    </w:p>
    <w:p>
      <w:pPr>
        <w:pStyle w:val="TOC1"/>
        <w:tabs>
          <w:tab w:val="right" w:leader="dot" w:pos="8306"/>
        </w:tabs>
      </w:pPr>
      <w:hyperlink w:anchor="_Toc28531" w:history="1">
        <w:r>
          <w:rPr>
            <w:rFonts w:ascii="仿宋" w:eastAsia="仿宋" w:hAnsi="仿宋" w:cs="仿宋" w:hint="eastAsia"/>
            <w:lang w:eastAsia="zh-CN"/>
          </w:rPr>
          <w:t>五、有色金属合金项目绩效评估</w:t>
        </w:r>
        <w:r>
          <w:tab/>
        </w:r>
        <w:r>
          <w:fldChar w:fldCharType="begin"/>
        </w:r>
        <w:r>
          <w:instrText xml:space="preserve"> PAGEREF _Toc28531 \h </w:instrText>
        </w:r>
        <w:r>
          <w:fldChar w:fldCharType="separate"/>
        </w:r>
        <w:r>
          <w:t>14</w:t>
        </w:r>
        <w:r>
          <w:fldChar w:fldCharType="end"/>
        </w:r>
      </w:hyperlink>
    </w:p>
    <w:p>
      <w:pPr>
        <w:pStyle w:val="TOC2"/>
        <w:tabs>
          <w:tab w:val="right" w:leader="dot" w:pos="8306"/>
        </w:tabs>
      </w:pPr>
      <w:hyperlink w:anchor="_Toc26701" w:history="1">
        <w:r>
          <w:rPr>
            <w:rFonts w:ascii="仿宋" w:eastAsia="仿宋" w:hAnsi="仿宋" w:cs="仿宋" w:hint="eastAsia"/>
            <w:lang w:eastAsia="zh-CN"/>
          </w:rPr>
          <w:t>(一)、绩效评估指标</w:t>
        </w:r>
        <w:r>
          <w:tab/>
        </w:r>
        <w:r>
          <w:fldChar w:fldCharType="begin"/>
        </w:r>
        <w:r>
          <w:instrText xml:space="preserve"> PAGEREF _Toc26701 \h </w:instrText>
        </w:r>
        <w:r>
          <w:fldChar w:fldCharType="separate"/>
        </w:r>
        <w:r>
          <w:t>14</w:t>
        </w:r>
        <w:r>
          <w:fldChar w:fldCharType="end"/>
        </w:r>
      </w:hyperlink>
    </w:p>
    <w:p>
      <w:pPr>
        <w:pStyle w:val="TOC2"/>
        <w:tabs>
          <w:tab w:val="right" w:leader="dot" w:pos="8306"/>
        </w:tabs>
      </w:pPr>
      <w:hyperlink w:anchor="_Toc255" w:history="1">
        <w:r>
          <w:rPr>
            <w:rFonts w:ascii="仿宋" w:eastAsia="仿宋" w:hAnsi="仿宋" w:cs="仿宋" w:hint="eastAsia"/>
            <w:lang w:eastAsia="zh-CN"/>
          </w:rPr>
          <w:t>(二)、绩效评估方法</w:t>
        </w:r>
        <w:r>
          <w:tab/>
        </w:r>
        <w:r>
          <w:fldChar w:fldCharType="begin"/>
        </w:r>
        <w:r>
          <w:instrText xml:space="preserve"> PAGEREF _Toc255 \h </w:instrText>
        </w:r>
        <w:r>
          <w:fldChar w:fldCharType="separate"/>
        </w:r>
        <w:r>
          <w:t>15</w:t>
        </w:r>
        <w:r>
          <w:fldChar w:fldCharType="end"/>
        </w:r>
      </w:hyperlink>
    </w:p>
    <w:p>
      <w:pPr>
        <w:pStyle w:val="TOC2"/>
        <w:tabs>
          <w:tab w:val="right" w:leader="dot" w:pos="8306"/>
        </w:tabs>
      </w:pPr>
      <w:hyperlink w:anchor="_Toc23578" w:history="1">
        <w:r>
          <w:rPr>
            <w:rFonts w:ascii="仿宋" w:eastAsia="仿宋" w:hAnsi="仿宋" w:cs="仿宋" w:hint="eastAsia"/>
            <w:lang w:eastAsia="zh-CN"/>
          </w:rPr>
          <w:t>(三)、绩效评估周期</w:t>
        </w:r>
        <w:r>
          <w:tab/>
        </w:r>
        <w:r>
          <w:fldChar w:fldCharType="begin"/>
        </w:r>
        <w:r>
          <w:instrText xml:space="preserve"> PAGEREF _Toc23578 \h </w:instrText>
        </w:r>
        <w:r>
          <w:fldChar w:fldCharType="separate"/>
        </w:r>
        <w:r>
          <w:t>16</w:t>
        </w:r>
        <w:r>
          <w:fldChar w:fldCharType="end"/>
        </w:r>
      </w:hyperlink>
    </w:p>
    <w:p>
      <w:pPr>
        <w:pStyle w:val="TOC1"/>
        <w:tabs>
          <w:tab w:val="right" w:leader="dot" w:pos="8306"/>
        </w:tabs>
      </w:pPr>
      <w:hyperlink w:anchor="_Toc3680" w:history="1">
        <w:r>
          <w:rPr>
            <w:rFonts w:ascii="仿宋" w:eastAsia="仿宋" w:hAnsi="仿宋" w:cs="仿宋" w:hint="eastAsia"/>
            <w:lang w:eastAsia="zh-CN"/>
          </w:rPr>
          <w:t>六、有色金属合金项目选址可行性分析</w:t>
        </w:r>
        <w:r>
          <w:tab/>
        </w:r>
        <w:r>
          <w:fldChar w:fldCharType="begin"/>
        </w:r>
        <w:r>
          <w:instrText xml:space="preserve"> PAGEREF _Toc3680 \h </w:instrText>
        </w:r>
        <w:r>
          <w:fldChar w:fldCharType="separate"/>
        </w:r>
        <w:r>
          <w:t>17</w:t>
        </w:r>
        <w:r>
          <w:fldChar w:fldCharType="end"/>
        </w:r>
      </w:hyperlink>
    </w:p>
    <w:p>
      <w:pPr>
        <w:pStyle w:val="TOC2"/>
        <w:tabs>
          <w:tab w:val="right" w:leader="dot" w:pos="8306"/>
        </w:tabs>
      </w:pPr>
      <w:hyperlink w:anchor="_Toc21305" w:history="1">
        <w:r>
          <w:rPr>
            <w:rFonts w:ascii="仿宋" w:eastAsia="仿宋" w:hAnsi="仿宋" w:cs="仿宋" w:hint="eastAsia"/>
            <w:lang w:eastAsia="zh-CN"/>
          </w:rPr>
          <w:t>(一)、有色金属合金项目选址</w:t>
        </w:r>
        <w:r>
          <w:tab/>
        </w:r>
        <w:r>
          <w:fldChar w:fldCharType="begin"/>
        </w:r>
        <w:r>
          <w:instrText xml:space="preserve"> PAGEREF _Toc21305 \h </w:instrText>
        </w:r>
        <w:r>
          <w:fldChar w:fldCharType="separate"/>
        </w:r>
        <w:r>
          <w:t>17</w:t>
        </w:r>
        <w:r>
          <w:fldChar w:fldCharType="end"/>
        </w:r>
      </w:hyperlink>
    </w:p>
    <w:p>
      <w:pPr>
        <w:pStyle w:val="TOC2"/>
        <w:tabs>
          <w:tab w:val="right" w:leader="dot" w:pos="8306"/>
        </w:tabs>
      </w:pPr>
      <w:hyperlink w:anchor="_Toc15965" w:history="1">
        <w:r>
          <w:rPr>
            <w:rFonts w:ascii="仿宋" w:eastAsia="仿宋" w:hAnsi="仿宋" w:cs="仿宋" w:hint="eastAsia"/>
            <w:lang w:eastAsia="zh-CN"/>
          </w:rPr>
          <w:t>(二)、用地控制指标</w:t>
        </w:r>
        <w:r>
          <w:tab/>
        </w:r>
        <w:r>
          <w:fldChar w:fldCharType="begin"/>
        </w:r>
        <w:r>
          <w:instrText xml:space="preserve"> PAGEREF _Toc15965 \h </w:instrText>
        </w:r>
        <w:r>
          <w:fldChar w:fldCharType="separate"/>
        </w:r>
        <w:r>
          <w:t>17</w:t>
        </w:r>
        <w:r>
          <w:fldChar w:fldCharType="end"/>
        </w:r>
      </w:hyperlink>
    </w:p>
    <w:p>
      <w:pPr>
        <w:pStyle w:val="TOC2"/>
        <w:tabs>
          <w:tab w:val="right" w:leader="dot" w:pos="8306"/>
        </w:tabs>
      </w:pPr>
      <w:hyperlink w:anchor="_Toc10713" w:history="1">
        <w:r>
          <w:rPr>
            <w:rFonts w:ascii="仿宋" w:eastAsia="仿宋" w:hAnsi="仿宋" w:cs="仿宋" w:hint="eastAsia"/>
            <w:lang w:eastAsia="zh-CN"/>
          </w:rPr>
          <w:t>(三)、节约用地措施</w:t>
        </w:r>
        <w:r>
          <w:tab/>
        </w:r>
        <w:r>
          <w:fldChar w:fldCharType="begin"/>
        </w:r>
        <w:r>
          <w:instrText xml:space="preserve"> PAGEREF _Toc10713 \h </w:instrText>
        </w:r>
        <w:r>
          <w:fldChar w:fldCharType="separate"/>
        </w:r>
        <w:r>
          <w:t>19</w:t>
        </w:r>
        <w:r>
          <w:fldChar w:fldCharType="end"/>
        </w:r>
      </w:hyperlink>
    </w:p>
    <w:p>
      <w:pPr>
        <w:pStyle w:val="TOC2"/>
        <w:tabs>
          <w:tab w:val="right" w:leader="dot" w:pos="8306"/>
        </w:tabs>
      </w:pPr>
      <w:hyperlink w:anchor="_Toc4832" w:history="1">
        <w:r>
          <w:rPr>
            <w:rFonts w:ascii="仿宋" w:eastAsia="仿宋" w:hAnsi="仿宋" w:cs="仿宋" w:hint="eastAsia"/>
            <w:lang w:eastAsia="zh-CN"/>
          </w:rPr>
          <w:t>(四)、总图布置方案</w:t>
        </w:r>
        <w:r>
          <w:tab/>
        </w:r>
        <w:r>
          <w:fldChar w:fldCharType="begin"/>
        </w:r>
        <w:r>
          <w:instrText xml:space="preserve"> PAGEREF _Toc4832 \h </w:instrText>
        </w:r>
        <w:r>
          <w:fldChar w:fldCharType="separate"/>
        </w:r>
        <w:r>
          <w:t>20</w:t>
        </w:r>
        <w:r>
          <w:fldChar w:fldCharType="end"/>
        </w:r>
      </w:hyperlink>
    </w:p>
    <w:p>
      <w:pPr>
        <w:pStyle w:val="TOC2"/>
        <w:tabs>
          <w:tab w:val="right" w:leader="dot" w:pos="8306"/>
        </w:tabs>
      </w:pPr>
      <w:hyperlink w:anchor="_Toc32455" w:history="1">
        <w:r>
          <w:rPr>
            <w:rFonts w:ascii="仿宋" w:eastAsia="仿宋" w:hAnsi="仿宋" w:cs="仿宋" w:hint="eastAsia"/>
            <w:lang w:eastAsia="zh-CN"/>
          </w:rPr>
          <w:t>(五)、选址综合评价</w:t>
        </w:r>
        <w:r>
          <w:tab/>
        </w:r>
        <w:r>
          <w:fldChar w:fldCharType="begin"/>
        </w:r>
        <w:r>
          <w:instrText xml:space="preserve"> PAGEREF _Toc32455 \h </w:instrText>
        </w:r>
        <w:r>
          <w:fldChar w:fldCharType="separate"/>
        </w:r>
        <w:r>
          <w:t>21</w:t>
        </w:r>
        <w:r>
          <w:fldChar w:fldCharType="end"/>
        </w:r>
      </w:hyperlink>
    </w:p>
    <w:p>
      <w:pPr>
        <w:pStyle w:val="TOC1"/>
        <w:tabs>
          <w:tab w:val="right" w:leader="dot" w:pos="8306"/>
        </w:tabs>
      </w:pPr>
      <w:hyperlink w:anchor="_Toc2507" w:history="1">
        <w:r>
          <w:rPr>
            <w:rFonts w:ascii="仿宋" w:eastAsia="仿宋" w:hAnsi="仿宋" w:cs="仿宋" w:hint="eastAsia"/>
            <w:lang w:eastAsia="zh-CN"/>
          </w:rPr>
          <w:t>七、有色金属合金项目社会影响</w:t>
        </w:r>
        <w:r>
          <w:tab/>
        </w:r>
        <w:r>
          <w:fldChar w:fldCharType="begin"/>
        </w:r>
        <w:r>
          <w:instrText xml:space="preserve"> PAGEREF _Toc2507 \h </w:instrText>
        </w:r>
        <w:r>
          <w:fldChar w:fldCharType="separate"/>
        </w:r>
        <w:r>
          <w:t>22</w:t>
        </w:r>
        <w:r>
          <w:fldChar w:fldCharType="end"/>
        </w:r>
      </w:hyperlink>
    </w:p>
    <w:p>
      <w:pPr>
        <w:pStyle w:val="TOC2"/>
        <w:tabs>
          <w:tab w:val="right" w:leader="dot" w:pos="8306"/>
        </w:tabs>
      </w:pPr>
      <w:hyperlink w:anchor="_Toc29063" w:history="1">
        <w:r>
          <w:rPr>
            <w:rFonts w:ascii="仿宋" w:eastAsia="仿宋" w:hAnsi="仿宋" w:cs="仿宋" w:hint="eastAsia"/>
            <w:lang w:eastAsia="zh-CN"/>
          </w:rPr>
          <w:t>(一)、社会责任与义务</w:t>
        </w:r>
        <w:r>
          <w:tab/>
        </w:r>
        <w:r>
          <w:fldChar w:fldCharType="begin"/>
        </w:r>
        <w:r>
          <w:instrText xml:space="preserve"> PAGEREF _Toc29063 \h </w:instrText>
        </w:r>
        <w:r>
          <w:fldChar w:fldCharType="separate"/>
        </w:r>
        <w:r>
          <w:t>22</w:t>
        </w:r>
        <w:r>
          <w:fldChar w:fldCharType="end"/>
        </w:r>
      </w:hyperlink>
    </w:p>
    <w:p>
      <w:pPr>
        <w:pStyle w:val="TOC2"/>
        <w:tabs>
          <w:tab w:val="right" w:leader="dot" w:pos="8306"/>
        </w:tabs>
      </w:pPr>
      <w:hyperlink w:anchor="_Toc303" w:history="1">
        <w:r>
          <w:rPr>
            <w:rFonts w:ascii="仿宋" w:eastAsia="仿宋" w:hAnsi="仿宋" w:cs="仿宋" w:hint="eastAsia"/>
            <w:lang w:eastAsia="zh-CN"/>
          </w:rPr>
          <w:t>(二)、社会参与与沟通</w:t>
        </w:r>
        <w:r>
          <w:tab/>
        </w:r>
        <w:r>
          <w:fldChar w:fldCharType="begin"/>
        </w:r>
        <w:r>
          <w:instrText xml:space="preserve"> PAGEREF _Toc303 \h </w:instrText>
        </w:r>
        <w:r>
          <w:fldChar w:fldCharType="separate"/>
        </w:r>
        <w:r>
          <w:t>23</w:t>
        </w:r>
        <w:r>
          <w:fldChar w:fldCharType="end"/>
        </w:r>
      </w:hyperlink>
    </w:p>
    <w:p>
      <w:pPr>
        <w:pStyle w:val="TOC1"/>
        <w:tabs>
          <w:tab w:val="right" w:leader="dot" w:pos="8306"/>
        </w:tabs>
      </w:pPr>
      <w:hyperlink w:anchor="_Toc6673" w:history="1">
        <w:r>
          <w:rPr>
            <w:rFonts w:ascii="仿宋" w:eastAsia="仿宋" w:hAnsi="仿宋" w:cs="仿宋" w:hint="eastAsia"/>
            <w:lang w:eastAsia="zh-CN"/>
          </w:rPr>
          <w:t>八、有色金属合金项目人力资源管理</w:t>
        </w:r>
        <w:r>
          <w:tab/>
        </w:r>
        <w:r>
          <w:fldChar w:fldCharType="begin"/>
        </w:r>
        <w:r>
          <w:instrText xml:space="preserve"> PAGEREF _Toc6673 \h </w:instrText>
        </w:r>
        <w:r>
          <w:fldChar w:fldCharType="separate"/>
        </w:r>
        <w:r>
          <w:t>24</w:t>
        </w:r>
        <w:r>
          <w:fldChar w:fldCharType="end"/>
        </w:r>
      </w:hyperlink>
    </w:p>
    <w:p>
      <w:pPr>
        <w:pStyle w:val="TOC2"/>
        <w:tabs>
          <w:tab w:val="right" w:leader="dot" w:pos="8306"/>
        </w:tabs>
      </w:pPr>
      <w:hyperlink w:anchor="_Toc25228" w:history="1">
        <w:r>
          <w:rPr>
            <w:rFonts w:ascii="仿宋" w:eastAsia="仿宋" w:hAnsi="仿宋" w:cs="仿宋" w:hint="eastAsia"/>
            <w:lang w:eastAsia="zh-CN"/>
          </w:rPr>
          <w:t>(一)、建立健全的预算管理制度</w:t>
        </w:r>
        <w:r>
          <w:tab/>
        </w:r>
        <w:r>
          <w:fldChar w:fldCharType="begin"/>
        </w:r>
        <w:r>
          <w:instrText xml:space="preserve"> PAGEREF _Toc25228 \h </w:instrText>
        </w:r>
        <w:r>
          <w:fldChar w:fldCharType="separate"/>
        </w:r>
        <w:r>
          <w:t>24</w:t>
        </w:r>
        <w:r>
          <w:fldChar w:fldCharType="end"/>
        </w:r>
      </w:hyperlink>
    </w:p>
    <w:p>
      <w:pPr>
        <w:pStyle w:val="TOC2"/>
        <w:tabs>
          <w:tab w:val="right" w:leader="dot" w:pos="8306"/>
        </w:tabs>
      </w:pPr>
      <w:hyperlink w:anchor="_Toc20397" w:history="1">
        <w:r>
          <w:rPr>
            <w:rFonts w:ascii="仿宋" w:eastAsia="仿宋" w:hAnsi="仿宋" w:cs="仿宋" w:hint="eastAsia"/>
            <w:lang w:eastAsia="zh-CN"/>
          </w:rPr>
          <w:t>(二)、加强资金流动监控</w:t>
        </w:r>
        <w:r>
          <w:tab/>
        </w:r>
        <w:r>
          <w:fldChar w:fldCharType="begin"/>
        </w:r>
        <w:r>
          <w:instrText xml:space="preserve"> PAGEREF _Toc20397 \h </w:instrText>
        </w:r>
        <w:r>
          <w:fldChar w:fldCharType="separate"/>
        </w:r>
        <w:r>
          <w:t>26</w:t>
        </w:r>
        <w:r>
          <w:fldChar w:fldCharType="end"/>
        </w:r>
      </w:hyperlink>
    </w:p>
    <w:p>
      <w:pPr>
        <w:pStyle w:val="TOC2"/>
        <w:tabs>
          <w:tab w:val="right" w:leader="dot" w:pos="8306"/>
        </w:tabs>
      </w:pPr>
      <w:hyperlink w:anchor="_Toc29890" w:history="1">
        <w:r>
          <w:rPr>
            <w:rFonts w:ascii="仿宋" w:eastAsia="仿宋" w:hAnsi="仿宋" w:cs="仿宋" w:hint="eastAsia"/>
            <w:lang w:eastAsia="zh-CN"/>
          </w:rPr>
          <w:t>(三)、制定完善的风险控制机制</w:t>
        </w:r>
        <w:r>
          <w:tab/>
        </w:r>
        <w:r>
          <w:fldChar w:fldCharType="begin"/>
        </w:r>
        <w:r>
          <w:instrText xml:space="preserve"> PAGEREF _Toc29890 \h </w:instrText>
        </w:r>
        <w:r>
          <w:fldChar w:fldCharType="separate"/>
        </w:r>
        <w:r>
          <w:t>27</w:t>
        </w:r>
        <w:r>
          <w:fldChar w:fldCharType="end"/>
        </w:r>
      </w:hyperlink>
    </w:p>
    <w:p>
      <w:pPr>
        <w:pStyle w:val="TOC2"/>
        <w:tabs>
          <w:tab w:val="right" w:leader="dot" w:pos="8306"/>
        </w:tabs>
      </w:pPr>
      <w:hyperlink w:anchor="_Toc16262" w:history="1">
        <w:r>
          <w:rPr>
            <w:rFonts w:ascii="仿宋" w:eastAsia="仿宋" w:hAnsi="仿宋" w:cs="仿宋" w:hint="eastAsia"/>
            <w:lang w:eastAsia="zh-CN"/>
          </w:rPr>
          <w:t>(四)、优化成本管理</w:t>
        </w:r>
        <w:r>
          <w:tab/>
        </w:r>
        <w:r>
          <w:fldChar w:fldCharType="begin"/>
        </w:r>
        <w:r>
          <w:instrText xml:space="preserve"> PAGEREF _Toc16262 \h </w:instrText>
        </w:r>
        <w:r>
          <w:fldChar w:fldCharType="separate"/>
        </w:r>
        <w:r>
          <w:t>28</w:t>
        </w:r>
        <w:r>
          <w:fldChar w:fldCharType="end"/>
        </w:r>
      </w:hyperlink>
    </w:p>
    <w:p>
      <w:pPr>
        <w:pStyle w:val="TOC1"/>
        <w:tabs>
          <w:tab w:val="right" w:leader="dot" w:pos="8306"/>
        </w:tabs>
      </w:pPr>
      <w:hyperlink w:anchor="_Toc29404" w:history="1">
        <w:r>
          <w:rPr>
            <w:rFonts w:ascii="仿宋" w:eastAsia="仿宋" w:hAnsi="仿宋" w:cs="仿宋" w:hint="eastAsia"/>
            <w:lang w:eastAsia="zh-CN"/>
          </w:rPr>
          <w:t>九、有色金属合金项目环境影响分析</w:t>
        </w:r>
        <w:r>
          <w:tab/>
        </w:r>
        <w:r>
          <w:fldChar w:fldCharType="begin"/>
        </w:r>
        <w:r>
          <w:instrText xml:space="preserve"> PAGEREF _Toc29404 \h </w:instrText>
        </w:r>
        <w:r>
          <w:fldChar w:fldCharType="separate"/>
        </w:r>
        <w:r>
          <w:t>30</w:t>
        </w:r>
        <w:r>
          <w:fldChar w:fldCharType="end"/>
        </w:r>
      </w:hyperlink>
    </w:p>
    <w:p>
      <w:pPr>
        <w:pStyle w:val="TOC2"/>
        <w:tabs>
          <w:tab w:val="right" w:leader="dot" w:pos="8306"/>
        </w:tabs>
      </w:pPr>
      <w:hyperlink w:anchor="_Toc6373" w:history="1">
        <w:r>
          <w:rPr>
            <w:rFonts w:ascii="仿宋" w:eastAsia="仿宋" w:hAnsi="仿宋" w:cs="仿宋" w:hint="eastAsia"/>
            <w:lang w:eastAsia="zh-CN"/>
          </w:rPr>
          <w:t>(一)、建设区域环境质量现状</w:t>
        </w:r>
        <w:r>
          <w:tab/>
        </w:r>
        <w:r>
          <w:fldChar w:fldCharType="begin"/>
        </w:r>
        <w:r>
          <w:instrText xml:space="preserve"> PAGEREF _Toc6373 \h </w:instrText>
        </w:r>
        <w:r>
          <w:fldChar w:fldCharType="separate"/>
        </w:r>
        <w:r>
          <w:t>30</w:t>
        </w:r>
        <w:r>
          <w:fldChar w:fldCharType="end"/>
        </w:r>
      </w:hyperlink>
    </w:p>
    <w:p>
      <w:pPr>
        <w:pStyle w:val="TOC2"/>
        <w:tabs>
          <w:tab w:val="right" w:leader="dot" w:pos="8306"/>
        </w:tabs>
      </w:pPr>
      <w:hyperlink w:anchor="_Toc13787" w:history="1">
        <w:r>
          <w:rPr>
            <w:rFonts w:ascii="仿宋" w:eastAsia="仿宋" w:hAnsi="仿宋" w:cs="仿宋" w:hint="eastAsia"/>
            <w:lang w:eastAsia="zh-CN"/>
          </w:rPr>
          <w:t>(二)、建设期环境保护</w:t>
        </w:r>
        <w:r>
          <w:tab/>
        </w:r>
        <w:r>
          <w:fldChar w:fldCharType="begin"/>
        </w:r>
        <w:r>
          <w:instrText xml:space="preserve"> PAGEREF _Toc13787 \h </w:instrText>
        </w:r>
        <w:r>
          <w:fldChar w:fldCharType="separate"/>
        </w:r>
        <w:r>
          <w:t>31</w:t>
        </w:r>
        <w:r>
          <w:fldChar w:fldCharType="end"/>
        </w:r>
      </w:hyperlink>
    </w:p>
    <w:p>
      <w:pPr>
        <w:pStyle w:val="TOC2"/>
        <w:tabs>
          <w:tab w:val="right" w:leader="dot" w:pos="8306"/>
        </w:tabs>
      </w:pPr>
      <w:hyperlink w:anchor="_Toc1077" w:history="1">
        <w:r>
          <w:rPr>
            <w:rFonts w:ascii="仿宋" w:eastAsia="仿宋" w:hAnsi="仿宋" w:cs="仿宋" w:hint="eastAsia"/>
            <w:lang w:eastAsia="zh-CN"/>
          </w:rPr>
          <w:t>(三)、运营期环境保护</w:t>
        </w:r>
        <w:r>
          <w:tab/>
        </w:r>
        <w:r>
          <w:fldChar w:fldCharType="begin"/>
        </w:r>
        <w:r>
          <w:instrText xml:space="preserve"> PAGEREF _Toc1077 \h </w:instrText>
        </w:r>
        <w:r>
          <w:fldChar w:fldCharType="separate"/>
        </w:r>
        <w:r>
          <w:t>32</w:t>
        </w:r>
        <w:r>
          <w:fldChar w:fldCharType="end"/>
        </w:r>
      </w:hyperlink>
    </w:p>
    <w:p>
      <w:pPr>
        <w:pStyle w:val="TOC2"/>
        <w:tabs>
          <w:tab w:val="right" w:leader="dot" w:pos="8306"/>
        </w:tabs>
      </w:pPr>
      <w:hyperlink w:anchor="_Toc29223" w:history="1">
        <w:r>
          <w:rPr>
            <w:rFonts w:ascii="仿宋" w:eastAsia="仿宋" w:hAnsi="仿宋" w:cs="仿宋" w:hint="eastAsia"/>
            <w:lang w:eastAsia="zh-CN"/>
          </w:rPr>
          <w:t>(四)、有色金属合金项目建设对区域经济的影响</w:t>
        </w:r>
        <w:r>
          <w:tab/>
        </w:r>
        <w:r>
          <w:fldChar w:fldCharType="begin"/>
        </w:r>
        <w:r>
          <w:instrText xml:space="preserve"> PAGEREF _Toc29223 \h </w:instrText>
        </w:r>
        <w:r>
          <w:fldChar w:fldCharType="separate"/>
        </w:r>
        <w:r>
          <w:t>34</w:t>
        </w:r>
        <w:r>
          <w:fldChar w:fldCharType="end"/>
        </w:r>
      </w:hyperlink>
    </w:p>
    <w:p>
      <w:pPr>
        <w:pStyle w:val="TOC2"/>
        <w:tabs>
          <w:tab w:val="right" w:leader="dot" w:pos="8306"/>
        </w:tabs>
      </w:pPr>
      <w:hyperlink w:anchor="_Toc832" w:history="1">
        <w:r>
          <w:rPr>
            <w:rFonts w:ascii="仿宋" w:eastAsia="仿宋" w:hAnsi="仿宋" w:cs="仿宋" w:hint="eastAsia"/>
            <w:lang w:eastAsia="zh-CN"/>
          </w:rPr>
          <w:t>(五)、废弃物处理</w:t>
        </w:r>
        <w:r>
          <w:tab/>
        </w:r>
        <w:r>
          <w:fldChar w:fldCharType="begin"/>
        </w:r>
        <w:r>
          <w:instrText xml:space="preserve"> PAGEREF _Toc832 \h </w:instrText>
        </w:r>
        <w:r>
          <w:fldChar w:fldCharType="separate"/>
        </w:r>
        <w:r>
          <w:t>36</w:t>
        </w:r>
        <w:r>
          <w:fldChar w:fldCharType="end"/>
        </w:r>
      </w:hyperlink>
    </w:p>
    <w:p>
      <w:pPr>
        <w:pStyle w:val="TOC2"/>
        <w:tabs>
          <w:tab w:val="right" w:leader="dot" w:pos="8306"/>
        </w:tabs>
      </w:pPr>
      <w:hyperlink w:anchor="_Toc19802" w:history="1">
        <w:r>
          <w:rPr>
            <w:rFonts w:ascii="仿宋" w:eastAsia="仿宋" w:hAnsi="仿宋" w:cs="仿宋" w:hint="eastAsia"/>
            <w:lang w:eastAsia="zh-CN"/>
          </w:rPr>
          <w:t>(六)、特殊环境影响分析</w:t>
        </w:r>
        <w:r>
          <w:tab/>
        </w:r>
        <w:r>
          <w:fldChar w:fldCharType="begin"/>
        </w:r>
        <w:r>
          <w:instrText xml:space="preserve"> PAGEREF _Toc19802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5" w:history="1">
        <w:r>
          <w:rPr>
            <w:rFonts w:ascii="仿宋" w:eastAsia="仿宋" w:hAnsi="仿宋" w:cs="仿宋" w:hint="eastAsia"/>
            <w:lang w:eastAsia="zh-CN"/>
          </w:rPr>
          <w:t>(七)、清洁生产</w:t>
        </w:r>
        <w:r>
          <w:tab/>
        </w:r>
        <w:r>
          <w:fldChar w:fldCharType="begin"/>
        </w:r>
        <w:r>
          <w:instrText xml:space="preserve"> PAGEREF _Toc3145 \h </w:instrText>
        </w:r>
        <w:r>
          <w:fldChar w:fldCharType="separate"/>
        </w:r>
        <w:r>
          <w:t>38</w:t>
        </w:r>
        <w:r>
          <w:fldChar w:fldCharType="end"/>
        </w:r>
      </w:hyperlink>
    </w:p>
    <w:p>
      <w:pPr>
        <w:pStyle w:val="TOC2"/>
        <w:tabs>
          <w:tab w:val="right" w:leader="dot" w:pos="8306"/>
        </w:tabs>
      </w:pPr>
      <w:hyperlink w:anchor="_Toc30585" w:history="1">
        <w:r>
          <w:rPr>
            <w:rFonts w:ascii="仿宋" w:eastAsia="仿宋" w:hAnsi="仿宋" w:cs="仿宋" w:hint="eastAsia"/>
            <w:lang w:eastAsia="zh-CN"/>
          </w:rPr>
          <w:t>(八)、环境保护综合评价</w:t>
        </w:r>
        <w:r>
          <w:tab/>
        </w:r>
        <w:r>
          <w:fldChar w:fldCharType="begin"/>
        </w:r>
        <w:r>
          <w:instrText xml:space="preserve"> PAGEREF _Toc30585 \h </w:instrText>
        </w:r>
        <w:r>
          <w:fldChar w:fldCharType="separate"/>
        </w:r>
        <w:r>
          <w:t>39</w:t>
        </w:r>
        <w:r>
          <w:fldChar w:fldCharType="end"/>
        </w:r>
      </w:hyperlink>
    </w:p>
    <w:p>
      <w:pPr>
        <w:pStyle w:val="TOC1"/>
        <w:tabs>
          <w:tab w:val="right" w:leader="dot" w:pos="8306"/>
        </w:tabs>
      </w:pPr>
      <w:hyperlink w:anchor="_Toc32486" w:history="1">
        <w:r>
          <w:rPr>
            <w:rFonts w:ascii="仿宋" w:eastAsia="仿宋" w:hAnsi="仿宋" w:cs="仿宋" w:hint="eastAsia"/>
            <w:lang w:eastAsia="zh-CN"/>
          </w:rPr>
          <w:t>十、有色金属合金项目经营效益</w:t>
        </w:r>
        <w:r>
          <w:tab/>
        </w:r>
        <w:r>
          <w:fldChar w:fldCharType="begin"/>
        </w:r>
        <w:r>
          <w:instrText xml:space="preserve"> PAGEREF _Toc32486 \h </w:instrText>
        </w:r>
        <w:r>
          <w:fldChar w:fldCharType="separate"/>
        </w:r>
        <w:r>
          <w:t>40</w:t>
        </w:r>
        <w:r>
          <w:fldChar w:fldCharType="end"/>
        </w:r>
      </w:hyperlink>
    </w:p>
    <w:p>
      <w:pPr>
        <w:pStyle w:val="TOC2"/>
        <w:tabs>
          <w:tab w:val="right" w:leader="dot" w:pos="8306"/>
        </w:tabs>
      </w:pPr>
      <w:hyperlink w:anchor="_Toc2774" w:history="1">
        <w:r>
          <w:rPr>
            <w:rFonts w:ascii="仿宋" w:eastAsia="仿宋" w:hAnsi="仿宋" w:cs="仿宋" w:hint="eastAsia"/>
            <w:lang w:eastAsia="zh-CN"/>
          </w:rPr>
          <w:t>(一)、经济评价财务测算</w:t>
        </w:r>
        <w:r>
          <w:tab/>
        </w:r>
        <w:r>
          <w:fldChar w:fldCharType="begin"/>
        </w:r>
        <w:r>
          <w:instrText xml:space="preserve"> PAGEREF _Toc2774 \h </w:instrText>
        </w:r>
        <w:r>
          <w:fldChar w:fldCharType="separate"/>
        </w:r>
        <w:r>
          <w:t>40</w:t>
        </w:r>
        <w:r>
          <w:fldChar w:fldCharType="end"/>
        </w:r>
      </w:hyperlink>
    </w:p>
    <w:p>
      <w:pPr>
        <w:pStyle w:val="TOC2"/>
        <w:tabs>
          <w:tab w:val="right" w:leader="dot" w:pos="8306"/>
        </w:tabs>
      </w:pPr>
      <w:hyperlink w:anchor="_Toc18639" w:history="1">
        <w:r>
          <w:rPr>
            <w:rFonts w:ascii="仿宋" w:eastAsia="仿宋" w:hAnsi="仿宋" w:cs="仿宋" w:hint="eastAsia"/>
            <w:lang w:eastAsia="zh-CN"/>
          </w:rPr>
          <w:t>(二)、有色金属合金项目盈利能力分析</w:t>
        </w:r>
        <w:r>
          <w:tab/>
        </w:r>
        <w:r>
          <w:fldChar w:fldCharType="begin"/>
        </w:r>
        <w:r>
          <w:instrText xml:space="preserve"> PAGEREF _Toc18639 \h </w:instrText>
        </w:r>
        <w:r>
          <w:fldChar w:fldCharType="separate"/>
        </w:r>
        <w:r>
          <w:t>42</w:t>
        </w:r>
        <w:r>
          <w:fldChar w:fldCharType="end"/>
        </w:r>
      </w:hyperlink>
    </w:p>
    <w:p>
      <w:pPr>
        <w:pStyle w:val="TOC1"/>
        <w:tabs>
          <w:tab w:val="right" w:leader="dot" w:pos="8306"/>
        </w:tabs>
      </w:pPr>
      <w:hyperlink w:anchor="_Toc20534" w:history="1">
        <w:r>
          <w:rPr>
            <w:rFonts w:ascii="仿宋" w:eastAsia="仿宋" w:hAnsi="仿宋" w:cs="仿宋" w:hint="eastAsia"/>
            <w:lang w:eastAsia="zh-CN"/>
          </w:rPr>
          <w:t>十一、有色金属合金项目创新与研发</w:t>
        </w:r>
        <w:r>
          <w:tab/>
        </w:r>
        <w:r>
          <w:fldChar w:fldCharType="begin"/>
        </w:r>
        <w:r>
          <w:instrText xml:space="preserve"> PAGEREF _Toc20534 \h </w:instrText>
        </w:r>
        <w:r>
          <w:fldChar w:fldCharType="separate"/>
        </w:r>
        <w:r>
          <w:t>42</w:t>
        </w:r>
        <w:r>
          <w:fldChar w:fldCharType="end"/>
        </w:r>
      </w:hyperlink>
    </w:p>
    <w:p>
      <w:pPr>
        <w:pStyle w:val="TOC2"/>
        <w:tabs>
          <w:tab w:val="right" w:leader="dot" w:pos="8306"/>
        </w:tabs>
      </w:pPr>
      <w:hyperlink w:anchor="_Toc508" w:history="1">
        <w:r>
          <w:rPr>
            <w:rFonts w:ascii="仿宋" w:eastAsia="仿宋" w:hAnsi="仿宋" w:cs="仿宋" w:hint="eastAsia"/>
            <w:lang w:eastAsia="zh-CN"/>
          </w:rPr>
          <w:t>(一)、创新策略与方向</w:t>
        </w:r>
        <w:r>
          <w:tab/>
        </w:r>
        <w:r>
          <w:fldChar w:fldCharType="begin"/>
        </w:r>
        <w:r>
          <w:instrText xml:space="preserve"> PAGEREF _Toc508 \h </w:instrText>
        </w:r>
        <w:r>
          <w:fldChar w:fldCharType="separate"/>
        </w:r>
        <w:r>
          <w:t>42</w:t>
        </w:r>
        <w:r>
          <w:fldChar w:fldCharType="end"/>
        </w:r>
      </w:hyperlink>
    </w:p>
    <w:p>
      <w:pPr>
        <w:pStyle w:val="TOC2"/>
        <w:tabs>
          <w:tab w:val="right" w:leader="dot" w:pos="8306"/>
        </w:tabs>
      </w:pPr>
      <w:hyperlink w:anchor="_Toc12524" w:history="1">
        <w:r>
          <w:rPr>
            <w:rFonts w:ascii="仿宋" w:eastAsia="仿宋" w:hAnsi="仿宋" w:cs="仿宋" w:hint="eastAsia"/>
            <w:lang w:eastAsia="zh-CN"/>
          </w:rPr>
          <w:t>(二)、研发规划与投入</w:t>
        </w:r>
        <w:r>
          <w:tab/>
        </w:r>
        <w:r>
          <w:fldChar w:fldCharType="begin"/>
        </w:r>
        <w:r>
          <w:instrText xml:space="preserve"> PAGEREF _Toc12524 \h </w:instrText>
        </w:r>
        <w:r>
          <w:fldChar w:fldCharType="separate"/>
        </w:r>
        <w:r>
          <w:t>44</w:t>
        </w:r>
        <w:r>
          <w:fldChar w:fldCharType="end"/>
        </w:r>
      </w:hyperlink>
    </w:p>
    <w:p>
      <w:pPr>
        <w:pStyle w:val="TOC1"/>
        <w:tabs>
          <w:tab w:val="right" w:leader="dot" w:pos="8306"/>
        </w:tabs>
      </w:pPr>
      <w:hyperlink w:anchor="_Toc17088" w:history="1">
        <w:r>
          <w:rPr>
            <w:rFonts w:ascii="仿宋" w:eastAsia="仿宋" w:hAnsi="仿宋" w:cs="仿宋" w:hint="eastAsia"/>
            <w:lang w:eastAsia="zh-CN"/>
          </w:rPr>
          <w:t>十二、有色金属合金项目投资规划</w:t>
        </w:r>
        <w:r>
          <w:tab/>
        </w:r>
        <w:r>
          <w:fldChar w:fldCharType="begin"/>
        </w:r>
        <w:r>
          <w:instrText xml:space="preserve"> PAGEREF _Toc17088 \h </w:instrText>
        </w:r>
        <w:r>
          <w:fldChar w:fldCharType="separate"/>
        </w:r>
        <w:r>
          <w:t>46</w:t>
        </w:r>
        <w:r>
          <w:fldChar w:fldCharType="end"/>
        </w:r>
      </w:hyperlink>
    </w:p>
    <w:p>
      <w:pPr>
        <w:pStyle w:val="TOC2"/>
        <w:tabs>
          <w:tab w:val="right" w:leader="dot" w:pos="8306"/>
        </w:tabs>
      </w:pPr>
      <w:hyperlink w:anchor="_Toc12043" w:history="1">
        <w:r>
          <w:rPr>
            <w:rFonts w:ascii="仿宋" w:eastAsia="仿宋" w:hAnsi="仿宋" w:cs="仿宋" w:hint="eastAsia"/>
            <w:lang w:eastAsia="zh-CN"/>
          </w:rPr>
          <w:t>(一)、有色金属合金项目总投资估算</w:t>
        </w:r>
        <w:r>
          <w:tab/>
        </w:r>
        <w:r>
          <w:fldChar w:fldCharType="begin"/>
        </w:r>
        <w:r>
          <w:instrText xml:space="preserve"> PAGEREF _Toc12043 \h </w:instrText>
        </w:r>
        <w:r>
          <w:fldChar w:fldCharType="separate"/>
        </w:r>
        <w:r>
          <w:t>46</w:t>
        </w:r>
        <w:r>
          <w:fldChar w:fldCharType="end"/>
        </w:r>
      </w:hyperlink>
    </w:p>
    <w:p>
      <w:pPr>
        <w:pStyle w:val="TOC2"/>
        <w:tabs>
          <w:tab w:val="right" w:leader="dot" w:pos="8306"/>
        </w:tabs>
      </w:pPr>
      <w:hyperlink w:anchor="_Toc19403" w:history="1">
        <w:r>
          <w:rPr>
            <w:rFonts w:ascii="仿宋" w:eastAsia="仿宋" w:hAnsi="仿宋" w:cs="仿宋" w:hint="eastAsia"/>
            <w:lang w:eastAsia="zh-CN"/>
          </w:rPr>
          <w:t>(二)、资金筹措</w:t>
        </w:r>
        <w:r>
          <w:tab/>
        </w:r>
        <w:r>
          <w:fldChar w:fldCharType="begin"/>
        </w:r>
        <w:r>
          <w:instrText xml:space="preserve"> PAGEREF _Toc19403 \h </w:instrText>
        </w:r>
        <w:r>
          <w:fldChar w:fldCharType="separate"/>
        </w:r>
        <w:r>
          <w:t>47</w:t>
        </w:r>
        <w:r>
          <w:fldChar w:fldCharType="end"/>
        </w:r>
      </w:hyperlink>
    </w:p>
    <w:p>
      <w:pPr>
        <w:pStyle w:val="TOC1"/>
        <w:tabs>
          <w:tab w:val="right" w:leader="dot" w:pos="8306"/>
        </w:tabs>
      </w:pPr>
      <w:hyperlink w:anchor="_Toc15319" w:history="1">
        <w:r>
          <w:rPr>
            <w:rFonts w:ascii="仿宋" w:eastAsia="仿宋" w:hAnsi="仿宋" w:cs="仿宋" w:hint="eastAsia"/>
            <w:lang w:eastAsia="zh-CN"/>
          </w:rPr>
          <w:t>十三、有色金属合金项目工程方案分析</w:t>
        </w:r>
        <w:r>
          <w:tab/>
        </w:r>
        <w:r>
          <w:fldChar w:fldCharType="begin"/>
        </w:r>
        <w:r>
          <w:instrText xml:space="preserve"> PAGEREF _Toc15319 \h </w:instrText>
        </w:r>
        <w:r>
          <w:fldChar w:fldCharType="separate"/>
        </w:r>
        <w:r>
          <w:t>48</w:t>
        </w:r>
        <w:r>
          <w:fldChar w:fldCharType="end"/>
        </w:r>
      </w:hyperlink>
    </w:p>
    <w:p>
      <w:pPr>
        <w:pStyle w:val="TOC2"/>
        <w:tabs>
          <w:tab w:val="right" w:leader="dot" w:pos="8306"/>
        </w:tabs>
      </w:pPr>
      <w:hyperlink w:anchor="_Toc5947" w:history="1">
        <w:r>
          <w:rPr>
            <w:rFonts w:ascii="仿宋" w:eastAsia="仿宋" w:hAnsi="仿宋" w:cs="仿宋" w:hint="eastAsia"/>
            <w:lang w:eastAsia="zh-CN"/>
          </w:rPr>
          <w:t>(一)、建筑工程设计原则</w:t>
        </w:r>
        <w:r>
          <w:tab/>
        </w:r>
        <w:r>
          <w:fldChar w:fldCharType="begin"/>
        </w:r>
        <w:r>
          <w:instrText xml:space="preserve"> PAGEREF _Toc5947 \h </w:instrText>
        </w:r>
        <w:r>
          <w:fldChar w:fldCharType="separate"/>
        </w:r>
        <w:r>
          <w:t>48</w:t>
        </w:r>
        <w:r>
          <w:fldChar w:fldCharType="end"/>
        </w:r>
      </w:hyperlink>
    </w:p>
    <w:p>
      <w:pPr>
        <w:pStyle w:val="TOC2"/>
        <w:tabs>
          <w:tab w:val="right" w:leader="dot" w:pos="8306"/>
        </w:tabs>
      </w:pPr>
      <w:hyperlink w:anchor="_Toc18212" w:history="1">
        <w:r>
          <w:rPr>
            <w:rFonts w:ascii="仿宋" w:eastAsia="仿宋" w:hAnsi="仿宋" w:cs="仿宋" w:hint="eastAsia"/>
            <w:lang w:eastAsia="zh-CN"/>
          </w:rPr>
          <w:t>(二)、土建工程建设指标</w:t>
        </w:r>
        <w:r>
          <w:tab/>
        </w:r>
        <w:r>
          <w:fldChar w:fldCharType="begin"/>
        </w:r>
        <w:r>
          <w:instrText xml:space="preserve"> PAGEREF _Toc18212 \h </w:instrText>
        </w:r>
        <w:r>
          <w:fldChar w:fldCharType="separate"/>
        </w:r>
        <w:r>
          <w:t>51</w:t>
        </w:r>
        <w:r>
          <w:fldChar w:fldCharType="end"/>
        </w:r>
      </w:hyperlink>
    </w:p>
    <w:p>
      <w:pPr>
        <w:pStyle w:val="TOC1"/>
        <w:tabs>
          <w:tab w:val="right" w:leader="dot" w:pos="8306"/>
        </w:tabs>
      </w:pPr>
      <w:hyperlink w:anchor="_Toc25374" w:history="1">
        <w:r>
          <w:rPr>
            <w:rFonts w:ascii="仿宋" w:eastAsia="仿宋" w:hAnsi="仿宋" w:cs="仿宋" w:hint="eastAsia"/>
            <w:lang w:eastAsia="zh-CN"/>
          </w:rPr>
          <w:t>十四、质量管理体系</w:t>
        </w:r>
        <w:r>
          <w:tab/>
        </w:r>
        <w:r>
          <w:fldChar w:fldCharType="begin"/>
        </w:r>
        <w:r>
          <w:instrText xml:space="preserve"> PAGEREF _Toc25374 \h </w:instrText>
        </w:r>
        <w:r>
          <w:fldChar w:fldCharType="separate"/>
        </w:r>
        <w:r>
          <w:t>53</w:t>
        </w:r>
        <w:r>
          <w:fldChar w:fldCharType="end"/>
        </w:r>
      </w:hyperlink>
    </w:p>
    <w:p>
      <w:pPr>
        <w:pStyle w:val="TOC2"/>
        <w:tabs>
          <w:tab w:val="right" w:leader="dot" w:pos="8306"/>
        </w:tabs>
      </w:pPr>
      <w:hyperlink w:anchor="_Toc30273" w:history="1">
        <w:r>
          <w:rPr>
            <w:rFonts w:ascii="仿宋" w:eastAsia="仿宋" w:hAnsi="仿宋" w:cs="仿宋" w:hint="eastAsia"/>
            <w:lang w:eastAsia="zh-CN"/>
          </w:rPr>
          <w:t>(一)、质量目标与方针</w:t>
        </w:r>
        <w:r>
          <w:tab/>
        </w:r>
        <w:r>
          <w:fldChar w:fldCharType="begin"/>
        </w:r>
        <w:r>
          <w:instrText xml:space="preserve"> PAGEREF _Toc30273 \h </w:instrText>
        </w:r>
        <w:r>
          <w:fldChar w:fldCharType="separate"/>
        </w:r>
        <w:r>
          <w:t>53</w:t>
        </w:r>
        <w:r>
          <w:fldChar w:fldCharType="end"/>
        </w:r>
      </w:hyperlink>
    </w:p>
    <w:p>
      <w:pPr>
        <w:pStyle w:val="TOC2"/>
        <w:tabs>
          <w:tab w:val="right" w:leader="dot" w:pos="8306"/>
        </w:tabs>
      </w:pPr>
      <w:hyperlink w:anchor="_Toc2322" w:history="1">
        <w:r>
          <w:rPr>
            <w:rFonts w:ascii="仿宋" w:eastAsia="仿宋" w:hAnsi="仿宋" w:cs="仿宋" w:hint="eastAsia"/>
            <w:lang w:eastAsia="zh-CN"/>
          </w:rPr>
          <w:t>(二)、质量管理责任</w:t>
        </w:r>
        <w:r>
          <w:tab/>
        </w:r>
        <w:r>
          <w:fldChar w:fldCharType="begin"/>
        </w:r>
        <w:r>
          <w:instrText xml:space="preserve"> PAGEREF _Toc2322 \h </w:instrText>
        </w:r>
        <w:r>
          <w:fldChar w:fldCharType="separate"/>
        </w:r>
        <w:r>
          <w:t>54</w:t>
        </w:r>
        <w:r>
          <w:fldChar w:fldCharType="end"/>
        </w:r>
      </w:hyperlink>
    </w:p>
    <w:p>
      <w:pPr>
        <w:pStyle w:val="TOC2"/>
        <w:tabs>
          <w:tab w:val="right" w:leader="dot" w:pos="8306"/>
        </w:tabs>
      </w:pPr>
      <w:hyperlink w:anchor="_Toc10143" w:history="1">
        <w:r>
          <w:rPr>
            <w:rFonts w:ascii="仿宋" w:eastAsia="仿宋" w:hAnsi="仿宋" w:cs="仿宋" w:hint="eastAsia"/>
            <w:lang w:eastAsia="zh-CN"/>
          </w:rPr>
          <w:t>(三)、质量管理体系文件</w:t>
        </w:r>
        <w:r>
          <w:tab/>
        </w:r>
        <w:r>
          <w:fldChar w:fldCharType="begin"/>
        </w:r>
        <w:r>
          <w:instrText xml:space="preserve"> PAGEREF _Toc10143 \h </w:instrText>
        </w:r>
        <w:r>
          <w:fldChar w:fldCharType="separate"/>
        </w:r>
        <w:r>
          <w:t>55</w:t>
        </w:r>
        <w:r>
          <w:fldChar w:fldCharType="end"/>
        </w:r>
      </w:hyperlink>
    </w:p>
    <w:p>
      <w:pPr>
        <w:pStyle w:val="TOC2"/>
        <w:tabs>
          <w:tab w:val="right" w:leader="dot" w:pos="8306"/>
        </w:tabs>
      </w:pPr>
      <w:hyperlink w:anchor="_Toc21483" w:history="1">
        <w:r>
          <w:rPr>
            <w:rFonts w:ascii="仿宋" w:eastAsia="仿宋" w:hAnsi="仿宋" w:cs="仿宋" w:hint="eastAsia"/>
            <w:lang w:eastAsia="zh-CN"/>
          </w:rPr>
          <w:t>(四)、质量培训与教育</w:t>
        </w:r>
        <w:r>
          <w:tab/>
        </w:r>
        <w:r>
          <w:fldChar w:fldCharType="begin"/>
        </w:r>
        <w:r>
          <w:instrText xml:space="preserve"> PAGEREF _Toc21483 \h </w:instrText>
        </w:r>
        <w:r>
          <w:fldChar w:fldCharType="separate"/>
        </w:r>
        <w:r>
          <w:t>57</w:t>
        </w:r>
        <w:r>
          <w:fldChar w:fldCharType="end"/>
        </w:r>
      </w:hyperlink>
    </w:p>
    <w:p>
      <w:pPr>
        <w:pStyle w:val="TOC2"/>
        <w:tabs>
          <w:tab w:val="right" w:leader="dot" w:pos="8306"/>
        </w:tabs>
      </w:pPr>
      <w:hyperlink w:anchor="_Toc20569" w:history="1">
        <w:r>
          <w:rPr>
            <w:rFonts w:ascii="仿宋" w:eastAsia="仿宋" w:hAnsi="仿宋" w:cs="仿宋" w:hint="eastAsia"/>
            <w:lang w:eastAsia="zh-CN"/>
          </w:rPr>
          <w:t>(五)、质量审核与评价</w:t>
        </w:r>
        <w:r>
          <w:tab/>
        </w:r>
        <w:r>
          <w:fldChar w:fldCharType="begin"/>
        </w:r>
        <w:r>
          <w:instrText xml:space="preserve"> PAGEREF _Toc20569 \h </w:instrText>
        </w:r>
        <w:r>
          <w:fldChar w:fldCharType="separate"/>
        </w:r>
        <w:r>
          <w:t>58</w:t>
        </w:r>
        <w:r>
          <w:fldChar w:fldCharType="end"/>
        </w:r>
      </w:hyperlink>
    </w:p>
    <w:p>
      <w:pPr>
        <w:pStyle w:val="TOC2"/>
        <w:tabs>
          <w:tab w:val="right" w:leader="dot" w:pos="8306"/>
        </w:tabs>
      </w:pPr>
      <w:hyperlink w:anchor="_Toc19336" w:history="1">
        <w:r>
          <w:rPr>
            <w:rFonts w:ascii="仿宋" w:eastAsia="仿宋" w:hAnsi="仿宋" w:cs="仿宋" w:hint="eastAsia"/>
            <w:lang w:eastAsia="zh-CN"/>
          </w:rPr>
          <w:t>(六)、不符合与纠正措施</w:t>
        </w:r>
        <w:r>
          <w:tab/>
        </w:r>
        <w:r>
          <w:fldChar w:fldCharType="begin"/>
        </w:r>
        <w:r>
          <w:instrText xml:space="preserve"> PAGEREF _Toc19336 \h </w:instrText>
        </w:r>
        <w:r>
          <w:fldChar w:fldCharType="separate"/>
        </w:r>
        <w:r>
          <w:t>59</w:t>
        </w:r>
        <w:r>
          <w:fldChar w:fldCharType="end"/>
        </w:r>
      </w:hyperlink>
    </w:p>
    <w:p>
      <w:pPr>
        <w:pStyle w:val="TOC1"/>
        <w:tabs>
          <w:tab w:val="right" w:leader="dot" w:pos="8306"/>
        </w:tabs>
      </w:pPr>
      <w:hyperlink w:anchor="_Toc27457" w:history="1">
        <w:r>
          <w:rPr>
            <w:rFonts w:ascii="仿宋" w:eastAsia="仿宋" w:hAnsi="仿宋" w:cs="仿宋" w:hint="eastAsia"/>
            <w:lang w:eastAsia="zh-CN"/>
          </w:rPr>
          <w:t>十五、利益相关者分析与沟通计划</w:t>
        </w:r>
        <w:r>
          <w:tab/>
        </w:r>
        <w:r>
          <w:fldChar w:fldCharType="begin"/>
        </w:r>
        <w:r>
          <w:instrText xml:space="preserve"> PAGEREF _Toc27457 \h </w:instrText>
        </w:r>
        <w:r>
          <w:fldChar w:fldCharType="separate"/>
        </w:r>
        <w:r>
          <w:t>61</w:t>
        </w:r>
        <w:r>
          <w:fldChar w:fldCharType="end"/>
        </w:r>
      </w:hyperlink>
    </w:p>
    <w:p>
      <w:pPr>
        <w:pStyle w:val="TOC2"/>
        <w:tabs>
          <w:tab w:val="right" w:leader="dot" w:pos="8306"/>
        </w:tabs>
      </w:pPr>
      <w:hyperlink w:anchor="_Toc28726" w:history="1">
        <w:r>
          <w:rPr>
            <w:rFonts w:ascii="仿宋" w:eastAsia="仿宋" w:hAnsi="仿宋" w:cs="仿宋" w:hint="eastAsia"/>
            <w:lang w:eastAsia="zh-CN"/>
          </w:rPr>
          <w:t>(一)、利益相关者分析</w:t>
        </w:r>
        <w:r>
          <w:tab/>
        </w:r>
        <w:r>
          <w:fldChar w:fldCharType="begin"/>
        </w:r>
        <w:r>
          <w:instrText xml:space="preserve"> PAGEREF _Toc28726 \h </w:instrText>
        </w:r>
        <w:r>
          <w:fldChar w:fldCharType="separate"/>
        </w:r>
        <w:r>
          <w:t>61</w:t>
        </w:r>
        <w:r>
          <w:fldChar w:fldCharType="end"/>
        </w:r>
      </w:hyperlink>
    </w:p>
    <w:p>
      <w:pPr>
        <w:pStyle w:val="TOC2"/>
        <w:tabs>
          <w:tab w:val="right" w:leader="dot" w:pos="8306"/>
        </w:tabs>
      </w:pPr>
      <w:hyperlink w:anchor="_Toc11558" w:history="1">
        <w:r>
          <w:rPr>
            <w:rFonts w:ascii="仿宋" w:eastAsia="仿宋" w:hAnsi="仿宋" w:cs="仿宋" w:hint="eastAsia"/>
            <w:lang w:eastAsia="zh-CN"/>
          </w:rPr>
          <w:t>(二)、沟通计划</w:t>
        </w:r>
        <w:r>
          <w:tab/>
        </w:r>
        <w:r>
          <w:fldChar w:fldCharType="begin"/>
        </w:r>
        <w:r>
          <w:instrText xml:space="preserve"> PAGEREF _Toc11558 \h </w:instrText>
        </w:r>
        <w:r>
          <w:fldChar w:fldCharType="separate"/>
        </w:r>
        <w:r>
          <w:t>62</w:t>
        </w:r>
        <w:r>
          <w:fldChar w:fldCharType="end"/>
        </w:r>
      </w:hyperlink>
    </w:p>
    <w:p>
      <w:pPr>
        <w:pStyle w:val="TOC1"/>
        <w:tabs>
          <w:tab w:val="right" w:leader="dot" w:pos="8306"/>
        </w:tabs>
      </w:pPr>
      <w:hyperlink w:anchor="_Toc27225" w:history="1">
        <w:r>
          <w:rPr>
            <w:rFonts w:ascii="仿宋" w:eastAsia="仿宋" w:hAnsi="仿宋" w:cs="仿宋" w:hint="eastAsia"/>
            <w:lang w:eastAsia="zh-CN"/>
          </w:rPr>
          <w:t>十六、有色金属合金项目治理与监督</w:t>
        </w:r>
        <w:r>
          <w:tab/>
        </w:r>
        <w:r>
          <w:fldChar w:fldCharType="begin"/>
        </w:r>
        <w:r>
          <w:instrText xml:space="preserve"> PAGEREF _Toc27225 \h </w:instrText>
        </w:r>
        <w:r>
          <w:fldChar w:fldCharType="separate"/>
        </w:r>
        <w:r>
          <w:t>63</w:t>
        </w:r>
        <w:r>
          <w:fldChar w:fldCharType="end"/>
        </w:r>
      </w:hyperlink>
    </w:p>
    <w:p>
      <w:pPr>
        <w:pStyle w:val="TOC2"/>
        <w:tabs>
          <w:tab w:val="right" w:leader="dot" w:pos="8306"/>
        </w:tabs>
      </w:pPr>
      <w:hyperlink w:anchor="_Toc4200" w:history="1">
        <w:r>
          <w:rPr>
            <w:rFonts w:ascii="仿宋" w:eastAsia="仿宋" w:hAnsi="仿宋" w:cs="仿宋" w:hint="eastAsia"/>
            <w:lang w:eastAsia="zh-CN"/>
          </w:rPr>
          <w:t>(一)、有色金属合金项目治理结构</w:t>
        </w:r>
        <w:r>
          <w:tab/>
        </w:r>
        <w:r>
          <w:fldChar w:fldCharType="begin"/>
        </w:r>
        <w:r>
          <w:instrText xml:space="preserve"> PAGEREF _Toc4200 \h </w:instrText>
        </w:r>
        <w:r>
          <w:fldChar w:fldCharType="separate"/>
        </w:r>
        <w:r>
          <w:t>63</w:t>
        </w:r>
        <w:r>
          <w:fldChar w:fldCharType="end"/>
        </w:r>
      </w:hyperlink>
    </w:p>
    <w:p>
      <w:pPr>
        <w:pStyle w:val="TOC2"/>
        <w:tabs>
          <w:tab w:val="right" w:leader="dot" w:pos="8306"/>
        </w:tabs>
      </w:pPr>
      <w:hyperlink w:anchor="_Toc6195" w:history="1">
        <w:r>
          <w:rPr>
            <w:rFonts w:ascii="仿宋" w:eastAsia="仿宋" w:hAnsi="仿宋" w:cs="仿宋" w:hint="eastAsia"/>
            <w:lang w:eastAsia="zh-CN"/>
          </w:rPr>
          <w:t>(二)、监督与审计</w:t>
        </w:r>
        <w:r>
          <w:tab/>
        </w:r>
        <w:r>
          <w:fldChar w:fldCharType="begin"/>
        </w:r>
        <w:r>
          <w:instrText xml:space="preserve"> PAGEREF _Toc6195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9"/>
      <w:r>
        <w:rPr>
          <w:rFonts w:ascii="仿宋" w:eastAsia="仿宋" w:hAnsi="仿宋" w:cs="仿宋" w:hint="eastAsia"/>
          <w:sz w:val="28"/>
          <w:lang w:eastAsia="zh-CN"/>
        </w:rPr>
        <w:t>一、有色金属合金项目危机管理</w:t>
      </w:r>
      <w:bookmarkEnd w:id="2"/>
    </w:p>
    <w:p>
      <w:pPr>
        <w:pStyle w:val="Heading2"/>
        <w:rPr>
          <w:rFonts w:ascii="仿宋" w:eastAsia="仿宋" w:hAnsi="仿宋" w:cs="仿宋" w:hint="eastAsia"/>
          <w:lang w:eastAsia="zh-CN"/>
        </w:rPr>
      </w:pPr>
      <w:bookmarkStart w:id="3" w:name="_Toc166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合金项目危机管理中，危机预警与识别是确保有色金属合金项目稳健运行的核心步骤。通过建立全面的监测机制，有色金属合金项目团队旨在及时发现和理解潜在的风险和危机因素，以便采取及时的预防和应对措施，确保有色金属合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首先，通过深入的风险评估，有色金属合金项目团队全面分析了整个有色金属合金项目和各个阶段可能存在的威胁。这包括准确评估每个潜在风险的发生概率和可能影响的程度，为后续危机预警提供了有力支持。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色金属合金项目团队着重于明确定义有色金属合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色金属合金项目进展的持续监控，团队能够及时发现潜在问题并作出迅速反应。有色金属合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在这一阶段，团队的专业素养和反应速度将发挥至关重要的作用，以确保潜在危机能够在初期得到有效的处理，最大程度地减轻负面影响。通过危机预警与识别，有色金属合金项目得以更有序、可控地推进。</w:t>
      </w:r>
    </w:p>
    <w:p>
      <w:pPr>
        <w:pStyle w:val="Heading2"/>
        <w:ind w:firstLine="560" w:firstLineChars="200"/>
        <w:rPr>
          <w:rFonts w:ascii="仿宋" w:eastAsia="仿宋" w:hAnsi="仿宋" w:cs="仿宋" w:hint="eastAsia"/>
          <w:sz w:val="28"/>
          <w:lang w:eastAsia="zh-CN"/>
        </w:rPr>
      </w:pPr>
      <w:bookmarkStart w:id="4" w:name="_Toc1107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在危机发生时，有色金属合金项目团队立即行动，成立了应急小组。该小组的任务是迅速制定并实施紧急应对措施，以最小化潜在损失。以下是采取的主要措施：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暂停有色金属合金项目进度：为遏制危机蔓延，有色金属合金项目暂时停止进行，以便全面评估当前状况。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资源重新分配：重新评估有色金属合金项目资源的分配，确保最大限度地减小损失。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实时沟通：与关键利益相关者建立实时沟通机制，向他们传递有色金属合金项目危机的实际状况，保障有色金属合金项目核心利益。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在紧急应对的同时，有色金属合金项目团队强调了团队协作和有效沟通的重要性。以下是团队协作的关键举措：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信息共享机制：建立了信息共享平台，确保团队成员能够及时获取有色金属合金项目危机的实时信息。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领导者沟通：有色金属合金项目领导者通过定期会议和即时沟通工具，指导团队应对危机，保持团队稳定运行。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随着危机得到初步控制，有色金属合金项目团队转向制定恢复计划，以确保有色金属合金项目能够从中迅速恢复。主要恢复计划包括：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修复受损的进度计划：重新评估有色金属合金项目进度，制定修复计划，确保有色金属合金项目尽快回归正常进程。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重新调整资源分配：优化资源分配，确保有色金属合金项目在有限资源下高效运转。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风险管理机制加强：对有色金属合金项目风险进行全面评估，制定更强化的风险管理策略，以预防未来可能的危机。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163"/>
      <w:r>
        <w:rPr>
          <w:rFonts w:ascii="仿宋" w:eastAsia="仿宋" w:hAnsi="仿宋" w:cs="仿宋" w:hint="eastAsia"/>
          <w:sz w:val="28"/>
          <w:lang w:eastAsia="zh-CN"/>
        </w:rPr>
        <w:t>二、有色金属合金项目文档管理</w:t>
      </w:r>
      <w:bookmarkEnd w:id="5"/>
    </w:p>
    <w:p>
      <w:pPr>
        <w:pStyle w:val="Heading2"/>
        <w:rPr>
          <w:rFonts w:ascii="仿宋" w:eastAsia="仿宋" w:hAnsi="仿宋" w:cs="仿宋" w:hint="eastAsia"/>
          <w:lang w:eastAsia="zh-CN"/>
        </w:rPr>
      </w:pPr>
      <w:bookmarkStart w:id="6" w:name="_Toc840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有色金属合金项目高度重视文档的质量和准确性，以支持有色金属合金项目的各项活动和决策。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合金项目文档的编制始于有色金属合金项目计划的初期，我们制定了详细的文档编制计划，明确了每个文档的内容、格式和编写责任人。在有色金属合金项目启动阶段，我们首先编制了有色金属合金项目章程，明确定义了有色金属合金项目的目标、范围、风险等关键要素。随后，有色金属合金项目团队根据计划陆续编制了需求文档、设计文档、测试文档等各类文档，确保有色金属合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色金属合金项目管理中的重要环节，旨在确保有色金属合金项目文档符合质量标准和有色金属合金项目需求。在有色金属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色金属合金项目相关利益方和专业领域的专家对文档进行独立审查。这有助于获取更全面、客观的反馈，确保有色金属合金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有色金属合金项目在文档编制与审查方面建立了严格的管理机制，通过规范的流程和多维度的审查，确保有色金属合金项目文档的质量、准确性和可靠性，为有色金属合金项目的顺利推进提供了有力支持。</w:t>
      </w:r>
    </w:p>
    <w:p>
      <w:pPr>
        <w:pStyle w:val="Heading2"/>
        <w:ind w:firstLine="560" w:firstLineChars="200"/>
        <w:rPr>
          <w:rFonts w:ascii="仿宋" w:eastAsia="仿宋" w:hAnsi="仿宋" w:cs="仿宋" w:hint="eastAsia"/>
          <w:sz w:val="28"/>
          <w:lang w:eastAsia="zh-CN"/>
        </w:rPr>
      </w:pPr>
      <w:bookmarkStart w:id="7" w:name="_Toc2101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我们通过多渠道发布文档，包括电子邮件、有色金属合金项目管理平台、内部网站等，以满足不同团队成员的偏好和需求。多渠道发布确保了信息的全面覆盖。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我们采用了精细的权限控制，确保只有授权人员可以访问敏感信息。这种安全措施保护了有色金属合金项目文档的机密性，防止了未经授权的信息泄露。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65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色金属合金项目生命周期中一个至关重要的环节，直接关系到有色金属合金项目信息的长期保存和历史记录的完整性。在有色金属合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463"/>
      <w:r>
        <w:rPr>
          <w:rFonts w:ascii="仿宋" w:eastAsia="仿宋" w:hAnsi="仿宋" w:cs="仿宋" w:hint="eastAsia"/>
          <w:sz w:val="28"/>
          <w:lang w:eastAsia="zh-CN"/>
        </w:rPr>
        <w:t>三、有色金属合金项目土建工程</w:t>
      </w:r>
      <w:bookmarkEnd w:id="9"/>
    </w:p>
    <w:p>
      <w:pPr>
        <w:pStyle w:val="Heading2"/>
        <w:rPr>
          <w:rFonts w:ascii="仿宋" w:eastAsia="仿宋" w:hAnsi="仿宋" w:cs="仿宋" w:hint="eastAsia"/>
          <w:lang w:eastAsia="zh-CN"/>
        </w:rPr>
      </w:pPr>
      <w:bookmarkStart w:id="10" w:name="_Toc660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在有色金属合金项目的建筑工程设计中，我们将秉承一系列重要的设计原则，以确保有色金属合金项目建筑在功能、美观、可持续性等方面达到最佳效果。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首要原则是确保建筑的功能性得到最大化的发挥。我们将充分理解有色金属合金项目的实际需求，合理布局各个功能区域，保证建筑在满足业务需求的同时，提供高效的工作环境。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在建筑设计中，我们将综合考虑建设和运营成本。通过精细的经济效益分析，确保设计方案在高效利用资源的同时，对有色金属合金项目的长期盈利能力有积极的贡献。</w:t>
      </w:r>
    </w:p>
    <w:p>
      <w:pPr>
        <w:pStyle w:val="Heading2"/>
        <w:ind w:firstLine="560" w:firstLineChars="200"/>
        <w:rPr>
          <w:rFonts w:ascii="仿宋" w:eastAsia="仿宋" w:hAnsi="仿宋" w:cs="仿宋" w:hint="eastAsia"/>
          <w:sz w:val="28"/>
          <w:lang w:eastAsia="zh-CN"/>
        </w:rPr>
      </w:pPr>
      <w:bookmarkStart w:id="11" w:name="_Toc2837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合金项目的土建工程设计中，我们将精准设定设计年限，结合有色金属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色金属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818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有色金属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色金属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色金属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219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本期工程有色金属合金项目预计总建筑面积XXX平方米，其中：计容建筑面积XXX平方米，计划建筑工程投资XX万元，占有色金属合金项目总投资的XX%。</w:t>
      </w:r>
    </w:p>
    <w:p>
      <w:pPr>
        <w:pStyle w:val="Heading1"/>
        <w:ind w:firstLine="560" w:firstLineChars="200"/>
        <w:rPr>
          <w:rFonts w:ascii="仿宋" w:eastAsia="仿宋" w:hAnsi="仿宋" w:cs="仿宋" w:hint="eastAsia"/>
          <w:sz w:val="28"/>
          <w:lang w:eastAsia="zh-CN"/>
        </w:rPr>
      </w:pPr>
      <w:bookmarkStart w:id="14" w:name="_Toc313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4198"/>
      <w:r>
        <w:rPr>
          <w:rFonts w:ascii="仿宋" w:eastAsia="仿宋" w:hAnsi="仿宋" w:cs="仿宋" w:hint="eastAsia"/>
          <w:lang w:eastAsia="zh-CN"/>
        </w:rPr>
        <w:t>(一)、有色金属合金行业分析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合金行业一直以来都是市场的关注焦点。行业内的发展趋势、竞争态势以及潜在机会都对有色金属合金项目的推进产生深远的影响。通过深入研究行业的整体概貌，我们将更好地理解行业的核心特征，为有色金属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有色金属合金行业，技术一直是推动创新和发展的关键因素。我们将对当前技术趋势进行详尽分析，包括但不限于人工智能、大数据应用、先进制造技术等。这有助于有色金属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色金属合金项目成功的基础。我们将对主要竞争对手进行深入研究，包括其市场份额、产品特点、市场定位等。通过全面了解竞争对手的优势和劣势，有色金属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9647"/>
      <w:r>
        <w:rPr>
          <w:rFonts w:ascii="仿宋" w:eastAsia="仿宋" w:hAnsi="仿宋" w:cs="仿宋" w:hint="eastAsia"/>
          <w:sz w:val="28"/>
          <w:lang w:eastAsia="zh-CN"/>
        </w:rPr>
        <w:t>(二)、有色金属合金市场分析预测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色金属合金市场未来的增长趋势。这包括市场的整体规模、各细分领域的发展趋势等。有色金属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色金属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有色金属合金项目实施过程中需要充分考虑的因素。我们将对市场风险进行全面评估，包括但不限于政策法规风险、市场竞争风险、技术变革风险等。通过对潜在风险的深入分析，有色金属合金项目可以制定相应的风险缓解策略，降低不确定性对有色金属合金项目的影响。</w:t>
      </w:r>
    </w:p>
    <w:p>
      <w:pPr>
        <w:pStyle w:val="Heading1"/>
        <w:ind w:firstLine="560" w:firstLineChars="200"/>
        <w:rPr>
          <w:rFonts w:ascii="仿宋" w:eastAsia="仿宋" w:hAnsi="仿宋" w:cs="仿宋" w:hint="eastAsia"/>
          <w:sz w:val="28"/>
          <w:lang w:eastAsia="zh-CN"/>
        </w:rPr>
      </w:pPr>
      <w:bookmarkStart w:id="17" w:name="_Toc28531"/>
      <w:r>
        <w:rPr>
          <w:rFonts w:ascii="仿宋" w:eastAsia="仿宋" w:hAnsi="仿宋" w:cs="仿宋" w:hint="eastAsia"/>
          <w:sz w:val="28"/>
          <w:lang w:eastAsia="zh-CN"/>
        </w:rPr>
        <w:t>五、有色金属合金项目绩效评估</w:t>
      </w:r>
      <w:bookmarkEnd w:id="17"/>
    </w:p>
    <w:p>
      <w:pPr>
        <w:pStyle w:val="Heading2"/>
        <w:rPr>
          <w:rFonts w:ascii="仿宋" w:eastAsia="仿宋" w:hAnsi="仿宋" w:cs="仿宋" w:hint="eastAsia"/>
          <w:lang w:eastAsia="zh-CN"/>
        </w:rPr>
      </w:pPr>
      <w:bookmarkStart w:id="18" w:name="_Toc2670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合金项目中，我们设计了一套全面的绩效评估指标，以确保有色金属合金项目的可控和成功交付。这些指标跨足有色金属合金项目目标、成本、进度和质量等多个维度，为我们提供了全面洞察有色金属合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合金项目目标达成率是我们关注的首要指标。我们设定了明确的目标，并通过定期监测和评估，迅速发现并应对潜在的目标偏差。这为有色金属合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成本绩效是另一个核心关注点。通过实际成本与预算成本的对比分析，我们深入了解成本差异的原因，及时调整资源分配，保持有色金属合金项目在经济效益方面的合理水平。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合金项目进度作为关键的绩效指标之一，得到了精心的关注。我们制定了详细的有色金属合金项目进度计划，并设立了进度符合度指标，确保实际进度与计划进度保持一致。这使我们能够快速发现和解决潜在的进度问题，保持有色金属合金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色金属合金项目绩效的不可或缺的一环。我们引入了一系列的质量标准和客户满意度指标，以确保有色金属合金项目交付的成果在质量上达到或超越预期水平。通过持续监测这些指标，我们努力提升有色金属合金项目整体质量水平，为有色金属合金项目的成功交付提供有力保障。通过这些科学且全面的绩效评估，我们能够更好地引导有色金属合金项目的持续改进，确保有色金属合金项目目标的顺利达成。</w:t>
      </w:r>
    </w:p>
    <w:p>
      <w:pPr>
        <w:pStyle w:val="Heading2"/>
        <w:ind w:firstLine="560" w:firstLineChars="200"/>
        <w:rPr>
          <w:rFonts w:ascii="仿宋" w:eastAsia="仿宋" w:hAnsi="仿宋" w:cs="仿宋" w:hint="eastAsia"/>
          <w:sz w:val="28"/>
          <w:lang w:eastAsia="zh-CN"/>
        </w:rPr>
      </w:pPr>
      <w:bookmarkStart w:id="19" w:name="_Toc25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绩效评估是有色金属合金项目中的关键环节，为确保有色金属合金项目达到预期目标，我们采用了多层次、多维度的绩效评估方法。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色金属合金项目的战略目标对齐，确保每个决策和行动都与有色金属合金项目整体目标保持一致。团队会定期召开战略对齐会议，审视当前工作与有色金属合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色金属合金项目进度、质量、成本和风险等方面。这些指标通过数据收集和分析，为有色金属合金项目管理团队提供了客观的评估依据。例如，我们通过有色金属合金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绩效评估不仅仅停留在有色金属合金项目内部，还考虑了有色金属合金项目对外部环境的影响。我们定期进行干系人满意度调查，以了解各利益相关方对有色金属合金项目的期望和满意度，并及时做出调整。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这种多层次、多角度的绩效评估方法，使得我们能够全面了解有色金属合金项目的运行状态，及时做出调整，确保有色金属合金项目在不断变化的环境中保持稳健前行。</w:t>
      </w:r>
    </w:p>
    <w:p>
      <w:pPr>
        <w:pStyle w:val="Heading2"/>
        <w:ind w:firstLine="560" w:firstLineChars="200"/>
        <w:rPr>
          <w:rFonts w:ascii="仿宋" w:eastAsia="仿宋" w:hAnsi="仿宋" w:cs="仿宋" w:hint="eastAsia"/>
          <w:sz w:val="28"/>
          <w:lang w:eastAsia="zh-CN"/>
        </w:rPr>
      </w:pPr>
      <w:bookmarkStart w:id="20" w:name="_Toc23578"/>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为了确保有色金属合金项目的有效管理和不断优化，我们采用了精心设计的绩效评估周期。这个周期旨在实现灵活、实时和全面的评估，以适应有色金属合金项目执行中的各种挑战。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色金属合金项目的不同需求，分为短期、中期和长期。短期评估关注每个迭代或工作周期，以及时发现和解决当前任务中的问题。中期评估涵盖几个迭代，深入了解整体有色金属合金项目的趋势和性能。长期评估则着眼于整个有色金属合金项目阶段，确保有色金属合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色金属合金项目管理工具和协作平台，团队成员能够随时更新和分享有色金属合金项目数据。这种实时性的反馈机制使我们能够及时察觉潜在问题，快速调整，保持有色金属合金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https://d.book118.com/687126043046006034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07145"/>
    <w:rsid w:val="311071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12604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2024-01-19T15:20:00Z</dcterms:created>
  <dcterms:modified xsi:type="dcterms:W3CDTF">2024-01-19T15:20:47Z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A63313E637FE445BAFC6A32317BAE0F5_11</vt:lpwstr>
  </property>
  <property fmtid="{D5CDD505-2E9C-101B-9397-08002B2CF9AE}" pid="3" name="KSOProductBuildVer">
    <vt:lpwstr>2052-12.1.0.16120</vt:lpwstr>
  </property>
</Properties>
</file>