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智能化柜式或抽屉式断路器项目规划设计纲要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102" w:history="1">
        <w:r>
          <w:rPr>
            <w:rFonts w:ascii="仿宋" w:eastAsia="仿宋" w:hAnsi="仿宋" w:cs="仿宋" w:hint="eastAsia"/>
            <w:lang w:eastAsia="zh-CN"/>
          </w:rPr>
          <w:t>前言</w:t>
        </w:r>
        <w:r>
          <w:tab/>
        </w:r>
        <w:r>
          <w:fldChar w:fldCharType="begin"/>
        </w:r>
        <w:r>
          <w:instrText xml:space="preserve"> PAGEREF _Toc20102 \h </w:instrText>
        </w:r>
        <w:r>
          <w:fldChar w:fldCharType="separate"/>
        </w:r>
        <w:r>
          <w:t>3</w:t>
        </w:r>
        <w:r>
          <w:fldChar w:fldCharType="end"/>
        </w:r>
      </w:hyperlink>
    </w:p>
    <w:p>
      <w:pPr>
        <w:pStyle w:val="TOC1"/>
        <w:tabs>
          <w:tab w:val="right" w:leader="dot" w:pos="8306"/>
        </w:tabs>
      </w:pPr>
      <w:hyperlink w:anchor="_Toc11445" w:history="1">
        <w:r>
          <w:rPr>
            <w:rFonts w:ascii="仿宋" w:eastAsia="仿宋" w:hAnsi="仿宋" w:cs="仿宋" w:hint="eastAsia"/>
            <w:lang w:eastAsia="zh-CN"/>
          </w:rPr>
          <w:t>一、智能化柜式或抽屉式断路器项目危机管理</w:t>
        </w:r>
        <w:r>
          <w:tab/>
        </w:r>
        <w:r>
          <w:fldChar w:fldCharType="begin"/>
        </w:r>
        <w:r>
          <w:instrText xml:space="preserve"> PAGEREF _Toc11445 \h </w:instrText>
        </w:r>
        <w:r>
          <w:fldChar w:fldCharType="separate"/>
        </w:r>
        <w:r>
          <w:t>3</w:t>
        </w:r>
        <w:r>
          <w:fldChar w:fldCharType="end"/>
        </w:r>
      </w:hyperlink>
    </w:p>
    <w:p>
      <w:pPr>
        <w:pStyle w:val="TOC2"/>
        <w:tabs>
          <w:tab w:val="right" w:leader="dot" w:pos="8306"/>
        </w:tabs>
      </w:pPr>
      <w:hyperlink w:anchor="_Toc3182" w:history="1">
        <w:r>
          <w:rPr>
            <w:rFonts w:ascii="仿宋" w:eastAsia="仿宋" w:hAnsi="仿宋" w:cs="仿宋" w:hint="eastAsia"/>
            <w:lang w:eastAsia="zh-CN"/>
          </w:rPr>
          <w:t>(一)、危机预警与识别</w:t>
        </w:r>
        <w:r>
          <w:tab/>
        </w:r>
        <w:r>
          <w:fldChar w:fldCharType="begin"/>
        </w:r>
        <w:r>
          <w:instrText xml:space="preserve"> PAGEREF _Toc3182 \h </w:instrText>
        </w:r>
        <w:r>
          <w:fldChar w:fldCharType="separate"/>
        </w:r>
        <w:r>
          <w:t>3</w:t>
        </w:r>
        <w:r>
          <w:fldChar w:fldCharType="end"/>
        </w:r>
      </w:hyperlink>
    </w:p>
    <w:p>
      <w:pPr>
        <w:pStyle w:val="TOC2"/>
        <w:tabs>
          <w:tab w:val="right" w:leader="dot" w:pos="8306"/>
        </w:tabs>
      </w:pPr>
      <w:hyperlink w:anchor="_Toc30496" w:history="1">
        <w:r>
          <w:rPr>
            <w:rFonts w:ascii="仿宋" w:eastAsia="仿宋" w:hAnsi="仿宋" w:cs="仿宋" w:hint="eastAsia"/>
            <w:lang w:eastAsia="zh-CN"/>
          </w:rPr>
          <w:t>(二)、危机应对与恢复</w:t>
        </w:r>
        <w:r>
          <w:tab/>
        </w:r>
        <w:r>
          <w:fldChar w:fldCharType="begin"/>
        </w:r>
        <w:r>
          <w:instrText xml:space="preserve"> PAGEREF _Toc30496 \h </w:instrText>
        </w:r>
        <w:r>
          <w:fldChar w:fldCharType="separate"/>
        </w:r>
        <w:r>
          <w:t>4</w:t>
        </w:r>
        <w:r>
          <w:fldChar w:fldCharType="end"/>
        </w:r>
      </w:hyperlink>
    </w:p>
    <w:p>
      <w:pPr>
        <w:pStyle w:val="TOC1"/>
        <w:tabs>
          <w:tab w:val="right" w:leader="dot" w:pos="8306"/>
        </w:tabs>
      </w:pPr>
      <w:hyperlink w:anchor="_Toc28517" w:history="1">
        <w:r>
          <w:rPr>
            <w:rFonts w:ascii="仿宋" w:eastAsia="仿宋" w:hAnsi="仿宋" w:cs="仿宋" w:hint="eastAsia"/>
            <w:lang w:eastAsia="zh-CN"/>
          </w:rPr>
          <w:t>二、市场分析、调研</w:t>
        </w:r>
        <w:r>
          <w:tab/>
        </w:r>
        <w:r>
          <w:fldChar w:fldCharType="begin"/>
        </w:r>
        <w:r>
          <w:instrText xml:space="preserve"> PAGEREF _Toc28517 \h </w:instrText>
        </w:r>
        <w:r>
          <w:fldChar w:fldCharType="separate"/>
        </w:r>
        <w:r>
          <w:t>6</w:t>
        </w:r>
        <w:r>
          <w:fldChar w:fldCharType="end"/>
        </w:r>
      </w:hyperlink>
    </w:p>
    <w:p>
      <w:pPr>
        <w:pStyle w:val="TOC2"/>
        <w:tabs>
          <w:tab w:val="right" w:leader="dot" w:pos="8306"/>
        </w:tabs>
      </w:pPr>
      <w:hyperlink w:anchor="_Toc7098" w:history="1">
        <w:r>
          <w:rPr>
            <w:rFonts w:ascii="仿宋" w:eastAsia="仿宋" w:hAnsi="仿宋" w:cs="仿宋" w:hint="eastAsia"/>
            <w:lang w:eastAsia="zh-CN"/>
          </w:rPr>
          <w:t>(一)、智能化柜式或抽屉式断路器行业分析</w:t>
        </w:r>
        <w:r>
          <w:tab/>
        </w:r>
        <w:r>
          <w:fldChar w:fldCharType="begin"/>
        </w:r>
        <w:r>
          <w:instrText xml:space="preserve"> PAGEREF _Toc7098 \h </w:instrText>
        </w:r>
        <w:r>
          <w:fldChar w:fldCharType="separate"/>
        </w:r>
        <w:r>
          <w:t>6</w:t>
        </w:r>
        <w:r>
          <w:fldChar w:fldCharType="end"/>
        </w:r>
      </w:hyperlink>
    </w:p>
    <w:p>
      <w:pPr>
        <w:pStyle w:val="TOC2"/>
        <w:tabs>
          <w:tab w:val="right" w:leader="dot" w:pos="8306"/>
        </w:tabs>
      </w:pPr>
      <w:hyperlink w:anchor="_Toc23745" w:history="1">
        <w:r>
          <w:rPr>
            <w:rFonts w:ascii="仿宋" w:eastAsia="仿宋" w:hAnsi="仿宋" w:cs="仿宋" w:hint="eastAsia"/>
            <w:lang w:eastAsia="zh-CN"/>
          </w:rPr>
          <w:t>(二)、智能化柜式或抽屉式断路器市场分析预测</w:t>
        </w:r>
        <w:r>
          <w:tab/>
        </w:r>
        <w:r>
          <w:fldChar w:fldCharType="begin"/>
        </w:r>
        <w:r>
          <w:instrText xml:space="preserve"> PAGEREF _Toc23745 \h </w:instrText>
        </w:r>
        <w:r>
          <w:fldChar w:fldCharType="separate"/>
        </w:r>
        <w:r>
          <w:t>7</w:t>
        </w:r>
        <w:r>
          <w:fldChar w:fldCharType="end"/>
        </w:r>
      </w:hyperlink>
    </w:p>
    <w:p>
      <w:pPr>
        <w:pStyle w:val="TOC1"/>
        <w:tabs>
          <w:tab w:val="right" w:leader="dot" w:pos="8306"/>
        </w:tabs>
      </w:pPr>
      <w:hyperlink w:anchor="_Toc30531" w:history="1">
        <w:r>
          <w:rPr>
            <w:rFonts w:ascii="仿宋" w:eastAsia="仿宋" w:hAnsi="仿宋" w:cs="仿宋" w:hint="eastAsia"/>
            <w:lang w:eastAsia="zh-CN"/>
          </w:rPr>
          <w:t>三、智能化柜式或抽屉式断路器项目建设背景及必要性分析</w:t>
        </w:r>
        <w:r>
          <w:tab/>
        </w:r>
        <w:r>
          <w:fldChar w:fldCharType="begin"/>
        </w:r>
        <w:r>
          <w:instrText xml:space="preserve"> PAGEREF _Toc30531 \h </w:instrText>
        </w:r>
        <w:r>
          <w:fldChar w:fldCharType="separate"/>
        </w:r>
        <w:r>
          <w:t>7</w:t>
        </w:r>
        <w:r>
          <w:fldChar w:fldCharType="end"/>
        </w:r>
      </w:hyperlink>
    </w:p>
    <w:p>
      <w:pPr>
        <w:pStyle w:val="TOC2"/>
        <w:tabs>
          <w:tab w:val="right" w:leader="dot" w:pos="8306"/>
        </w:tabs>
      </w:pPr>
      <w:hyperlink w:anchor="_Toc16359" w:history="1">
        <w:r>
          <w:rPr>
            <w:rFonts w:ascii="仿宋" w:eastAsia="仿宋" w:hAnsi="仿宋" w:cs="仿宋" w:hint="eastAsia"/>
            <w:lang w:eastAsia="zh-CN"/>
          </w:rPr>
          <w:t>(一)、智能化柜式或抽屉式断路器项目背景分析</w:t>
        </w:r>
        <w:r>
          <w:tab/>
        </w:r>
        <w:r>
          <w:fldChar w:fldCharType="begin"/>
        </w:r>
        <w:r>
          <w:instrText xml:space="preserve"> PAGEREF _Toc16359 \h </w:instrText>
        </w:r>
        <w:r>
          <w:fldChar w:fldCharType="separate"/>
        </w:r>
        <w:r>
          <w:t>7</w:t>
        </w:r>
        <w:r>
          <w:fldChar w:fldCharType="end"/>
        </w:r>
      </w:hyperlink>
    </w:p>
    <w:p>
      <w:pPr>
        <w:pStyle w:val="TOC2"/>
        <w:tabs>
          <w:tab w:val="right" w:leader="dot" w:pos="8306"/>
        </w:tabs>
      </w:pPr>
      <w:hyperlink w:anchor="_Toc19120" w:history="1">
        <w:r>
          <w:rPr>
            <w:rFonts w:ascii="仿宋" w:eastAsia="仿宋" w:hAnsi="仿宋" w:cs="仿宋" w:hint="eastAsia"/>
            <w:lang w:eastAsia="zh-CN"/>
          </w:rPr>
          <w:t>(二)、智能化柜式或抽屉式断路器项目建设必要性分析</w:t>
        </w:r>
        <w:r>
          <w:tab/>
        </w:r>
        <w:r>
          <w:fldChar w:fldCharType="begin"/>
        </w:r>
        <w:r>
          <w:instrText xml:space="preserve"> PAGEREF _Toc19120 \h </w:instrText>
        </w:r>
        <w:r>
          <w:fldChar w:fldCharType="separate"/>
        </w:r>
        <w:r>
          <w:t>9</w:t>
        </w:r>
        <w:r>
          <w:fldChar w:fldCharType="end"/>
        </w:r>
      </w:hyperlink>
    </w:p>
    <w:p>
      <w:pPr>
        <w:pStyle w:val="TOC1"/>
        <w:tabs>
          <w:tab w:val="right" w:leader="dot" w:pos="8306"/>
        </w:tabs>
      </w:pPr>
      <w:hyperlink w:anchor="_Toc13483" w:history="1">
        <w:r>
          <w:rPr>
            <w:rFonts w:ascii="仿宋" w:eastAsia="仿宋" w:hAnsi="仿宋" w:cs="仿宋" w:hint="eastAsia"/>
            <w:lang w:eastAsia="zh-CN"/>
          </w:rPr>
          <w:t>四、产品规划分析</w:t>
        </w:r>
        <w:r>
          <w:tab/>
        </w:r>
        <w:r>
          <w:fldChar w:fldCharType="begin"/>
        </w:r>
        <w:r>
          <w:instrText xml:space="preserve"> PAGEREF _Toc13483 \h </w:instrText>
        </w:r>
        <w:r>
          <w:fldChar w:fldCharType="separate"/>
        </w:r>
        <w:r>
          <w:t>11</w:t>
        </w:r>
        <w:r>
          <w:fldChar w:fldCharType="end"/>
        </w:r>
      </w:hyperlink>
    </w:p>
    <w:p>
      <w:pPr>
        <w:pStyle w:val="TOC2"/>
        <w:tabs>
          <w:tab w:val="right" w:leader="dot" w:pos="8306"/>
        </w:tabs>
      </w:pPr>
      <w:hyperlink w:anchor="_Toc28264" w:history="1">
        <w:r>
          <w:rPr>
            <w:rFonts w:ascii="仿宋" w:eastAsia="仿宋" w:hAnsi="仿宋" w:cs="仿宋" w:hint="eastAsia"/>
            <w:lang w:eastAsia="zh-CN"/>
          </w:rPr>
          <w:t>(一)、产品规划</w:t>
        </w:r>
        <w:r>
          <w:tab/>
        </w:r>
        <w:r>
          <w:fldChar w:fldCharType="begin"/>
        </w:r>
        <w:r>
          <w:instrText xml:space="preserve"> PAGEREF _Toc28264 \h </w:instrText>
        </w:r>
        <w:r>
          <w:fldChar w:fldCharType="separate"/>
        </w:r>
        <w:r>
          <w:t>11</w:t>
        </w:r>
        <w:r>
          <w:fldChar w:fldCharType="end"/>
        </w:r>
      </w:hyperlink>
    </w:p>
    <w:p>
      <w:pPr>
        <w:pStyle w:val="TOC2"/>
        <w:tabs>
          <w:tab w:val="right" w:leader="dot" w:pos="8306"/>
        </w:tabs>
      </w:pPr>
      <w:hyperlink w:anchor="_Toc22039" w:history="1">
        <w:r>
          <w:rPr>
            <w:rFonts w:ascii="仿宋" w:eastAsia="仿宋" w:hAnsi="仿宋" w:cs="仿宋" w:hint="eastAsia"/>
            <w:lang w:eastAsia="zh-CN"/>
          </w:rPr>
          <w:t>(二)、建设规模</w:t>
        </w:r>
        <w:r>
          <w:tab/>
        </w:r>
        <w:r>
          <w:fldChar w:fldCharType="begin"/>
        </w:r>
        <w:r>
          <w:instrText xml:space="preserve"> PAGEREF _Toc22039 \h </w:instrText>
        </w:r>
        <w:r>
          <w:fldChar w:fldCharType="separate"/>
        </w:r>
        <w:r>
          <w:t>12</w:t>
        </w:r>
        <w:r>
          <w:fldChar w:fldCharType="end"/>
        </w:r>
      </w:hyperlink>
    </w:p>
    <w:p>
      <w:pPr>
        <w:pStyle w:val="TOC1"/>
        <w:tabs>
          <w:tab w:val="right" w:leader="dot" w:pos="8306"/>
        </w:tabs>
      </w:pPr>
      <w:hyperlink w:anchor="_Toc11400" w:history="1">
        <w:r>
          <w:rPr>
            <w:rFonts w:ascii="仿宋" w:eastAsia="仿宋" w:hAnsi="仿宋" w:cs="仿宋" w:hint="eastAsia"/>
            <w:lang w:eastAsia="zh-CN"/>
          </w:rPr>
          <w:t>五、智能化柜式或抽屉式断路器项目可持续发展</w:t>
        </w:r>
        <w:r>
          <w:tab/>
        </w:r>
        <w:r>
          <w:fldChar w:fldCharType="begin"/>
        </w:r>
        <w:r>
          <w:instrText xml:space="preserve"> PAGEREF _Toc11400 \h </w:instrText>
        </w:r>
        <w:r>
          <w:fldChar w:fldCharType="separate"/>
        </w:r>
        <w:r>
          <w:t>13</w:t>
        </w:r>
        <w:r>
          <w:fldChar w:fldCharType="end"/>
        </w:r>
      </w:hyperlink>
    </w:p>
    <w:p>
      <w:pPr>
        <w:pStyle w:val="TOC2"/>
        <w:tabs>
          <w:tab w:val="right" w:leader="dot" w:pos="8306"/>
        </w:tabs>
      </w:pPr>
      <w:hyperlink w:anchor="_Toc23589" w:history="1">
        <w:r>
          <w:rPr>
            <w:rFonts w:ascii="仿宋" w:eastAsia="仿宋" w:hAnsi="仿宋" w:cs="仿宋" w:hint="eastAsia"/>
            <w:lang w:eastAsia="zh-CN"/>
          </w:rPr>
          <w:t>(一)、可持续战略与实践</w:t>
        </w:r>
        <w:r>
          <w:tab/>
        </w:r>
        <w:r>
          <w:fldChar w:fldCharType="begin"/>
        </w:r>
        <w:r>
          <w:instrText xml:space="preserve"> PAGEREF _Toc23589 \h </w:instrText>
        </w:r>
        <w:r>
          <w:fldChar w:fldCharType="separate"/>
        </w:r>
        <w:r>
          <w:t>13</w:t>
        </w:r>
        <w:r>
          <w:fldChar w:fldCharType="end"/>
        </w:r>
      </w:hyperlink>
    </w:p>
    <w:p>
      <w:pPr>
        <w:pStyle w:val="TOC2"/>
        <w:tabs>
          <w:tab w:val="right" w:leader="dot" w:pos="8306"/>
        </w:tabs>
      </w:pPr>
      <w:hyperlink w:anchor="_Toc25134" w:history="1">
        <w:r>
          <w:rPr>
            <w:rFonts w:ascii="仿宋" w:eastAsia="仿宋" w:hAnsi="仿宋" w:cs="仿宋" w:hint="eastAsia"/>
            <w:lang w:eastAsia="zh-CN"/>
          </w:rPr>
          <w:t>(二)、环保与社会责任</w:t>
        </w:r>
        <w:r>
          <w:tab/>
        </w:r>
        <w:r>
          <w:fldChar w:fldCharType="begin"/>
        </w:r>
        <w:r>
          <w:instrText xml:space="preserve"> PAGEREF _Toc25134 \h </w:instrText>
        </w:r>
        <w:r>
          <w:fldChar w:fldCharType="separate"/>
        </w:r>
        <w:r>
          <w:t>14</w:t>
        </w:r>
        <w:r>
          <w:fldChar w:fldCharType="end"/>
        </w:r>
      </w:hyperlink>
    </w:p>
    <w:p>
      <w:pPr>
        <w:pStyle w:val="TOC1"/>
        <w:tabs>
          <w:tab w:val="right" w:leader="dot" w:pos="8306"/>
        </w:tabs>
      </w:pPr>
      <w:hyperlink w:anchor="_Toc18529" w:history="1">
        <w:r>
          <w:rPr>
            <w:rFonts w:ascii="仿宋" w:eastAsia="仿宋" w:hAnsi="仿宋" w:cs="仿宋" w:hint="eastAsia"/>
            <w:lang w:eastAsia="zh-CN"/>
          </w:rPr>
          <w:t>六、智能化柜式或抽屉式断路器项目选址可行性分析</w:t>
        </w:r>
        <w:r>
          <w:tab/>
        </w:r>
        <w:r>
          <w:fldChar w:fldCharType="begin"/>
        </w:r>
        <w:r>
          <w:instrText xml:space="preserve"> PAGEREF _Toc18529 \h </w:instrText>
        </w:r>
        <w:r>
          <w:fldChar w:fldCharType="separate"/>
        </w:r>
        <w:r>
          <w:t>15</w:t>
        </w:r>
        <w:r>
          <w:fldChar w:fldCharType="end"/>
        </w:r>
      </w:hyperlink>
    </w:p>
    <w:p>
      <w:pPr>
        <w:pStyle w:val="TOC2"/>
        <w:tabs>
          <w:tab w:val="right" w:leader="dot" w:pos="8306"/>
        </w:tabs>
      </w:pPr>
      <w:hyperlink w:anchor="_Toc18449" w:history="1">
        <w:r>
          <w:rPr>
            <w:rFonts w:ascii="仿宋" w:eastAsia="仿宋" w:hAnsi="仿宋" w:cs="仿宋" w:hint="eastAsia"/>
            <w:lang w:eastAsia="zh-CN"/>
          </w:rPr>
          <w:t>(一)、智能化柜式或抽屉式断路器项目选址</w:t>
        </w:r>
        <w:r>
          <w:tab/>
        </w:r>
        <w:r>
          <w:fldChar w:fldCharType="begin"/>
        </w:r>
        <w:r>
          <w:instrText xml:space="preserve"> PAGEREF _Toc18449 \h </w:instrText>
        </w:r>
        <w:r>
          <w:fldChar w:fldCharType="separate"/>
        </w:r>
        <w:r>
          <w:t>15</w:t>
        </w:r>
        <w:r>
          <w:fldChar w:fldCharType="end"/>
        </w:r>
      </w:hyperlink>
    </w:p>
    <w:p>
      <w:pPr>
        <w:pStyle w:val="TOC2"/>
        <w:tabs>
          <w:tab w:val="right" w:leader="dot" w:pos="8306"/>
        </w:tabs>
      </w:pPr>
      <w:hyperlink w:anchor="_Toc8342" w:history="1">
        <w:r>
          <w:rPr>
            <w:rFonts w:ascii="仿宋" w:eastAsia="仿宋" w:hAnsi="仿宋" w:cs="仿宋" w:hint="eastAsia"/>
            <w:lang w:eastAsia="zh-CN"/>
          </w:rPr>
          <w:t>(二)、用地控制指标</w:t>
        </w:r>
        <w:r>
          <w:tab/>
        </w:r>
        <w:r>
          <w:fldChar w:fldCharType="begin"/>
        </w:r>
        <w:r>
          <w:instrText xml:space="preserve"> PAGEREF _Toc8342 \h </w:instrText>
        </w:r>
        <w:r>
          <w:fldChar w:fldCharType="separate"/>
        </w:r>
        <w:r>
          <w:t>15</w:t>
        </w:r>
        <w:r>
          <w:fldChar w:fldCharType="end"/>
        </w:r>
      </w:hyperlink>
    </w:p>
    <w:p>
      <w:pPr>
        <w:pStyle w:val="TOC2"/>
        <w:tabs>
          <w:tab w:val="right" w:leader="dot" w:pos="8306"/>
        </w:tabs>
      </w:pPr>
      <w:hyperlink w:anchor="_Toc1271" w:history="1">
        <w:r>
          <w:rPr>
            <w:rFonts w:ascii="仿宋" w:eastAsia="仿宋" w:hAnsi="仿宋" w:cs="仿宋" w:hint="eastAsia"/>
            <w:lang w:eastAsia="zh-CN"/>
          </w:rPr>
          <w:t>(三)、节约用地措施</w:t>
        </w:r>
        <w:r>
          <w:tab/>
        </w:r>
        <w:r>
          <w:fldChar w:fldCharType="begin"/>
        </w:r>
        <w:r>
          <w:instrText xml:space="preserve"> PAGEREF _Toc1271 \h </w:instrText>
        </w:r>
        <w:r>
          <w:fldChar w:fldCharType="separate"/>
        </w:r>
        <w:r>
          <w:t>17</w:t>
        </w:r>
        <w:r>
          <w:fldChar w:fldCharType="end"/>
        </w:r>
      </w:hyperlink>
    </w:p>
    <w:p>
      <w:pPr>
        <w:pStyle w:val="TOC2"/>
        <w:tabs>
          <w:tab w:val="right" w:leader="dot" w:pos="8306"/>
        </w:tabs>
      </w:pPr>
      <w:hyperlink w:anchor="_Toc28661" w:history="1">
        <w:r>
          <w:rPr>
            <w:rFonts w:ascii="仿宋" w:eastAsia="仿宋" w:hAnsi="仿宋" w:cs="仿宋" w:hint="eastAsia"/>
            <w:lang w:eastAsia="zh-CN"/>
          </w:rPr>
          <w:t>(四)、总图布置方案</w:t>
        </w:r>
        <w:r>
          <w:tab/>
        </w:r>
        <w:r>
          <w:fldChar w:fldCharType="begin"/>
        </w:r>
        <w:r>
          <w:instrText xml:space="preserve"> PAGEREF _Toc28661 \h </w:instrText>
        </w:r>
        <w:r>
          <w:fldChar w:fldCharType="separate"/>
        </w:r>
        <w:r>
          <w:t>18</w:t>
        </w:r>
        <w:r>
          <w:fldChar w:fldCharType="end"/>
        </w:r>
      </w:hyperlink>
    </w:p>
    <w:p>
      <w:pPr>
        <w:pStyle w:val="TOC2"/>
        <w:tabs>
          <w:tab w:val="right" w:leader="dot" w:pos="8306"/>
        </w:tabs>
      </w:pPr>
      <w:hyperlink w:anchor="_Toc202" w:history="1">
        <w:r>
          <w:rPr>
            <w:rFonts w:ascii="仿宋" w:eastAsia="仿宋" w:hAnsi="仿宋" w:cs="仿宋" w:hint="eastAsia"/>
            <w:lang w:eastAsia="zh-CN"/>
          </w:rPr>
          <w:t>(五)、选址综合评价</w:t>
        </w:r>
        <w:r>
          <w:tab/>
        </w:r>
        <w:r>
          <w:fldChar w:fldCharType="begin"/>
        </w:r>
        <w:r>
          <w:instrText xml:space="preserve"> PAGEREF _Toc202 \h </w:instrText>
        </w:r>
        <w:r>
          <w:fldChar w:fldCharType="separate"/>
        </w:r>
        <w:r>
          <w:t>19</w:t>
        </w:r>
        <w:r>
          <w:fldChar w:fldCharType="end"/>
        </w:r>
      </w:hyperlink>
    </w:p>
    <w:p>
      <w:pPr>
        <w:pStyle w:val="TOC1"/>
        <w:tabs>
          <w:tab w:val="right" w:leader="dot" w:pos="8306"/>
        </w:tabs>
      </w:pPr>
      <w:hyperlink w:anchor="_Toc19026" w:history="1">
        <w:r>
          <w:rPr>
            <w:rFonts w:ascii="仿宋" w:eastAsia="仿宋" w:hAnsi="仿宋" w:cs="仿宋" w:hint="eastAsia"/>
            <w:lang w:eastAsia="zh-CN"/>
          </w:rPr>
          <w:t>七、智能化柜式或抽屉式断路器项目人力资源管理</w:t>
        </w:r>
        <w:r>
          <w:tab/>
        </w:r>
        <w:r>
          <w:fldChar w:fldCharType="begin"/>
        </w:r>
        <w:r>
          <w:instrText xml:space="preserve"> PAGEREF _Toc19026 \h </w:instrText>
        </w:r>
        <w:r>
          <w:fldChar w:fldCharType="separate"/>
        </w:r>
        <w:r>
          <w:t>21</w:t>
        </w:r>
        <w:r>
          <w:fldChar w:fldCharType="end"/>
        </w:r>
      </w:hyperlink>
    </w:p>
    <w:p>
      <w:pPr>
        <w:pStyle w:val="TOC2"/>
        <w:tabs>
          <w:tab w:val="right" w:leader="dot" w:pos="8306"/>
        </w:tabs>
      </w:pPr>
      <w:hyperlink w:anchor="_Toc25941" w:history="1">
        <w:r>
          <w:rPr>
            <w:rFonts w:ascii="仿宋" w:eastAsia="仿宋" w:hAnsi="仿宋" w:cs="仿宋" w:hint="eastAsia"/>
            <w:lang w:eastAsia="zh-CN"/>
          </w:rPr>
          <w:t>(一)、建立健全的预算管理制度</w:t>
        </w:r>
        <w:r>
          <w:tab/>
        </w:r>
        <w:r>
          <w:fldChar w:fldCharType="begin"/>
        </w:r>
        <w:r>
          <w:instrText xml:space="preserve"> PAGEREF _Toc25941 \h </w:instrText>
        </w:r>
        <w:r>
          <w:fldChar w:fldCharType="separate"/>
        </w:r>
        <w:r>
          <w:t>21</w:t>
        </w:r>
        <w:r>
          <w:fldChar w:fldCharType="end"/>
        </w:r>
      </w:hyperlink>
    </w:p>
    <w:p>
      <w:pPr>
        <w:pStyle w:val="TOC2"/>
        <w:tabs>
          <w:tab w:val="right" w:leader="dot" w:pos="8306"/>
        </w:tabs>
      </w:pPr>
      <w:hyperlink w:anchor="_Toc10860" w:history="1">
        <w:r>
          <w:rPr>
            <w:rFonts w:ascii="仿宋" w:eastAsia="仿宋" w:hAnsi="仿宋" w:cs="仿宋" w:hint="eastAsia"/>
            <w:lang w:eastAsia="zh-CN"/>
          </w:rPr>
          <w:t>(二)、加强资金流动监控</w:t>
        </w:r>
        <w:r>
          <w:tab/>
        </w:r>
        <w:r>
          <w:fldChar w:fldCharType="begin"/>
        </w:r>
        <w:r>
          <w:instrText xml:space="preserve"> PAGEREF _Toc10860 \h </w:instrText>
        </w:r>
        <w:r>
          <w:fldChar w:fldCharType="separate"/>
        </w:r>
        <w:r>
          <w:t>23</w:t>
        </w:r>
        <w:r>
          <w:fldChar w:fldCharType="end"/>
        </w:r>
      </w:hyperlink>
    </w:p>
    <w:p>
      <w:pPr>
        <w:pStyle w:val="TOC2"/>
        <w:tabs>
          <w:tab w:val="right" w:leader="dot" w:pos="8306"/>
        </w:tabs>
      </w:pPr>
      <w:hyperlink w:anchor="_Toc25077" w:history="1">
        <w:r>
          <w:rPr>
            <w:rFonts w:ascii="仿宋" w:eastAsia="仿宋" w:hAnsi="仿宋" w:cs="仿宋" w:hint="eastAsia"/>
            <w:lang w:eastAsia="zh-CN"/>
          </w:rPr>
          <w:t>(三)、制定完善的风险控制机制</w:t>
        </w:r>
        <w:r>
          <w:tab/>
        </w:r>
        <w:r>
          <w:fldChar w:fldCharType="begin"/>
        </w:r>
        <w:r>
          <w:instrText xml:space="preserve"> PAGEREF _Toc25077 \h </w:instrText>
        </w:r>
        <w:r>
          <w:fldChar w:fldCharType="separate"/>
        </w:r>
        <w:r>
          <w:t>24</w:t>
        </w:r>
        <w:r>
          <w:fldChar w:fldCharType="end"/>
        </w:r>
      </w:hyperlink>
    </w:p>
    <w:p>
      <w:pPr>
        <w:pStyle w:val="TOC2"/>
        <w:tabs>
          <w:tab w:val="right" w:leader="dot" w:pos="8306"/>
        </w:tabs>
      </w:pPr>
      <w:hyperlink w:anchor="_Toc2912" w:history="1">
        <w:r>
          <w:rPr>
            <w:rFonts w:ascii="仿宋" w:eastAsia="仿宋" w:hAnsi="仿宋" w:cs="仿宋" w:hint="eastAsia"/>
            <w:lang w:eastAsia="zh-CN"/>
          </w:rPr>
          <w:t>(四)、优化成本管理</w:t>
        </w:r>
        <w:r>
          <w:tab/>
        </w:r>
        <w:r>
          <w:fldChar w:fldCharType="begin"/>
        </w:r>
        <w:r>
          <w:instrText xml:space="preserve"> PAGEREF _Toc2912 \h </w:instrText>
        </w:r>
        <w:r>
          <w:fldChar w:fldCharType="separate"/>
        </w:r>
        <w:r>
          <w:t>25</w:t>
        </w:r>
        <w:r>
          <w:fldChar w:fldCharType="end"/>
        </w:r>
      </w:hyperlink>
    </w:p>
    <w:p>
      <w:pPr>
        <w:pStyle w:val="TOC1"/>
        <w:tabs>
          <w:tab w:val="right" w:leader="dot" w:pos="8306"/>
        </w:tabs>
      </w:pPr>
      <w:hyperlink w:anchor="_Toc12735" w:history="1">
        <w:r>
          <w:rPr>
            <w:rFonts w:ascii="仿宋" w:eastAsia="仿宋" w:hAnsi="仿宋" w:cs="仿宋" w:hint="eastAsia"/>
            <w:lang w:eastAsia="zh-CN"/>
          </w:rPr>
          <w:t>八、智能化柜式或抽屉式断路器项目计划安排</w:t>
        </w:r>
        <w:r>
          <w:tab/>
        </w:r>
        <w:r>
          <w:fldChar w:fldCharType="begin"/>
        </w:r>
        <w:r>
          <w:instrText xml:space="preserve"> PAGEREF _Toc12735 \h </w:instrText>
        </w:r>
        <w:r>
          <w:fldChar w:fldCharType="separate"/>
        </w:r>
        <w:r>
          <w:t>27</w:t>
        </w:r>
        <w:r>
          <w:fldChar w:fldCharType="end"/>
        </w:r>
      </w:hyperlink>
    </w:p>
    <w:p>
      <w:pPr>
        <w:pStyle w:val="TOC2"/>
        <w:tabs>
          <w:tab w:val="right" w:leader="dot" w:pos="8306"/>
        </w:tabs>
      </w:pPr>
      <w:hyperlink w:anchor="_Toc24238" w:history="1">
        <w:r>
          <w:rPr>
            <w:rFonts w:ascii="仿宋" w:eastAsia="仿宋" w:hAnsi="仿宋" w:cs="仿宋" w:hint="eastAsia"/>
            <w:lang w:eastAsia="zh-CN"/>
          </w:rPr>
          <w:t>(一)、建设周期</w:t>
        </w:r>
        <w:r>
          <w:tab/>
        </w:r>
        <w:r>
          <w:fldChar w:fldCharType="begin"/>
        </w:r>
        <w:r>
          <w:instrText xml:space="preserve"> PAGEREF _Toc24238 \h </w:instrText>
        </w:r>
        <w:r>
          <w:fldChar w:fldCharType="separate"/>
        </w:r>
        <w:r>
          <w:t>27</w:t>
        </w:r>
        <w:r>
          <w:fldChar w:fldCharType="end"/>
        </w:r>
      </w:hyperlink>
    </w:p>
    <w:p>
      <w:pPr>
        <w:pStyle w:val="TOC2"/>
        <w:tabs>
          <w:tab w:val="right" w:leader="dot" w:pos="8306"/>
        </w:tabs>
      </w:pPr>
      <w:hyperlink w:anchor="_Toc8172" w:history="1">
        <w:r>
          <w:rPr>
            <w:rFonts w:ascii="仿宋" w:eastAsia="仿宋" w:hAnsi="仿宋" w:cs="仿宋" w:hint="eastAsia"/>
            <w:lang w:eastAsia="zh-CN"/>
          </w:rPr>
          <w:t>(二)、建设进度</w:t>
        </w:r>
        <w:r>
          <w:tab/>
        </w:r>
        <w:r>
          <w:fldChar w:fldCharType="begin"/>
        </w:r>
        <w:r>
          <w:instrText xml:space="preserve"> PAGEREF _Toc8172 \h </w:instrText>
        </w:r>
        <w:r>
          <w:fldChar w:fldCharType="separate"/>
        </w:r>
        <w:r>
          <w:t>28</w:t>
        </w:r>
        <w:r>
          <w:fldChar w:fldCharType="end"/>
        </w:r>
      </w:hyperlink>
    </w:p>
    <w:p>
      <w:pPr>
        <w:pStyle w:val="TOC2"/>
        <w:tabs>
          <w:tab w:val="right" w:leader="dot" w:pos="8306"/>
        </w:tabs>
      </w:pPr>
      <w:hyperlink w:anchor="_Toc19328" w:history="1">
        <w:r>
          <w:rPr>
            <w:rFonts w:ascii="仿宋" w:eastAsia="仿宋" w:hAnsi="仿宋" w:cs="仿宋" w:hint="eastAsia"/>
            <w:lang w:eastAsia="zh-CN"/>
          </w:rPr>
          <w:t>(三)、进度安排注意事项</w:t>
        </w:r>
        <w:r>
          <w:tab/>
        </w:r>
        <w:r>
          <w:fldChar w:fldCharType="begin"/>
        </w:r>
        <w:r>
          <w:instrText xml:space="preserve"> PAGEREF _Toc19328 \h </w:instrText>
        </w:r>
        <w:r>
          <w:fldChar w:fldCharType="separate"/>
        </w:r>
        <w:r>
          <w:t>29</w:t>
        </w:r>
        <w:r>
          <w:fldChar w:fldCharType="end"/>
        </w:r>
      </w:hyperlink>
    </w:p>
    <w:p>
      <w:pPr>
        <w:pStyle w:val="TOC2"/>
        <w:tabs>
          <w:tab w:val="right" w:leader="dot" w:pos="8306"/>
        </w:tabs>
      </w:pPr>
      <w:hyperlink w:anchor="_Toc25737" w:history="1">
        <w:r>
          <w:rPr>
            <w:rFonts w:ascii="仿宋" w:eastAsia="仿宋" w:hAnsi="仿宋" w:cs="仿宋" w:hint="eastAsia"/>
            <w:lang w:eastAsia="zh-CN"/>
          </w:rPr>
          <w:t>(四)、人力资源配置</w:t>
        </w:r>
        <w:r>
          <w:tab/>
        </w:r>
        <w:r>
          <w:fldChar w:fldCharType="begin"/>
        </w:r>
        <w:r>
          <w:instrText xml:space="preserve"> PAGEREF _Toc25737 \h </w:instrText>
        </w:r>
        <w:r>
          <w:fldChar w:fldCharType="separate"/>
        </w:r>
        <w:r>
          <w:t>31</w:t>
        </w:r>
        <w:r>
          <w:fldChar w:fldCharType="end"/>
        </w:r>
      </w:hyperlink>
    </w:p>
    <w:p>
      <w:pPr>
        <w:pStyle w:val="TOC1"/>
        <w:tabs>
          <w:tab w:val="right" w:leader="dot" w:pos="8306"/>
        </w:tabs>
      </w:pPr>
      <w:hyperlink w:anchor="_Toc18707" w:history="1">
        <w:r>
          <w:rPr>
            <w:rFonts w:ascii="仿宋" w:eastAsia="仿宋" w:hAnsi="仿宋" w:cs="仿宋" w:hint="eastAsia"/>
            <w:lang w:eastAsia="zh-CN"/>
          </w:rPr>
          <w:t>九、智能化柜式或抽屉式断路器项目经营效益</w:t>
        </w:r>
        <w:r>
          <w:tab/>
        </w:r>
        <w:r>
          <w:fldChar w:fldCharType="begin"/>
        </w:r>
        <w:r>
          <w:instrText xml:space="preserve"> PAGEREF _Toc18707 \h </w:instrText>
        </w:r>
        <w:r>
          <w:fldChar w:fldCharType="separate"/>
        </w:r>
        <w:r>
          <w:t>31</w:t>
        </w:r>
        <w:r>
          <w:fldChar w:fldCharType="end"/>
        </w:r>
      </w:hyperlink>
    </w:p>
    <w:p>
      <w:pPr>
        <w:pStyle w:val="TOC2"/>
        <w:tabs>
          <w:tab w:val="right" w:leader="dot" w:pos="8306"/>
        </w:tabs>
      </w:pPr>
      <w:hyperlink w:anchor="_Toc17336" w:history="1">
        <w:r>
          <w:rPr>
            <w:rFonts w:ascii="仿宋" w:eastAsia="仿宋" w:hAnsi="仿宋" w:cs="仿宋" w:hint="eastAsia"/>
            <w:lang w:eastAsia="zh-CN"/>
          </w:rPr>
          <w:t>(一)、经济评价财务测算</w:t>
        </w:r>
        <w:r>
          <w:tab/>
        </w:r>
        <w:r>
          <w:fldChar w:fldCharType="begin"/>
        </w:r>
        <w:r>
          <w:instrText xml:space="preserve"> PAGEREF _Toc17336 \h </w:instrText>
        </w:r>
        <w:r>
          <w:fldChar w:fldCharType="separate"/>
        </w:r>
        <w:r>
          <w:t>31</w:t>
        </w:r>
        <w:r>
          <w:fldChar w:fldCharType="end"/>
        </w:r>
      </w:hyperlink>
    </w:p>
    <w:p>
      <w:pPr>
        <w:pStyle w:val="TOC2"/>
        <w:tabs>
          <w:tab w:val="right" w:leader="dot" w:pos="8306"/>
        </w:tabs>
      </w:pPr>
      <w:hyperlink w:anchor="_Toc30060" w:history="1">
        <w:r>
          <w:rPr>
            <w:rFonts w:ascii="仿宋" w:eastAsia="仿宋" w:hAnsi="仿宋" w:cs="仿宋" w:hint="eastAsia"/>
            <w:lang w:eastAsia="zh-CN"/>
          </w:rPr>
          <w:t>(二)、智能化柜式或抽屉式断路器项目盈利能力分析</w:t>
        </w:r>
        <w:r>
          <w:tab/>
        </w:r>
        <w:r>
          <w:fldChar w:fldCharType="begin"/>
        </w:r>
        <w:r>
          <w:instrText xml:space="preserve"> PAGEREF _Toc30060 \h </w:instrText>
        </w:r>
        <w:r>
          <w:fldChar w:fldCharType="separate"/>
        </w:r>
        <w:r>
          <w:t>33</w:t>
        </w:r>
        <w:r>
          <w:fldChar w:fldCharType="end"/>
        </w:r>
      </w:hyperlink>
    </w:p>
    <w:p>
      <w:pPr>
        <w:pStyle w:val="TOC1"/>
        <w:tabs>
          <w:tab w:val="right" w:leader="dot" w:pos="8306"/>
        </w:tabs>
      </w:pPr>
      <w:hyperlink w:anchor="_Toc27667" w:history="1">
        <w:r>
          <w:rPr>
            <w:rFonts w:ascii="仿宋" w:eastAsia="仿宋" w:hAnsi="仿宋" w:cs="仿宋" w:hint="eastAsia"/>
            <w:lang w:eastAsia="zh-CN"/>
          </w:rPr>
          <w:t>十、智能化柜式或抽屉式断路器项目环境影响分析</w:t>
        </w:r>
        <w:r>
          <w:tab/>
        </w:r>
        <w:r>
          <w:fldChar w:fldCharType="begin"/>
        </w:r>
        <w:r>
          <w:instrText xml:space="preserve"> PAGEREF _Toc27667 \h </w:instrText>
        </w:r>
        <w:r>
          <w:fldChar w:fldCharType="separate"/>
        </w:r>
        <w:r>
          <w:t>34</w:t>
        </w:r>
        <w:r>
          <w:fldChar w:fldCharType="end"/>
        </w:r>
      </w:hyperlink>
    </w:p>
    <w:p>
      <w:pPr>
        <w:pStyle w:val="TOC2"/>
        <w:tabs>
          <w:tab w:val="right" w:leader="dot" w:pos="8306"/>
        </w:tabs>
      </w:pPr>
      <w:hyperlink w:anchor="_Toc21192" w:history="1">
        <w:r>
          <w:rPr>
            <w:rFonts w:ascii="仿宋" w:eastAsia="仿宋" w:hAnsi="仿宋" w:cs="仿宋" w:hint="eastAsia"/>
            <w:lang w:eastAsia="zh-CN"/>
          </w:rPr>
          <w:t>(一)、建设区域环境质量现状</w:t>
        </w:r>
        <w:r>
          <w:tab/>
        </w:r>
        <w:r>
          <w:fldChar w:fldCharType="begin"/>
        </w:r>
        <w:r>
          <w:instrText xml:space="preserve"> PAGEREF _Toc21192 \h </w:instrText>
        </w:r>
        <w:r>
          <w:fldChar w:fldCharType="separate"/>
        </w:r>
        <w:r>
          <w:t>34</w:t>
        </w:r>
        <w:r>
          <w:fldChar w:fldCharType="end"/>
        </w:r>
      </w:hyperlink>
    </w:p>
    <w:p>
      <w:pPr>
        <w:pStyle w:val="TOC2"/>
        <w:tabs>
          <w:tab w:val="right" w:leader="dot" w:pos="8306"/>
        </w:tabs>
      </w:pPr>
      <w:hyperlink w:anchor="_Toc13536" w:history="1">
        <w:r>
          <w:rPr>
            <w:rFonts w:ascii="仿宋" w:eastAsia="仿宋" w:hAnsi="仿宋" w:cs="仿宋" w:hint="eastAsia"/>
            <w:lang w:eastAsia="zh-CN"/>
          </w:rPr>
          <w:t>(二)、建设期环境保护</w:t>
        </w:r>
        <w:r>
          <w:tab/>
        </w:r>
        <w:r>
          <w:fldChar w:fldCharType="begin"/>
        </w:r>
        <w:r>
          <w:instrText xml:space="preserve"> PAGEREF _Toc13536 \h </w:instrText>
        </w:r>
        <w:r>
          <w:fldChar w:fldCharType="separate"/>
        </w:r>
        <w:r>
          <w:t>35</w:t>
        </w:r>
        <w:r>
          <w:fldChar w:fldCharType="end"/>
        </w:r>
      </w:hyperlink>
    </w:p>
    <w:p>
      <w:pPr>
        <w:pStyle w:val="TOC2"/>
        <w:tabs>
          <w:tab w:val="right" w:leader="dot" w:pos="8306"/>
        </w:tabs>
      </w:pPr>
      <w:hyperlink w:anchor="_Toc10591" w:history="1">
        <w:r>
          <w:rPr>
            <w:rFonts w:ascii="仿宋" w:eastAsia="仿宋" w:hAnsi="仿宋" w:cs="仿宋" w:hint="eastAsia"/>
            <w:lang w:eastAsia="zh-CN"/>
          </w:rPr>
          <w:t>(三)、运营期环境保护</w:t>
        </w:r>
        <w:r>
          <w:tab/>
        </w:r>
        <w:r>
          <w:fldChar w:fldCharType="begin"/>
        </w:r>
        <w:r>
          <w:instrText xml:space="preserve"> PAGEREF _Toc10591 \h </w:instrText>
        </w:r>
        <w:r>
          <w:fldChar w:fldCharType="separate"/>
        </w:r>
        <w:r>
          <w:t>37</w:t>
        </w:r>
        <w:r>
          <w:fldChar w:fldCharType="end"/>
        </w:r>
      </w:hyperlink>
    </w:p>
    <w:p>
      <w:pPr>
        <w:pStyle w:val="TOC2"/>
        <w:tabs>
          <w:tab w:val="right" w:leader="dot" w:pos="8306"/>
        </w:tabs>
      </w:pPr>
      <w:hyperlink w:anchor="_Toc9024" w:history="1">
        <w:r>
          <w:rPr>
            <w:rFonts w:ascii="仿宋" w:eastAsia="仿宋" w:hAnsi="仿宋" w:cs="仿宋" w:hint="eastAsia"/>
            <w:lang w:eastAsia="zh-CN"/>
          </w:rPr>
          <w:t>(四)、智能化柜式或抽屉式断路器项目建设对区域经济的影响</w:t>
        </w:r>
        <w:r>
          <w:tab/>
        </w:r>
        <w:r>
          <w:fldChar w:fldCharType="begin"/>
        </w:r>
        <w:r>
          <w:instrText xml:space="preserve"> PAGEREF _Toc9024 \h </w:instrText>
        </w:r>
        <w:r>
          <w:fldChar w:fldCharType="separate"/>
        </w:r>
        <w:r>
          <w:t>38</w:t>
        </w:r>
        <w:r>
          <w:fldChar w:fldCharType="end"/>
        </w:r>
      </w:hyperlink>
    </w:p>
    <w:p>
      <w:pPr>
        <w:pStyle w:val="TOC2"/>
        <w:tabs>
          <w:tab w:val="right" w:leader="dot" w:pos="8306"/>
        </w:tabs>
      </w:pPr>
      <w:hyperlink w:anchor="_Toc30837" w:history="1">
        <w:r>
          <w:rPr>
            <w:rFonts w:ascii="仿宋" w:eastAsia="仿宋" w:hAnsi="仿宋" w:cs="仿宋" w:hint="eastAsia"/>
            <w:lang w:eastAsia="zh-CN"/>
          </w:rPr>
          <w:t>(五)、废弃物处理</w:t>
        </w:r>
        <w:r>
          <w:tab/>
        </w:r>
        <w:r>
          <w:fldChar w:fldCharType="begin"/>
        </w:r>
        <w:r>
          <w:instrText xml:space="preserve"> PAGEREF _Toc30837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03" w:history="1">
        <w:r>
          <w:rPr>
            <w:rFonts w:ascii="仿宋" w:eastAsia="仿宋" w:hAnsi="仿宋" w:cs="仿宋" w:hint="eastAsia"/>
            <w:lang w:eastAsia="zh-CN"/>
          </w:rPr>
          <w:t>(六)、特殊环境影响分析</w:t>
        </w:r>
        <w:r>
          <w:tab/>
        </w:r>
        <w:r>
          <w:fldChar w:fldCharType="begin"/>
        </w:r>
        <w:r>
          <w:instrText xml:space="preserve"> PAGEREF _Toc5503 \h </w:instrText>
        </w:r>
        <w:r>
          <w:fldChar w:fldCharType="separate"/>
        </w:r>
        <w:r>
          <w:t>41</w:t>
        </w:r>
        <w:r>
          <w:fldChar w:fldCharType="end"/>
        </w:r>
      </w:hyperlink>
    </w:p>
    <w:p>
      <w:pPr>
        <w:pStyle w:val="TOC2"/>
        <w:tabs>
          <w:tab w:val="right" w:leader="dot" w:pos="8306"/>
        </w:tabs>
      </w:pPr>
      <w:hyperlink w:anchor="_Toc30932" w:history="1">
        <w:r>
          <w:rPr>
            <w:rFonts w:ascii="仿宋" w:eastAsia="仿宋" w:hAnsi="仿宋" w:cs="仿宋" w:hint="eastAsia"/>
            <w:lang w:eastAsia="zh-CN"/>
          </w:rPr>
          <w:t>(七)、清洁生产</w:t>
        </w:r>
        <w:r>
          <w:tab/>
        </w:r>
        <w:r>
          <w:fldChar w:fldCharType="begin"/>
        </w:r>
        <w:r>
          <w:instrText xml:space="preserve"> PAGEREF _Toc30932 \h </w:instrText>
        </w:r>
        <w:r>
          <w:fldChar w:fldCharType="separate"/>
        </w:r>
        <w:r>
          <w:t>43</w:t>
        </w:r>
        <w:r>
          <w:fldChar w:fldCharType="end"/>
        </w:r>
      </w:hyperlink>
    </w:p>
    <w:p>
      <w:pPr>
        <w:pStyle w:val="TOC2"/>
        <w:tabs>
          <w:tab w:val="right" w:leader="dot" w:pos="8306"/>
        </w:tabs>
      </w:pPr>
      <w:hyperlink w:anchor="_Toc11817" w:history="1">
        <w:r>
          <w:rPr>
            <w:rFonts w:ascii="仿宋" w:eastAsia="仿宋" w:hAnsi="仿宋" w:cs="仿宋" w:hint="eastAsia"/>
            <w:lang w:eastAsia="zh-CN"/>
          </w:rPr>
          <w:t>(八)、环境保护综合评价</w:t>
        </w:r>
        <w:r>
          <w:tab/>
        </w:r>
        <w:r>
          <w:fldChar w:fldCharType="begin"/>
        </w:r>
        <w:r>
          <w:instrText xml:space="preserve"> PAGEREF _Toc11817 \h </w:instrText>
        </w:r>
        <w:r>
          <w:fldChar w:fldCharType="separate"/>
        </w:r>
        <w:r>
          <w:t>44</w:t>
        </w:r>
        <w:r>
          <w:fldChar w:fldCharType="end"/>
        </w:r>
      </w:hyperlink>
    </w:p>
    <w:p>
      <w:pPr>
        <w:pStyle w:val="TOC1"/>
        <w:tabs>
          <w:tab w:val="right" w:leader="dot" w:pos="8306"/>
        </w:tabs>
      </w:pPr>
      <w:hyperlink w:anchor="_Toc1052" w:history="1">
        <w:r>
          <w:rPr>
            <w:rFonts w:ascii="仿宋" w:eastAsia="仿宋" w:hAnsi="仿宋" w:cs="仿宋" w:hint="eastAsia"/>
            <w:lang w:eastAsia="zh-CN"/>
          </w:rPr>
          <w:t>十一、智能化柜式或抽屉式断路器项目社会影响</w:t>
        </w:r>
        <w:r>
          <w:tab/>
        </w:r>
        <w:r>
          <w:fldChar w:fldCharType="begin"/>
        </w:r>
        <w:r>
          <w:instrText xml:space="preserve"> PAGEREF _Toc1052 \h </w:instrText>
        </w:r>
        <w:r>
          <w:fldChar w:fldCharType="separate"/>
        </w:r>
        <w:r>
          <w:t>45</w:t>
        </w:r>
        <w:r>
          <w:fldChar w:fldCharType="end"/>
        </w:r>
      </w:hyperlink>
    </w:p>
    <w:p>
      <w:pPr>
        <w:pStyle w:val="TOC2"/>
        <w:tabs>
          <w:tab w:val="right" w:leader="dot" w:pos="8306"/>
        </w:tabs>
      </w:pPr>
      <w:hyperlink w:anchor="_Toc9369" w:history="1">
        <w:r>
          <w:rPr>
            <w:rFonts w:ascii="仿宋" w:eastAsia="仿宋" w:hAnsi="仿宋" w:cs="仿宋" w:hint="eastAsia"/>
            <w:lang w:eastAsia="zh-CN"/>
          </w:rPr>
          <w:t>(一)、社会责任与义务</w:t>
        </w:r>
        <w:r>
          <w:tab/>
        </w:r>
        <w:r>
          <w:fldChar w:fldCharType="begin"/>
        </w:r>
        <w:r>
          <w:instrText xml:space="preserve"> PAGEREF _Toc9369 \h </w:instrText>
        </w:r>
        <w:r>
          <w:fldChar w:fldCharType="separate"/>
        </w:r>
        <w:r>
          <w:t>45</w:t>
        </w:r>
        <w:r>
          <w:fldChar w:fldCharType="end"/>
        </w:r>
      </w:hyperlink>
    </w:p>
    <w:p>
      <w:pPr>
        <w:pStyle w:val="TOC2"/>
        <w:tabs>
          <w:tab w:val="right" w:leader="dot" w:pos="8306"/>
        </w:tabs>
      </w:pPr>
      <w:hyperlink w:anchor="_Toc3984" w:history="1">
        <w:r>
          <w:rPr>
            <w:rFonts w:ascii="仿宋" w:eastAsia="仿宋" w:hAnsi="仿宋" w:cs="仿宋" w:hint="eastAsia"/>
            <w:lang w:eastAsia="zh-CN"/>
          </w:rPr>
          <w:t>(二)、社会参与与沟通</w:t>
        </w:r>
        <w:r>
          <w:tab/>
        </w:r>
        <w:r>
          <w:fldChar w:fldCharType="begin"/>
        </w:r>
        <w:r>
          <w:instrText xml:space="preserve"> PAGEREF _Toc3984 \h </w:instrText>
        </w:r>
        <w:r>
          <w:fldChar w:fldCharType="separate"/>
        </w:r>
        <w:r>
          <w:t>46</w:t>
        </w:r>
        <w:r>
          <w:fldChar w:fldCharType="end"/>
        </w:r>
      </w:hyperlink>
    </w:p>
    <w:p>
      <w:pPr>
        <w:pStyle w:val="TOC1"/>
        <w:tabs>
          <w:tab w:val="right" w:leader="dot" w:pos="8306"/>
        </w:tabs>
      </w:pPr>
      <w:hyperlink w:anchor="_Toc3859" w:history="1">
        <w:r>
          <w:rPr>
            <w:rFonts w:ascii="仿宋" w:eastAsia="仿宋" w:hAnsi="仿宋" w:cs="仿宋" w:hint="eastAsia"/>
            <w:lang w:eastAsia="zh-CN"/>
          </w:rPr>
          <w:t>十二、智能化柜式或抽屉式断路器项目技术管理</w:t>
        </w:r>
        <w:r>
          <w:tab/>
        </w:r>
        <w:r>
          <w:fldChar w:fldCharType="begin"/>
        </w:r>
        <w:r>
          <w:instrText xml:space="preserve"> PAGEREF _Toc3859 \h </w:instrText>
        </w:r>
        <w:r>
          <w:fldChar w:fldCharType="separate"/>
        </w:r>
        <w:r>
          <w:t>47</w:t>
        </w:r>
        <w:r>
          <w:fldChar w:fldCharType="end"/>
        </w:r>
      </w:hyperlink>
    </w:p>
    <w:p>
      <w:pPr>
        <w:pStyle w:val="TOC2"/>
        <w:tabs>
          <w:tab w:val="right" w:leader="dot" w:pos="8306"/>
        </w:tabs>
      </w:pPr>
      <w:hyperlink w:anchor="_Toc7749" w:history="1">
        <w:r>
          <w:rPr>
            <w:rFonts w:ascii="仿宋" w:eastAsia="仿宋" w:hAnsi="仿宋" w:cs="仿宋" w:hint="eastAsia"/>
            <w:lang w:eastAsia="zh-CN"/>
          </w:rPr>
          <w:t>(一)、技术方案选用方向</w:t>
        </w:r>
        <w:r>
          <w:tab/>
        </w:r>
        <w:r>
          <w:fldChar w:fldCharType="begin"/>
        </w:r>
        <w:r>
          <w:instrText xml:space="preserve"> PAGEREF _Toc7749 \h </w:instrText>
        </w:r>
        <w:r>
          <w:fldChar w:fldCharType="separate"/>
        </w:r>
        <w:r>
          <w:t>47</w:t>
        </w:r>
        <w:r>
          <w:fldChar w:fldCharType="end"/>
        </w:r>
      </w:hyperlink>
    </w:p>
    <w:p>
      <w:pPr>
        <w:pStyle w:val="TOC2"/>
        <w:tabs>
          <w:tab w:val="right" w:leader="dot" w:pos="8306"/>
        </w:tabs>
      </w:pPr>
      <w:hyperlink w:anchor="_Toc6831" w:history="1">
        <w:r>
          <w:rPr>
            <w:rFonts w:ascii="仿宋" w:eastAsia="仿宋" w:hAnsi="仿宋" w:cs="仿宋" w:hint="eastAsia"/>
            <w:lang w:eastAsia="zh-CN"/>
          </w:rPr>
          <w:t>(二)、工艺技术方案选用原则</w:t>
        </w:r>
        <w:r>
          <w:tab/>
        </w:r>
        <w:r>
          <w:fldChar w:fldCharType="begin"/>
        </w:r>
        <w:r>
          <w:instrText xml:space="preserve"> PAGEREF _Toc6831 \h </w:instrText>
        </w:r>
        <w:r>
          <w:fldChar w:fldCharType="separate"/>
        </w:r>
        <w:r>
          <w:t>49</w:t>
        </w:r>
        <w:r>
          <w:fldChar w:fldCharType="end"/>
        </w:r>
      </w:hyperlink>
    </w:p>
    <w:p>
      <w:pPr>
        <w:pStyle w:val="TOC2"/>
        <w:tabs>
          <w:tab w:val="right" w:leader="dot" w:pos="8306"/>
        </w:tabs>
      </w:pPr>
      <w:hyperlink w:anchor="_Toc28130" w:history="1">
        <w:r>
          <w:rPr>
            <w:rFonts w:ascii="仿宋" w:eastAsia="仿宋" w:hAnsi="仿宋" w:cs="仿宋" w:hint="eastAsia"/>
            <w:lang w:eastAsia="zh-CN"/>
          </w:rPr>
          <w:t>(三)、工艺技术方案要求</w:t>
        </w:r>
        <w:r>
          <w:tab/>
        </w:r>
        <w:r>
          <w:fldChar w:fldCharType="begin"/>
        </w:r>
        <w:r>
          <w:instrText xml:space="preserve"> PAGEREF _Toc28130 \h </w:instrText>
        </w:r>
        <w:r>
          <w:fldChar w:fldCharType="separate"/>
        </w:r>
        <w:r>
          <w:t>51</w:t>
        </w:r>
        <w:r>
          <w:fldChar w:fldCharType="end"/>
        </w:r>
      </w:hyperlink>
    </w:p>
    <w:p>
      <w:pPr>
        <w:pStyle w:val="TOC1"/>
        <w:tabs>
          <w:tab w:val="right" w:leader="dot" w:pos="8306"/>
        </w:tabs>
      </w:pPr>
      <w:hyperlink w:anchor="_Toc1951" w:history="1">
        <w:r>
          <w:rPr>
            <w:rFonts w:ascii="仿宋" w:eastAsia="仿宋" w:hAnsi="仿宋" w:cs="仿宋" w:hint="eastAsia"/>
            <w:lang w:eastAsia="zh-CN"/>
          </w:rPr>
          <w:t>十三、智能化柜式或抽屉式断路器项目实施保障措施</w:t>
        </w:r>
        <w:r>
          <w:tab/>
        </w:r>
        <w:r>
          <w:fldChar w:fldCharType="begin"/>
        </w:r>
        <w:r>
          <w:instrText xml:space="preserve"> PAGEREF _Toc1951 \h </w:instrText>
        </w:r>
        <w:r>
          <w:fldChar w:fldCharType="separate"/>
        </w:r>
        <w:r>
          <w:t>54</w:t>
        </w:r>
        <w:r>
          <w:fldChar w:fldCharType="end"/>
        </w:r>
      </w:hyperlink>
    </w:p>
    <w:p>
      <w:pPr>
        <w:pStyle w:val="TOC2"/>
        <w:tabs>
          <w:tab w:val="right" w:leader="dot" w:pos="8306"/>
        </w:tabs>
      </w:pPr>
      <w:hyperlink w:anchor="_Toc31320" w:history="1">
        <w:r>
          <w:rPr>
            <w:rFonts w:ascii="仿宋" w:eastAsia="仿宋" w:hAnsi="仿宋" w:cs="仿宋" w:hint="eastAsia"/>
            <w:lang w:eastAsia="zh-CN"/>
          </w:rPr>
          <w:t>(一)、智能化柜式或抽屉式断路器项目实施保障机制</w:t>
        </w:r>
        <w:r>
          <w:tab/>
        </w:r>
        <w:r>
          <w:fldChar w:fldCharType="begin"/>
        </w:r>
        <w:r>
          <w:instrText xml:space="preserve"> PAGEREF _Toc31320 \h </w:instrText>
        </w:r>
        <w:r>
          <w:fldChar w:fldCharType="separate"/>
        </w:r>
        <w:r>
          <w:t>54</w:t>
        </w:r>
        <w:r>
          <w:fldChar w:fldCharType="end"/>
        </w:r>
      </w:hyperlink>
    </w:p>
    <w:p>
      <w:pPr>
        <w:pStyle w:val="TOC2"/>
        <w:tabs>
          <w:tab w:val="right" w:leader="dot" w:pos="8306"/>
        </w:tabs>
      </w:pPr>
      <w:hyperlink w:anchor="_Toc13457" w:history="1">
        <w:r>
          <w:rPr>
            <w:rFonts w:ascii="仿宋" w:eastAsia="仿宋" w:hAnsi="仿宋" w:cs="仿宋" w:hint="eastAsia"/>
            <w:lang w:eastAsia="zh-CN"/>
          </w:rPr>
          <w:t>(二)、智能化柜式或抽屉式断路器项目法律合规要求</w:t>
        </w:r>
        <w:r>
          <w:tab/>
        </w:r>
        <w:r>
          <w:fldChar w:fldCharType="begin"/>
        </w:r>
        <w:r>
          <w:instrText xml:space="preserve"> PAGEREF _Toc13457 \h </w:instrText>
        </w:r>
        <w:r>
          <w:fldChar w:fldCharType="separate"/>
        </w:r>
        <w:r>
          <w:t>58</w:t>
        </w:r>
        <w:r>
          <w:fldChar w:fldCharType="end"/>
        </w:r>
      </w:hyperlink>
    </w:p>
    <w:p>
      <w:pPr>
        <w:pStyle w:val="TOC2"/>
        <w:tabs>
          <w:tab w:val="right" w:leader="dot" w:pos="8306"/>
        </w:tabs>
      </w:pPr>
      <w:hyperlink w:anchor="_Toc6186" w:history="1">
        <w:r>
          <w:rPr>
            <w:rFonts w:ascii="仿宋" w:eastAsia="仿宋" w:hAnsi="仿宋" w:cs="仿宋" w:hint="eastAsia"/>
            <w:lang w:eastAsia="zh-CN"/>
          </w:rPr>
          <w:t>(三)、智能化柜式或抽屉式断路器项目合同管理与法律事务</w:t>
        </w:r>
        <w:r>
          <w:tab/>
        </w:r>
        <w:r>
          <w:fldChar w:fldCharType="begin"/>
        </w:r>
        <w:r>
          <w:instrText xml:space="preserve"> PAGEREF _Toc6186 \h </w:instrText>
        </w:r>
        <w:r>
          <w:fldChar w:fldCharType="separate"/>
        </w:r>
        <w:r>
          <w:t>62</w:t>
        </w:r>
        <w:r>
          <w:fldChar w:fldCharType="end"/>
        </w:r>
      </w:hyperlink>
    </w:p>
    <w:p>
      <w:pPr>
        <w:pStyle w:val="TOC2"/>
        <w:tabs>
          <w:tab w:val="right" w:leader="dot" w:pos="8306"/>
        </w:tabs>
      </w:pPr>
      <w:hyperlink w:anchor="_Toc6721" w:history="1">
        <w:r>
          <w:rPr>
            <w:rFonts w:ascii="仿宋" w:eastAsia="仿宋" w:hAnsi="仿宋" w:cs="仿宋" w:hint="eastAsia"/>
            <w:lang w:eastAsia="zh-CN"/>
          </w:rPr>
          <w:t>(四)、智能化柜式或抽屉式断路器项目知识产权保护策略</w:t>
        </w:r>
        <w:r>
          <w:tab/>
        </w:r>
        <w:r>
          <w:fldChar w:fldCharType="begin"/>
        </w:r>
        <w:r>
          <w:instrText xml:space="preserve"> PAGEREF _Toc6721 \h </w:instrText>
        </w:r>
        <w:r>
          <w:fldChar w:fldCharType="separate"/>
        </w:r>
        <w:r>
          <w:t>69</w:t>
        </w:r>
        <w:r>
          <w:fldChar w:fldCharType="end"/>
        </w:r>
      </w:hyperlink>
    </w:p>
    <w:p>
      <w:pPr>
        <w:pStyle w:val="TOC1"/>
        <w:tabs>
          <w:tab w:val="right" w:leader="dot" w:pos="8306"/>
        </w:tabs>
      </w:pPr>
      <w:hyperlink w:anchor="_Toc8778" w:history="1">
        <w:r>
          <w:rPr>
            <w:rFonts w:ascii="仿宋" w:eastAsia="仿宋" w:hAnsi="仿宋" w:cs="仿宋" w:hint="eastAsia"/>
            <w:lang w:eastAsia="zh-CN"/>
          </w:rPr>
          <w:t>十四、利益相关者分析与沟通计划</w:t>
        </w:r>
        <w:r>
          <w:tab/>
        </w:r>
        <w:r>
          <w:fldChar w:fldCharType="begin"/>
        </w:r>
        <w:r>
          <w:instrText xml:space="preserve"> PAGEREF _Toc8778 \h </w:instrText>
        </w:r>
        <w:r>
          <w:fldChar w:fldCharType="separate"/>
        </w:r>
        <w:r>
          <w:t>72</w:t>
        </w:r>
        <w:r>
          <w:fldChar w:fldCharType="end"/>
        </w:r>
      </w:hyperlink>
    </w:p>
    <w:p>
      <w:pPr>
        <w:pStyle w:val="TOC2"/>
        <w:tabs>
          <w:tab w:val="right" w:leader="dot" w:pos="8306"/>
        </w:tabs>
      </w:pPr>
      <w:hyperlink w:anchor="_Toc24692" w:history="1">
        <w:r>
          <w:rPr>
            <w:rFonts w:ascii="仿宋" w:eastAsia="仿宋" w:hAnsi="仿宋" w:cs="仿宋" w:hint="eastAsia"/>
            <w:lang w:eastAsia="zh-CN"/>
          </w:rPr>
          <w:t>(一)、利益相关者分析</w:t>
        </w:r>
        <w:r>
          <w:tab/>
        </w:r>
        <w:r>
          <w:fldChar w:fldCharType="begin"/>
        </w:r>
        <w:r>
          <w:instrText xml:space="preserve"> PAGEREF _Toc24692 \h </w:instrText>
        </w:r>
        <w:r>
          <w:fldChar w:fldCharType="separate"/>
        </w:r>
        <w:r>
          <w:t>72</w:t>
        </w:r>
        <w:r>
          <w:fldChar w:fldCharType="end"/>
        </w:r>
      </w:hyperlink>
    </w:p>
    <w:p>
      <w:pPr>
        <w:pStyle w:val="TOC2"/>
        <w:tabs>
          <w:tab w:val="right" w:leader="dot" w:pos="8306"/>
        </w:tabs>
      </w:pPr>
      <w:hyperlink w:anchor="_Toc24472" w:history="1">
        <w:r>
          <w:rPr>
            <w:rFonts w:ascii="仿宋" w:eastAsia="仿宋" w:hAnsi="仿宋" w:cs="仿宋" w:hint="eastAsia"/>
            <w:lang w:eastAsia="zh-CN"/>
          </w:rPr>
          <w:t>(二)、沟通计划</w:t>
        </w:r>
        <w:r>
          <w:tab/>
        </w:r>
        <w:r>
          <w:fldChar w:fldCharType="begin"/>
        </w:r>
        <w:r>
          <w:instrText xml:space="preserve"> PAGEREF _Toc24472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10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445"/>
      <w:r>
        <w:rPr>
          <w:rFonts w:ascii="仿宋" w:eastAsia="仿宋" w:hAnsi="仿宋" w:cs="仿宋" w:hint="eastAsia"/>
          <w:sz w:val="28"/>
          <w:lang w:eastAsia="zh-CN"/>
        </w:rPr>
        <w:t>一、智能化柜式或抽屉式断路器项目危机管理</w:t>
      </w:r>
      <w:bookmarkEnd w:id="2"/>
    </w:p>
    <w:p>
      <w:pPr>
        <w:pStyle w:val="Heading2"/>
        <w:rPr>
          <w:rFonts w:ascii="仿宋" w:eastAsia="仿宋" w:hAnsi="仿宋" w:cs="仿宋" w:hint="eastAsia"/>
          <w:lang w:eastAsia="zh-CN"/>
        </w:rPr>
      </w:pPr>
      <w:bookmarkStart w:id="3" w:name="_Toc318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智能化柜式或抽屉式断路器项目危机管理中，危机预警与识别是确保智能化柜式或抽屉式断路器项目稳健运行的核心步骤。通过建立全面的监测机制，智能化柜式或抽屉式断路器项目团队旨在及时发现和理解潜在的风险和危机因素，以便采取及时的预防和应对措施，确保智能化柜式或抽屉式断路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智能化柜式或抽屉式断路器项目团队全面分析了整个智能化柜式或抽屉式断路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智能化柜式或抽屉式断路器项目团队着重于明确定义智能化柜式或抽屉式断路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智能化柜式或抽屉式断路器项目进展的持续监控，团队能够及时发现潜在问题并作出迅速反应。智能化柜式或抽屉式断路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智能化柜式或抽屉式断路器项目得以更有序、可控地推进。</w:t>
      </w:r>
    </w:p>
    <w:p>
      <w:pPr>
        <w:pStyle w:val="Heading2"/>
        <w:ind w:firstLine="560" w:firstLineChars="200"/>
        <w:rPr>
          <w:rFonts w:ascii="仿宋" w:eastAsia="仿宋" w:hAnsi="仿宋" w:cs="仿宋" w:hint="eastAsia"/>
          <w:sz w:val="28"/>
          <w:lang w:eastAsia="zh-CN"/>
        </w:rPr>
      </w:pPr>
      <w:bookmarkStart w:id="4" w:name="_Toc3049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在危机发生时，智能化柜式或抽屉式断路器项目团队立即行动，成立了应急小组。该小组的任务是迅速制定并实施紧急应对措施，以最小化潜在损失。以下是采取的主要措施：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暂停智能化柜式或抽屉式断路器项目进度：为遏制危机蔓延，智能化柜式或抽屉式断路器项目暂时停止进行，以便全面评估当前状况。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资源重新分配：重新评估智能化柜式或抽屉式断路器项目资源的分配，确保最大限度地减小损失。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实时沟通：与关键利益相关者建立实时沟通机制，向他们传递智能化柜式或抽屉式断路器项目危机的实际状况，保障智能化柜式或抽屉式断路器项目核心利益。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在紧急应对的同时，智能化柜式或抽屉式断路器项目团队强调了团队协作和有效沟通的重要性。以下是团队协作的关键举措：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信息共享机制：建立了信息共享平台，确保团队成员能够及时获取智能化柜式或抽屉式断路器项目危机的实时信息。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领导者沟通：智能化柜式或抽屉式断路器项目领导者通过定期会议和即时沟通工具，指导团队应对危机，保持团队稳定运行。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随着危机得到初步控制，智能化柜式或抽屉式断路器项目团队转向制定恢复计划，以确保智能化柜式或抽屉式断路器项目能够从中迅速恢复。主要恢复计划包括：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修复受损的进度计划：重新评估智能化柜式或抽屉式断路器项目进度，制定修复计划，确保智能化柜式或抽屉式断路器项目尽快回归正常进程。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重新调整资源分配：优化资源分配，确保智能化柜式或抽屉式断路器项目在有限资源下高效运转。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风险管理机制加强：对智能化柜式或抽屉式断路器项目风险进行全面评估，制定更强化的风险管理策略，以预防未来可能的危机。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8517"/>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7098"/>
      <w:r>
        <w:rPr>
          <w:rFonts w:ascii="仿宋" w:eastAsia="仿宋" w:hAnsi="仿宋" w:cs="仿宋" w:hint="eastAsia"/>
          <w:lang w:eastAsia="zh-CN"/>
        </w:rPr>
        <w:t>(一)、智能化柜式或抽屉式断路器行业分析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行业一直以来都是市场的关注焦点。行业内的发展趋势、竞争态势以及潜在机会都对智能化柜式或抽屉式断路器项目的推进产生深远的影响。通过深入研究行业的整体概貌，我们将更好地理解行业的核心特征，为智能化柜式或抽屉式断路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化柜式或抽屉式断路器行业，技术一直是推动创新和发展的关键因素。我们将对当前技术趋势进行详尽分析，包括但不限于人工智能、大数据应用、先进制造技术等。这有助于智能化柜式或抽屉式断路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了解行业内的竞争格局是智能化柜式或抽屉式断路器项目成功的基础。我们将对主要竞争对手进行深入研究，包括其市场份额、产品特点、市场定位等。通过全面了解竞争对手的优势和劣势，智能化柜式或抽屉式断路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3745"/>
      <w:r>
        <w:rPr>
          <w:rFonts w:ascii="仿宋" w:eastAsia="仿宋" w:hAnsi="仿宋" w:cs="仿宋" w:hint="eastAsia"/>
          <w:sz w:val="28"/>
          <w:lang w:eastAsia="zh-CN"/>
        </w:rPr>
        <w:t>(二)、智能化柜式或抽屉式断路器市场分析预测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智能化柜式或抽屉式断路器市场未来的增长趋势。这包括市场的整体规模、各细分领域的发展趋势等。智能化柜式或抽屉式断路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智能化柜式或抽屉式断路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智能化柜式或抽屉式断路器项目实施过程中需要充分考虑的因素。我们将对市场风险进行全面评估，包括但不限于政策法规风险、市场竞争风险、技术变革风险等。通过对潜在风险的深入分析，智能化柜式或抽屉式断路器项目可以制定相应的风险缓解策略，降低不确定性对智能化柜式或抽屉式断路器项目的影响。</w:t>
      </w:r>
    </w:p>
    <w:p>
      <w:pPr>
        <w:pStyle w:val="Heading1"/>
        <w:ind w:firstLine="560" w:firstLineChars="200"/>
        <w:rPr>
          <w:rFonts w:ascii="仿宋" w:eastAsia="仿宋" w:hAnsi="仿宋" w:cs="仿宋" w:hint="eastAsia"/>
          <w:sz w:val="28"/>
          <w:lang w:eastAsia="zh-CN"/>
        </w:rPr>
      </w:pPr>
      <w:bookmarkStart w:id="8" w:name="_Toc30531"/>
      <w:r>
        <w:rPr>
          <w:rFonts w:ascii="仿宋" w:eastAsia="仿宋" w:hAnsi="仿宋" w:cs="仿宋" w:hint="eastAsia"/>
          <w:sz w:val="28"/>
          <w:lang w:eastAsia="zh-CN"/>
        </w:rPr>
        <w:t>三、智能化柜式或抽屉式断路器项目建设背景及必要性分析</w:t>
      </w:r>
      <w:bookmarkEnd w:id="8"/>
    </w:p>
    <w:p>
      <w:pPr>
        <w:pStyle w:val="Heading2"/>
        <w:rPr>
          <w:rFonts w:ascii="仿宋" w:eastAsia="仿宋" w:hAnsi="仿宋" w:cs="仿宋" w:hint="eastAsia"/>
          <w:lang w:eastAsia="zh-CN"/>
        </w:rPr>
      </w:pPr>
      <w:bookmarkStart w:id="9" w:name="_Toc16359"/>
      <w:r>
        <w:rPr>
          <w:rFonts w:ascii="仿宋" w:eastAsia="仿宋" w:hAnsi="仿宋" w:cs="仿宋" w:hint="eastAsia"/>
          <w:lang w:eastAsia="zh-CN"/>
        </w:rPr>
        <w:t>(一)、智能化柜式或抽屉式断路器项目背景分析</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智能化柜式或抽屉式断路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智能化柜式或抽屉式断路器项目在这个潮流中的定位。同时，我们将关注行业内涌现的新兴机遇，以便智能化柜式或抽屉式断路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智能化柜式或抽屉式断路器项目提供了强大的发展动力。我们将聚焦于行业内最新的技术发展趋势，包括但不限于人工智能、大数据分析、物联网等领域。通过深度的技术研究，我们将确保智能化柜式或抽屉式断路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智能化柜式或抽屉式断路器项目发展的源泉。我们将投入更多的精力对市场需求进行深入剖析，超越表面的需求，深入挖掘潜在的市场痛点和机遇。通过对市场需求的细致了解，智能化柜式或抽屉式断路器项目将更有针对性地设计解决方案，满足市场的多样化需求，从而更好地促进智能化柜式或抽屉式断路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智能化柜式或抽屉式断路器项目战略至关重要。我们将对竞争态势进行更为深入的分析，包括但不限于市场份额、产品特点、客户满意度等多个维度。通过深度的竞争分析，智能化柜式或抽屉式断路器项目将能够更准确地把握市场脉搏，制定具有竞争力的智能化柜式或抽屉式断路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智能化柜式或抽屉式断路器项目的发展具有直接的影响。我们将进行更为全面的法规和政策分析，了解行业发展中的潜在法律风险和合规挑战。通过充分了解和遵守相关法规，智能化柜式或抽屉式断路器项目将确保在法律框架内合法合规运营，为智能化柜式或抽屉式断路器项目的稳健发展提供有力支持。</w:t>
      </w:r>
    </w:p>
    <w:p>
      <w:pPr>
        <w:pStyle w:val="Heading2"/>
        <w:ind w:firstLine="560" w:firstLineChars="200"/>
        <w:rPr>
          <w:rFonts w:ascii="仿宋" w:eastAsia="仿宋" w:hAnsi="仿宋" w:cs="仿宋" w:hint="eastAsia"/>
          <w:sz w:val="28"/>
          <w:lang w:eastAsia="zh-CN"/>
        </w:rPr>
      </w:pPr>
      <w:bookmarkStart w:id="10" w:name="_Toc19120"/>
      <w:r>
        <w:rPr>
          <w:rFonts w:ascii="仿宋" w:eastAsia="仿宋" w:hAnsi="仿宋" w:cs="仿宋" w:hint="eastAsia"/>
          <w:sz w:val="28"/>
          <w:lang w:eastAsia="zh-CN"/>
        </w:rPr>
        <w:t>(二)、智能化柜式或抽屉式断路器项目建设必要性分析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建设的迫切性源于对行业发展趋势的深刻洞察。我们正处于一个行业变革的时代，科技创新、数字化转型成为企业发展的关键动力。智能化柜式或抽屉式断路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建设不仅仅是为了跟上潮流，更是为了通过技术创新推动企业的持续发展。通过引入先进的技术和解决方案，智能化柜式或抽屉式断路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智能化柜式或抽屉式断路器项目的建设成为必然选择，通过提高产品质量、拓展服务领域，从而在竞争中获得更多的机会。智能化柜式或抽屉式断路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智能化柜式或抽屉式断路器项目建设的必要性体现在对客户需求更精准的满足。通过智能化柜式或抽屉式断路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建设的背后是对企业持续创新的追求。只有通过不断创新，企业才能在竞争中立于不败之地。智能化柜式或抽屉式断路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3483"/>
      <w:r>
        <w:rPr>
          <w:rFonts w:ascii="仿宋" w:eastAsia="仿宋" w:hAnsi="仿宋" w:cs="仿宋" w:hint="eastAsia"/>
          <w:sz w:val="28"/>
          <w:lang w:eastAsia="zh-CN"/>
        </w:rPr>
        <w:t>四、产品规划分析</w:t>
      </w:r>
      <w:bookmarkEnd w:id="11"/>
    </w:p>
    <w:p>
      <w:pPr>
        <w:pStyle w:val="Heading2"/>
        <w:rPr>
          <w:rFonts w:ascii="仿宋" w:eastAsia="仿宋" w:hAnsi="仿宋" w:cs="仿宋" w:hint="eastAsia"/>
          <w:lang w:eastAsia="zh-CN"/>
        </w:rPr>
      </w:pPr>
      <w:bookmarkStart w:id="12" w:name="_Toc28264"/>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智能化柜式或抽屉式断路器项目的主要产品是XXXX，预计年产值为XXX万元。这一产品在市场中占据着重要的地位，其广泛的应用范围使得该智能化柜式或抽屉式断路器项目的市场前景非常广阔。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智能化柜式或抽屉式断路器项目的xxx产品作为重要的原材料之一，将在多个领域发挥关键作用。其在建筑、交通、能源等方面的广泛应用将为整个产业链提供强大的支持，形成产业协同效应。智能化柜式或抽屉式断路器项目的年产值XXX万XXX万XXX万万元不仅反映了其在市场上的巨大潜力，更预示着它对国民经济的积极贡献。这种关联度高、涉及面广的产业关系，使得该智能化柜式或抽屉式断路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2039"/>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总征地面积为XXXX平方米，相当于约XX.XX亩，其中净用地面积为XXXX平方米，红线范围内相当于约XX.XX亩。这一用地规模充分考虑了智能化柜式或抽屉式断路器项目的建设需求，保障了智能化柜式或抽屉式断路器项目在合适的空间内得以充分发展。智能化柜式或抽屉式断路器项目规划的总建筑面积为XXXX平方米，其中主体工程建设占XXXX平方米，计容建筑面积达XXXX平方米。预计建筑工程的投资将达到XXXX万元，为智能化柜式或抽屉式断路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计划购置的设备共计XXXX台（套），设备购置费用为XXXX万元。这一设备购置计划充分考虑到智能化柜式或抽屉式断路器项目的生产需求和技术要求，确保了智能化柜式或抽屉式断路器项目在生产运营中具备先进的技术装备和高效的生产能力。设备的合理配置将为智能化柜式或抽屉式断路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计划总投资为XXXX万元，预计年实现营业收入为XXXX万元。这一产能规模的设定旨在确保智能化柜式或抽屉式断路器项目能够在投资与回报之间取得平衡，实现长期可持续的发展。智能化柜式或抽屉式断路器项目的总投资充分考虑到各个方面的需求，包括用地建设、设备购置等多个环节，以确保智能化柜式或抽屉式断路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1400"/>
      <w:r>
        <w:rPr>
          <w:rFonts w:ascii="仿宋" w:eastAsia="仿宋" w:hAnsi="仿宋" w:cs="仿宋" w:hint="eastAsia"/>
          <w:sz w:val="28"/>
          <w:lang w:eastAsia="zh-CN"/>
        </w:rPr>
        <w:t>五、智能化柜式或抽屉式断路器项目可持续发展</w:t>
      </w:r>
      <w:bookmarkEnd w:id="14"/>
    </w:p>
    <w:p>
      <w:pPr>
        <w:pStyle w:val="Heading2"/>
        <w:rPr>
          <w:rFonts w:ascii="仿宋" w:eastAsia="仿宋" w:hAnsi="仿宋" w:cs="仿宋" w:hint="eastAsia"/>
          <w:lang w:eastAsia="zh-CN"/>
        </w:rPr>
      </w:pPr>
      <w:bookmarkStart w:id="15" w:name="_Toc23589"/>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化柜式或抽屉式断路器项目中，智能化柜式或抽屉式断路器项目团队着眼于未来，明确了可持续发展的战略方向。制定的具体可持续发展目标包括降低资源使用、采用环保技术、最大化社会效益等。这一步骤不仅有助于智能化柜式或抽屉式断路器项目在环保和社会责任方面达到最高标准，也为未来提供了明确的指引，确保智能化柜式或抽屉式断路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可持续实践的融入智能化柜式或抽屉式断路器项目管理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智能化柜式或抽屉式断路器项目管理周期。从智能化柜式或抽屉式断路器项目规划开始，智能化柜式或抽屉式断路器项目团队就考虑了环境和社会的因素。在执行阶段，智能化柜式或抽屉式断路器项目团队积极推动绿色技术的应用，优化资源利用。此外，关注员工的社会责任，通过培训和沟通活动提高员工对可持续发展的认知，使他们能够在日常工作中践行可持续实践。这些举措不仅为智能化柜式或抽屉式断路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25134"/>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智能化柜式或抽屉式断路器项目的可持续发展理念，我们深信环保与社会责任是智能化柜式或抽屉式断路器项目成功的关键支柱。在智能化柜式或抽屉式断路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团队通过引入先进的环保技术、建立高效的废物处理系统以及推动能源节约措施，积极履行环保责任。定期的环保监测和评估确保智能化柜式或抽屉式断路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不仅致力于自身可持续发展，还注重对社会的回馈。通过支持社区智能化柜式或抽屉式断路器项目、参与慈善事业、提供培训机会等方式，智能化柜式或抽屉式断路器项目积极履行社会责任。与当地社区建立积极互动，关注员工的工作与生活平衡，以及员工的身心健康，是智能化柜式或抽屉式断路器项目在社会责任层面的关键举措。这样的实践不仅增强了智能化柜式或抽屉式断路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18529"/>
      <w:r>
        <w:rPr>
          <w:rFonts w:ascii="仿宋" w:eastAsia="仿宋" w:hAnsi="仿宋" w:cs="仿宋" w:hint="eastAsia"/>
          <w:sz w:val="28"/>
          <w:lang w:eastAsia="zh-CN"/>
        </w:rPr>
        <w:t>六、智能化柜式或抽屉式断路器项目选址可行性分析</w:t>
      </w:r>
      <w:bookmarkEnd w:id="17"/>
    </w:p>
    <w:p>
      <w:pPr>
        <w:pStyle w:val="Heading2"/>
        <w:rPr>
          <w:rFonts w:ascii="仿宋" w:eastAsia="仿宋" w:hAnsi="仿宋" w:cs="仿宋" w:hint="eastAsia"/>
          <w:lang w:eastAsia="zh-CN"/>
        </w:rPr>
      </w:pPr>
      <w:bookmarkStart w:id="18" w:name="_Toc18449"/>
      <w:r>
        <w:rPr>
          <w:rFonts w:ascii="仿宋" w:eastAsia="仿宋" w:hAnsi="仿宋" w:cs="仿宋" w:hint="eastAsia"/>
          <w:lang w:eastAsia="zh-CN"/>
        </w:rPr>
        <w:t>(一)、智能化柜式或抽屉式断路器项目选址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该智能化柜式或抽屉式断路器项目选址位于XX省XX市XX区XXX街道</w:t>
      </w:r>
    </w:p>
    <w:p>
      <w:pPr>
        <w:pStyle w:val="Heading2"/>
        <w:ind w:firstLine="560" w:firstLineChars="200"/>
        <w:rPr>
          <w:rFonts w:ascii="仿宋" w:eastAsia="仿宋" w:hAnsi="仿宋" w:cs="仿宋" w:hint="eastAsia"/>
          <w:sz w:val="28"/>
          <w:lang w:eastAsia="zh-CN"/>
        </w:rPr>
      </w:pPr>
      <w:bookmarkStart w:id="19" w:name="_Toc8342"/>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智能化柜式或抽屉式断路器项目的征地面积将根据智能化柜式或抽屉式断路器项目的实际规模和需求进行精确规划。具体面积XXX平方米，旨在确保智能化柜式或抽屉式断路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净用地面积是在征地面积基础上去除不可利用面积后的实际可开发用地。具体面积XXX平方米，考虑到环保、交通、安全等多方面因素，以确保智能化柜式或抽屉式断路器项目在整体利用效率上达到最优。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智能化柜式或抽屉式断路器项目计划建设的建筑总规模具体面积XXX平方米。这一规模的确定综合考虑了智能化柜式或抽屉式断路器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绿地率是智能化柜式或抽屉式断路器项目用地中被规划为绿地的比例。具体面积XXX平方米，旨在通过合理规划绿地，改善智能化柜式或抽屉式断路器项目周边环境，提升居民生活质量，并符合城市整体绿化规划。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容积率是用地上可以建设的建筑总体积与用地面积之比。具体面积XXX，通过合理的容积率规划，确保智能化柜式或抽屉式断路器项目建筑规模与周边环境和谐共生。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智能化柜式或抽屉式断路器项目选址与当地城市规划相一致，具体面积XXX平方米。通过与城市规划部门深入沟通，确保智能化柜式或抽屉式断路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智能化柜式或抽屉式断路器项目选址符合当地产业政策，具体面积XXX平方米。这包括智能化柜式或抽屉式断路器项目对当地经济的促进作用，以及对相关产业的带动效应，确保智能化柜式或抽屉式断路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智能化柜式或抽屉式断路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https://d.book118.com/687132155132006053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54335D"/>
    <w:rsid w:val="4F54335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713215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2024-03-05T14:54:00Z</dcterms:created>
  <dcterms:modified xsi:type="dcterms:W3CDTF">2024-03-05T14:55:13Z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76BED33E408941D1A9B20D52512ED2DD_11</vt:lpwstr>
  </property>
  <property fmtid="{D5CDD505-2E9C-101B-9397-08002B2CF9AE}" pid="3" name="KSOProductBuildVer">
    <vt:lpwstr>2052-12.1.0.16388</vt:lpwstr>
  </property>
</Properties>
</file>