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电商代运营项目规划设计纲要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3" w:history="1">
        <w:r>
          <w:rPr>
            <w:rFonts w:ascii="仿宋" w:eastAsia="仿宋" w:hAnsi="仿宋" w:cs="仿宋" w:hint="eastAsia"/>
            <w:lang w:eastAsia="zh-CN"/>
          </w:rPr>
          <w:t>序言</w:t>
        </w:r>
        <w:r>
          <w:tab/>
        </w:r>
        <w:r>
          <w:fldChar w:fldCharType="begin"/>
        </w:r>
        <w:r>
          <w:instrText xml:space="preserve"> PAGEREF _Toc3943 \h </w:instrText>
        </w:r>
        <w:r>
          <w:fldChar w:fldCharType="separate"/>
        </w:r>
        <w:r>
          <w:t>3</w:t>
        </w:r>
        <w:r>
          <w:fldChar w:fldCharType="end"/>
        </w:r>
      </w:hyperlink>
    </w:p>
    <w:p>
      <w:pPr>
        <w:pStyle w:val="TOC1"/>
        <w:tabs>
          <w:tab w:val="right" w:leader="dot" w:pos="8306"/>
        </w:tabs>
      </w:pPr>
      <w:hyperlink w:anchor="_Toc24723" w:history="1">
        <w:r>
          <w:rPr>
            <w:rFonts w:ascii="仿宋" w:eastAsia="仿宋" w:hAnsi="仿宋" w:cs="仿宋" w:hint="eastAsia"/>
            <w:lang w:eastAsia="zh-CN"/>
          </w:rPr>
          <w:t>一、电商代运营项目可持续发展</w:t>
        </w:r>
        <w:r>
          <w:tab/>
        </w:r>
        <w:r>
          <w:fldChar w:fldCharType="begin"/>
        </w:r>
        <w:r>
          <w:instrText xml:space="preserve"> PAGEREF _Toc24723 \h </w:instrText>
        </w:r>
        <w:r>
          <w:fldChar w:fldCharType="separate"/>
        </w:r>
        <w:r>
          <w:t>3</w:t>
        </w:r>
        <w:r>
          <w:fldChar w:fldCharType="end"/>
        </w:r>
      </w:hyperlink>
    </w:p>
    <w:p>
      <w:pPr>
        <w:pStyle w:val="TOC2"/>
        <w:tabs>
          <w:tab w:val="right" w:leader="dot" w:pos="8306"/>
        </w:tabs>
      </w:pPr>
      <w:hyperlink w:anchor="_Toc27479" w:history="1">
        <w:r>
          <w:rPr>
            <w:rFonts w:ascii="仿宋" w:eastAsia="仿宋" w:hAnsi="仿宋" w:cs="仿宋" w:hint="eastAsia"/>
            <w:lang w:eastAsia="zh-CN"/>
          </w:rPr>
          <w:t>(一)、可持续战略与实践</w:t>
        </w:r>
        <w:r>
          <w:tab/>
        </w:r>
        <w:r>
          <w:fldChar w:fldCharType="begin"/>
        </w:r>
        <w:r>
          <w:instrText xml:space="preserve"> PAGEREF _Toc27479 \h </w:instrText>
        </w:r>
        <w:r>
          <w:fldChar w:fldCharType="separate"/>
        </w:r>
        <w:r>
          <w:t>3</w:t>
        </w:r>
        <w:r>
          <w:fldChar w:fldCharType="end"/>
        </w:r>
      </w:hyperlink>
    </w:p>
    <w:p>
      <w:pPr>
        <w:pStyle w:val="TOC2"/>
        <w:tabs>
          <w:tab w:val="right" w:leader="dot" w:pos="8306"/>
        </w:tabs>
      </w:pPr>
      <w:hyperlink w:anchor="_Toc20706" w:history="1">
        <w:r>
          <w:rPr>
            <w:rFonts w:ascii="仿宋" w:eastAsia="仿宋" w:hAnsi="仿宋" w:cs="仿宋" w:hint="eastAsia"/>
            <w:lang w:eastAsia="zh-CN"/>
          </w:rPr>
          <w:t>(二)、环保与社会责任</w:t>
        </w:r>
        <w:r>
          <w:tab/>
        </w:r>
        <w:r>
          <w:fldChar w:fldCharType="begin"/>
        </w:r>
        <w:r>
          <w:instrText xml:space="preserve"> PAGEREF _Toc20706 \h </w:instrText>
        </w:r>
        <w:r>
          <w:fldChar w:fldCharType="separate"/>
        </w:r>
        <w:r>
          <w:t>4</w:t>
        </w:r>
        <w:r>
          <w:fldChar w:fldCharType="end"/>
        </w:r>
      </w:hyperlink>
    </w:p>
    <w:p>
      <w:pPr>
        <w:pStyle w:val="TOC1"/>
        <w:tabs>
          <w:tab w:val="right" w:leader="dot" w:pos="8306"/>
        </w:tabs>
      </w:pPr>
      <w:hyperlink w:anchor="_Toc19627" w:history="1">
        <w:r>
          <w:rPr>
            <w:rFonts w:ascii="仿宋" w:eastAsia="仿宋" w:hAnsi="仿宋" w:cs="仿宋" w:hint="eastAsia"/>
            <w:lang w:eastAsia="zh-CN"/>
          </w:rPr>
          <w:t>二、电商代运营项目绩效评估</w:t>
        </w:r>
        <w:r>
          <w:tab/>
        </w:r>
        <w:r>
          <w:fldChar w:fldCharType="begin"/>
        </w:r>
        <w:r>
          <w:instrText xml:space="preserve"> PAGEREF _Toc19627 \h </w:instrText>
        </w:r>
        <w:r>
          <w:fldChar w:fldCharType="separate"/>
        </w:r>
        <w:r>
          <w:t>5</w:t>
        </w:r>
        <w:r>
          <w:fldChar w:fldCharType="end"/>
        </w:r>
      </w:hyperlink>
    </w:p>
    <w:p>
      <w:pPr>
        <w:pStyle w:val="TOC2"/>
        <w:tabs>
          <w:tab w:val="right" w:leader="dot" w:pos="8306"/>
        </w:tabs>
      </w:pPr>
      <w:hyperlink w:anchor="_Toc23102" w:history="1">
        <w:r>
          <w:rPr>
            <w:rFonts w:ascii="仿宋" w:eastAsia="仿宋" w:hAnsi="仿宋" w:cs="仿宋" w:hint="eastAsia"/>
            <w:lang w:eastAsia="zh-CN"/>
          </w:rPr>
          <w:t>(一)、绩效评估指标</w:t>
        </w:r>
        <w:r>
          <w:tab/>
        </w:r>
        <w:r>
          <w:fldChar w:fldCharType="begin"/>
        </w:r>
        <w:r>
          <w:instrText xml:space="preserve"> PAGEREF _Toc23102 \h </w:instrText>
        </w:r>
        <w:r>
          <w:fldChar w:fldCharType="separate"/>
        </w:r>
        <w:r>
          <w:t>5</w:t>
        </w:r>
        <w:r>
          <w:fldChar w:fldCharType="end"/>
        </w:r>
      </w:hyperlink>
    </w:p>
    <w:p>
      <w:pPr>
        <w:pStyle w:val="TOC2"/>
        <w:tabs>
          <w:tab w:val="right" w:leader="dot" w:pos="8306"/>
        </w:tabs>
      </w:pPr>
      <w:hyperlink w:anchor="_Toc23601" w:history="1">
        <w:r>
          <w:rPr>
            <w:rFonts w:ascii="仿宋" w:eastAsia="仿宋" w:hAnsi="仿宋" w:cs="仿宋" w:hint="eastAsia"/>
            <w:lang w:eastAsia="zh-CN"/>
          </w:rPr>
          <w:t>(二)、绩效评估方法</w:t>
        </w:r>
        <w:r>
          <w:tab/>
        </w:r>
        <w:r>
          <w:fldChar w:fldCharType="begin"/>
        </w:r>
        <w:r>
          <w:instrText xml:space="preserve"> PAGEREF _Toc23601 \h </w:instrText>
        </w:r>
        <w:r>
          <w:fldChar w:fldCharType="separate"/>
        </w:r>
        <w:r>
          <w:t>6</w:t>
        </w:r>
        <w:r>
          <w:fldChar w:fldCharType="end"/>
        </w:r>
      </w:hyperlink>
    </w:p>
    <w:p>
      <w:pPr>
        <w:pStyle w:val="TOC2"/>
        <w:tabs>
          <w:tab w:val="right" w:leader="dot" w:pos="8306"/>
        </w:tabs>
      </w:pPr>
      <w:hyperlink w:anchor="_Toc3593" w:history="1">
        <w:r>
          <w:rPr>
            <w:rFonts w:ascii="仿宋" w:eastAsia="仿宋" w:hAnsi="仿宋" w:cs="仿宋" w:hint="eastAsia"/>
            <w:lang w:eastAsia="zh-CN"/>
          </w:rPr>
          <w:t>(三)、绩效评估周期</w:t>
        </w:r>
        <w:r>
          <w:tab/>
        </w:r>
        <w:r>
          <w:fldChar w:fldCharType="begin"/>
        </w:r>
        <w:r>
          <w:instrText xml:space="preserve"> PAGEREF _Toc3593 \h </w:instrText>
        </w:r>
        <w:r>
          <w:fldChar w:fldCharType="separate"/>
        </w:r>
        <w:r>
          <w:t>7</w:t>
        </w:r>
        <w:r>
          <w:fldChar w:fldCharType="end"/>
        </w:r>
      </w:hyperlink>
    </w:p>
    <w:p>
      <w:pPr>
        <w:pStyle w:val="TOC1"/>
        <w:tabs>
          <w:tab w:val="right" w:leader="dot" w:pos="8306"/>
        </w:tabs>
      </w:pPr>
      <w:hyperlink w:anchor="_Toc27227" w:history="1">
        <w:r>
          <w:rPr>
            <w:rFonts w:ascii="仿宋" w:eastAsia="仿宋" w:hAnsi="仿宋" w:cs="仿宋" w:hint="eastAsia"/>
            <w:lang w:eastAsia="zh-CN"/>
          </w:rPr>
          <w:t>三、电商代运营项目文档管理</w:t>
        </w:r>
        <w:r>
          <w:tab/>
        </w:r>
        <w:r>
          <w:fldChar w:fldCharType="begin"/>
        </w:r>
        <w:r>
          <w:instrText xml:space="preserve"> PAGEREF _Toc27227 \h </w:instrText>
        </w:r>
        <w:r>
          <w:fldChar w:fldCharType="separate"/>
        </w:r>
        <w:r>
          <w:t>8</w:t>
        </w:r>
        <w:r>
          <w:fldChar w:fldCharType="end"/>
        </w:r>
      </w:hyperlink>
    </w:p>
    <w:p>
      <w:pPr>
        <w:pStyle w:val="TOC2"/>
        <w:tabs>
          <w:tab w:val="right" w:leader="dot" w:pos="8306"/>
        </w:tabs>
      </w:pPr>
      <w:hyperlink w:anchor="_Toc29956" w:history="1">
        <w:r>
          <w:rPr>
            <w:rFonts w:ascii="仿宋" w:eastAsia="仿宋" w:hAnsi="仿宋" w:cs="仿宋" w:hint="eastAsia"/>
            <w:lang w:eastAsia="zh-CN"/>
          </w:rPr>
          <w:t>(一)、文档编制与审查</w:t>
        </w:r>
        <w:r>
          <w:tab/>
        </w:r>
        <w:r>
          <w:fldChar w:fldCharType="begin"/>
        </w:r>
        <w:r>
          <w:instrText xml:space="preserve"> PAGEREF _Toc29956 \h </w:instrText>
        </w:r>
        <w:r>
          <w:fldChar w:fldCharType="separate"/>
        </w:r>
        <w:r>
          <w:t>8</w:t>
        </w:r>
        <w:r>
          <w:fldChar w:fldCharType="end"/>
        </w:r>
      </w:hyperlink>
    </w:p>
    <w:p>
      <w:pPr>
        <w:pStyle w:val="TOC2"/>
        <w:tabs>
          <w:tab w:val="right" w:leader="dot" w:pos="8306"/>
        </w:tabs>
      </w:pPr>
      <w:hyperlink w:anchor="_Toc22175" w:history="1">
        <w:r>
          <w:rPr>
            <w:rFonts w:ascii="仿宋" w:eastAsia="仿宋" w:hAnsi="仿宋" w:cs="仿宋" w:hint="eastAsia"/>
            <w:lang w:eastAsia="zh-CN"/>
          </w:rPr>
          <w:t>(二)、文档发布与分发</w:t>
        </w:r>
        <w:r>
          <w:tab/>
        </w:r>
        <w:r>
          <w:fldChar w:fldCharType="begin"/>
        </w:r>
        <w:r>
          <w:instrText xml:space="preserve"> PAGEREF _Toc22175 \h </w:instrText>
        </w:r>
        <w:r>
          <w:fldChar w:fldCharType="separate"/>
        </w:r>
        <w:r>
          <w:t>9</w:t>
        </w:r>
        <w:r>
          <w:fldChar w:fldCharType="end"/>
        </w:r>
      </w:hyperlink>
    </w:p>
    <w:p>
      <w:pPr>
        <w:pStyle w:val="TOC2"/>
        <w:tabs>
          <w:tab w:val="right" w:leader="dot" w:pos="8306"/>
        </w:tabs>
      </w:pPr>
      <w:hyperlink w:anchor="_Toc19384" w:history="1">
        <w:r>
          <w:rPr>
            <w:rFonts w:ascii="仿宋" w:eastAsia="仿宋" w:hAnsi="仿宋" w:cs="仿宋" w:hint="eastAsia"/>
            <w:lang w:eastAsia="zh-CN"/>
          </w:rPr>
          <w:t>(三)、文档存档与归档</w:t>
        </w:r>
        <w:r>
          <w:tab/>
        </w:r>
        <w:r>
          <w:fldChar w:fldCharType="begin"/>
        </w:r>
        <w:r>
          <w:instrText xml:space="preserve"> PAGEREF _Toc19384 \h </w:instrText>
        </w:r>
        <w:r>
          <w:fldChar w:fldCharType="separate"/>
        </w:r>
        <w:r>
          <w:t>10</w:t>
        </w:r>
        <w:r>
          <w:fldChar w:fldCharType="end"/>
        </w:r>
      </w:hyperlink>
    </w:p>
    <w:p>
      <w:pPr>
        <w:pStyle w:val="TOC1"/>
        <w:tabs>
          <w:tab w:val="right" w:leader="dot" w:pos="8306"/>
        </w:tabs>
      </w:pPr>
      <w:hyperlink w:anchor="_Toc677" w:history="1">
        <w:r>
          <w:rPr>
            <w:rFonts w:ascii="仿宋" w:eastAsia="仿宋" w:hAnsi="仿宋" w:cs="仿宋" w:hint="eastAsia"/>
            <w:lang w:eastAsia="zh-CN"/>
          </w:rPr>
          <w:t>四、电商代运营项目土建工程</w:t>
        </w:r>
        <w:r>
          <w:tab/>
        </w:r>
        <w:r>
          <w:fldChar w:fldCharType="begin"/>
        </w:r>
        <w:r>
          <w:instrText xml:space="preserve"> PAGEREF _Toc677 \h </w:instrText>
        </w:r>
        <w:r>
          <w:fldChar w:fldCharType="separate"/>
        </w:r>
        <w:r>
          <w:t>11</w:t>
        </w:r>
        <w:r>
          <w:fldChar w:fldCharType="end"/>
        </w:r>
      </w:hyperlink>
    </w:p>
    <w:p>
      <w:pPr>
        <w:pStyle w:val="TOC2"/>
        <w:tabs>
          <w:tab w:val="right" w:leader="dot" w:pos="8306"/>
        </w:tabs>
      </w:pPr>
      <w:hyperlink w:anchor="_Toc12135" w:history="1">
        <w:r>
          <w:rPr>
            <w:rFonts w:ascii="仿宋" w:eastAsia="仿宋" w:hAnsi="仿宋" w:cs="仿宋" w:hint="eastAsia"/>
            <w:lang w:eastAsia="zh-CN"/>
          </w:rPr>
          <w:t>(一)、建筑工程设计原则</w:t>
        </w:r>
        <w:r>
          <w:tab/>
        </w:r>
        <w:r>
          <w:fldChar w:fldCharType="begin"/>
        </w:r>
        <w:r>
          <w:instrText xml:space="preserve"> PAGEREF _Toc12135 \h </w:instrText>
        </w:r>
        <w:r>
          <w:fldChar w:fldCharType="separate"/>
        </w:r>
        <w:r>
          <w:t>11</w:t>
        </w:r>
        <w:r>
          <w:fldChar w:fldCharType="end"/>
        </w:r>
      </w:hyperlink>
    </w:p>
    <w:p>
      <w:pPr>
        <w:pStyle w:val="TOC2"/>
        <w:tabs>
          <w:tab w:val="right" w:leader="dot" w:pos="8306"/>
        </w:tabs>
      </w:pPr>
      <w:hyperlink w:anchor="_Toc14322" w:history="1">
        <w:r>
          <w:rPr>
            <w:rFonts w:ascii="仿宋" w:eastAsia="仿宋" w:hAnsi="仿宋" w:cs="仿宋" w:hint="eastAsia"/>
            <w:lang w:eastAsia="zh-CN"/>
          </w:rPr>
          <w:t>(二)、土建工程设计年限及安全等级</w:t>
        </w:r>
        <w:r>
          <w:tab/>
        </w:r>
        <w:r>
          <w:fldChar w:fldCharType="begin"/>
        </w:r>
        <w:r>
          <w:instrText xml:space="preserve"> PAGEREF _Toc14322 \h </w:instrText>
        </w:r>
        <w:r>
          <w:fldChar w:fldCharType="separate"/>
        </w:r>
        <w:r>
          <w:t>12</w:t>
        </w:r>
        <w:r>
          <w:fldChar w:fldCharType="end"/>
        </w:r>
      </w:hyperlink>
    </w:p>
    <w:p>
      <w:pPr>
        <w:pStyle w:val="TOC2"/>
        <w:tabs>
          <w:tab w:val="right" w:leader="dot" w:pos="8306"/>
        </w:tabs>
      </w:pPr>
      <w:hyperlink w:anchor="_Toc10125" w:history="1">
        <w:r>
          <w:rPr>
            <w:rFonts w:ascii="仿宋" w:eastAsia="仿宋" w:hAnsi="仿宋" w:cs="仿宋" w:hint="eastAsia"/>
            <w:lang w:eastAsia="zh-CN"/>
          </w:rPr>
          <w:t>(三)、建筑工程设计总体要求</w:t>
        </w:r>
        <w:r>
          <w:tab/>
        </w:r>
        <w:r>
          <w:fldChar w:fldCharType="begin"/>
        </w:r>
        <w:r>
          <w:instrText xml:space="preserve"> PAGEREF _Toc10125 \h </w:instrText>
        </w:r>
        <w:r>
          <w:fldChar w:fldCharType="separate"/>
        </w:r>
        <w:r>
          <w:t>14</w:t>
        </w:r>
        <w:r>
          <w:fldChar w:fldCharType="end"/>
        </w:r>
      </w:hyperlink>
    </w:p>
    <w:p>
      <w:pPr>
        <w:pStyle w:val="TOC2"/>
        <w:tabs>
          <w:tab w:val="right" w:leader="dot" w:pos="8306"/>
        </w:tabs>
      </w:pPr>
      <w:hyperlink w:anchor="_Toc23547" w:history="1">
        <w:r>
          <w:rPr>
            <w:rFonts w:ascii="仿宋" w:eastAsia="仿宋" w:hAnsi="仿宋" w:cs="仿宋" w:hint="eastAsia"/>
            <w:lang w:eastAsia="zh-CN"/>
          </w:rPr>
          <w:t>(四)、土建工程建设指标</w:t>
        </w:r>
        <w:r>
          <w:tab/>
        </w:r>
        <w:r>
          <w:fldChar w:fldCharType="begin"/>
        </w:r>
        <w:r>
          <w:instrText xml:space="preserve"> PAGEREF _Toc23547 \h </w:instrText>
        </w:r>
        <w:r>
          <w:fldChar w:fldCharType="separate"/>
        </w:r>
        <w:r>
          <w:t>14</w:t>
        </w:r>
        <w:r>
          <w:fldChar w:fldCharType="end"/>
        </w:r>
      </w:hyperlink>
    </w:p>
    <w:p>
      <w:pPr>
        <w:pStyle w:val="TOC1"/>
        <w:tabs>
          <w:tab w:val="right" w:leader="dot" w:pos="8306"/>
        </w:tabs>
      </w:pPr>
      <w:hyperlink w:anchor="_Toc6178" w:history="1">
        <w:r>
          <w:rPr>
            <w:rFonts w:ascii="仿宋" w:eastAsia="仿宋" w:hAnsi="仿宋" w:cs="仿宋" w:hint="eastAsia"/>
            <w:lang w:eastAsia="zh-CN"/>
          </w:rPr>
          <w:t>五、电商代运营项目危机管理</w:t>
        </w:r>
        <w:r>
          <w:tab/>
        </w:r>
        <w:r>
          <w:fldChar w:fldCharType="begin"/>
        </w:r>
        <w:r>
          <w:instrText xml:space="preserve"> PAGEREF _Toc6178 \h </w:instrText>
        </w:r>
        <w:r>
          <w:fldChar w:fldCharType="separate"/>
        </w:r>
        <w:r>
          <w:t>14</w:t>
        </w:r>
        <w:r>
          <w:fldChar w:fldCharType="end"/>
        </w:r>
      </w:hyperlink>
    </w:p>
    <w:p>
      <w:pPr>
        <w:pStyle w:val="TOC2"/>
        <w:tabs>
          <w:tab w:val="right" w:leader="dot" w:pos="8306"/>
        </w:tabs>
      </w:pPr>
      <w:hyperlink w:anchor="_Toc28101" w:history="1">
        <w:r>
          <w:rPr>
            <w:rFonts w:ascii="仿宋" w:eastAsia="仿宋" w:hAnsi="仿宋" w:cs="仿宋" w:hint="eastAsia"/>
            <w:lang w:eastAsia="zh-CN"/>
          </w:rPr>
          <w:t>(一)、危机预警与识别</w:t>
        </w:r>
        <w:r>
          <w:tab/>
        </w:r>
        <w:r>
          <w:fldChar w:fldCharType="begin"/>
        </w:r>
        <w:r>
          <w:instrText xml:space="preserve"> PAGEREF _Toc28101 \h </w:instrText>
        </w:r>
        <w:r>
          <w:fldChar w:fldCharType="separate"/>
        </w:r>
        <w:r>
          <w:t>14</w:t>
        </w:r>
        <w:r>
          <w:fldChar w:fldCharType="end"/>
        </w:r>
      </w:hyperlink>
    </w:p>
    <w:p>
      <w:pPr>
        <w:pStyle w:val="TOC2"/>
        <w:tabs>
          <w:tab w:val="right" w:leader="dot" w:pos="8306"/>
        </w:tabs>
      </w:pPr>
      <w:hyperlink w:anchor="_Toc19270" w:history="1">
        <w:r>
          <w:rPr>
            <w:rFonts w:ascii="仿宋" w:eastAsia="仿宋" w:hAnsi="仿宋" w:cs="仿宋" w:hint="eastAsia"/>
            <w:lang w:eastAsia="zh-CN"/>
          </w:rPr>
          <w:t>(二)、危机应对与恢复</w:t>
        </w:r>
        <w:r>
          <w:tab/>
        </w:r>
        <w:r>
          <w:fldChar w:fldCharType="begin"/>
        </w:r>
        <w:r>
          <w:instrText xml:space="preserve"> PAGEREF _Toc19270 \h </w:instrText>
        </w:r>
        <w:r>
          <w:fldChar w:fldCharType="separate"/>
        </w:r>
        <w:r>
          <w:t>15</w:t>
        </w:r>
        <w:r>
          <w:fldChar w:fldCharType="end"/>
        </w:r>
      </w:hyperlink>
    </w:p>
    <w:p>
      <w:pPr>
        <w:pStyle w:val="TOC1"/>
        <w:tabs>
          <w:tab w:val="right" w:leader="dot" w:pos="8306"/>
        </w:tabs>
      </w:pPr>
      <w:hyperlink w:anchor="_Toc24949" w:history="1">
        <w:r>
          <w:rPr>
            <w:rFonts w:ascii="仿宋" w:eastAsia="仿宋" w:hAnsi="仿宋" w:cs="仿宋" w:hint="eastAsia"/>
            <w:lang w:eastAsia="zh-CN"/>
          </w:rPr>
          <w:t>六、电商代运营项目概论</w:t>
        </w:r>
        <w:r>
          <w:tab/>
        </w:r>
        <w:r>
          <w:fldChar w:fldCharType="begin"/>
        </w:r>
        <w:r>
          <w:instrText xml:space="preserve"> PAGEREF _Toc24949 \h </w:instrText>
        </w:r>
        <w:r>
          <w:fldChar w:fldCharType="separate"/>
        </w:r>
        <w:r>
          <w:t>17</w:t>
        </w:r>
        <w:r>
          <w:fldChar w:fldCharType="end"/>
        </w:r>
      </w:hyperlink>
    </w:p>
    <w:p>
      <w:pPr>
        <w:pStyle w:val="TOC2"/>
        <w:tabs>
          <w:tab w:val="right" w:leader="dot" w:pos="8306"/>
        </w:tabs>
      </w:pPr>
      <w:hyperlink w:anchor="_Toc29954" w:history="1">
        <w:r>
          <w:rPr>
            <w:rFonts w:ascii="仿宋" w:eastAsia="仿宋" w:hAnsi="仿宋" w:cs="仿宋" w:hint="eastAsia"/>
            <w:lang w:eastAsia="zh-CN"/>
          </w:rPr>
          <w:t>(一)、电商代运营项目概况</w:t>
        </w:r>
        <w:r>
          <w:tab/>
        </w:r>
        <w:r>
          <w:fldChar w:fldCharType="begin"/>
        </w:r>
        <w:r>
          <w:instrText xml:space="preserve"> PAGEREF _Toc29954 \h </w:instrText>
        </w:r>
        <w:r>
          <w:fldChar w:fldCharType="separate"/>
        </w:r>
        <w:r>
          <w:t>17</w:t>
        </w:r>
        <w:r>
          <w:fldChar w:fldCharType="end"/>
        </w:r>
      </w:hyperlink>
    </w:p>
    <w:p>
      <w:pPr>
        <w:pStyle w:val="TOC2"/>
        <w:tabs>
          <w:tab w:val="right" w:leader="dot" w:pos="8306"/>
        </w:tabs>
      </w:pPr>
      <w:hyperlink w:anchor="_Toc20867" w:history="1">
        <w:r>
          <w:rPr>
            <w:rFonts w:ascii="仿宋" w:eastAsia="仿宋" w:hAnsi="仿宋" w:cs="仿宋" w:hint="eastAsia"/>
            <w:lang w:eastAsia="zh-CN"/>
          </w:rPr>
          <w:t>(二)、电商代运营项目目标</w:t>
        </w:r>
        <w:r>
          <w:tab/>
        </w:r>
        <w:r>
          <w:fldChar w:fldCharType="begin"/>
        </w:r>
        <w:r>
          <w:instrText xml:space="preserve"> PAGEREF _Toc20867 \h </w:instrText>
        </w:r>
        <w:r>
          <w:fldChar w:fldCharType="separate"/>
        </w:r>
        <w:r>
          <w:t>19</w:t>
        </w:r>
        <w:r>
          <w:fldChar w:fldCharType="end"/>
        </w:r>
      </w:hyperlink>
    </w:p>
    <w:p>
      <w:pPr>
        <w:pStyle w:val="TOC2"/>
        <w:tabs>
          <w:tab w:val="right" w:leader="dot" w:pos="8306"/>
        </w:tabs>
      </w:pPr>
      <w:hyperlink w:anchor="_Toc27189" w:history="1">
        <w:r>
          <w:rPr>
            <w:rFonts w:ascii="仿宋" w:eastAsia="仿宋" w:hAnsi="仿宋" w:cs="仿宋" w:hint="eastAsia"/>
            <w:lang w:eastAsia="zh-CN"/>
          </w:rPr>
          <w:t>(三)、电商代运营项目提出的理由</w:t>
        </w:r>
        <w:r>
          <w:tab/>
        </w:r>
        <w:r>
          <w:fldChar w:fldCharType="begin"/>
        </w:r>
        <w:r>
          <w:instrText xml:space="preserve"> PAGEREF _Toc27189 \h </w:instrText>
        </w:r>
        <w:r>
          <w:fldChar w:fldCharType="separate"/>
        </w:r>
        <w:r>
          <w:t>20</w:t>
        </w:r>
        <w:r>
          <w:fldChar w:fldCharType="end"/>
        </w:r>
      </w:hyperlink>
    </w:p>
    <w:p>
      <w:pPr>
        <w:pStyle w:val="TOC2"/>
        <w:tabs>
          <w:tab w:val="right" w:leader="dot" w:pos="8306"/>
        </w:tabs>
      </w:pPr>
      <w:hyperlink w:anchor="_Toc31344" w:history="1">
        <w:r>
          <w:rPr>
            <w:rFonts w:ascii="仿宋" w:eastAsia="仿宋" w:hAnsi="仿宋" w:cs="仿宋" w:hint="eastAsia"/>
            <w:lang w:eastAsia="zh-CN"/>
          </w:rPr>
          <w:t>(四)、电商代运营项目意义</w:t>
        </w:r>
        <w:r>
          <w:tab/>
        </w:r>
        <w:r>
          <w:fldChar w:fldCharType="begin"/>
        </w:r>
        <w:r>
          <w:instrText xml:space="preserve"> PAGEREF _Toc31344 \h </w:instrText>
        </w:r>
        <w:r>
          <w:fldChar w:fldCharType="separate"/>
        </w:r>
        <w:r>
          <w:t>22</w:t>
        </w:r>
        <w:r>
          <w:fldChar w:fldCharType="end"/>
        </w:r>
      </w:hyperlink>
    </w:p>
    <w:p>
      <w:pPr>
        <w:pStyle w:val="TOC2"/>
        <w:tabs>
          <w:tab w:val="right" w:leader="dot" w:pos="8306"/>
        </w:tabs>
      </w:pPr>
      <w:hyperlink w:anchor="_Toc19447" w:history="1">
        <w:r>
          <w:rPr>
            <w:rFonts w:ascii="仿宋" w:eastAsia="仿宋" w:hAnsi="仿宋" w:cs="仿宋" w:hint="eastAsia"/>
            <w:lang w:eastAsia="zh-CN"/>
          </w:rPr>
          <w:t>(五)、电商代运营项目背景</w:t>
        </w:r>
        <w:r>
          <w:tab/>
        </w:r>
        <w:r>
          <w:fldChar w:fldCharType="begin"/>
        </w:r>
        <w:r>
          <w:instrText xml:space="preserve"> PAGEREF _Toc19447 \h </w:instrText>
        </w:r>
        <w:r>
          <w:fldChar w:fldCharType="separate"/>
        </w:r>
        <w:r>
          <w:t>23</w:t>
        </w:r>
        <w:r>
          <w:fldChar w:fldCharType="end"/>
        </w:r>
      </w:hyperlink>
    </w:p>
    <w:p>
      <w:pPr>
        <w:pStyle w:val="TOC1"/>
        <w:tabs>
          <w:tab w:val="right" w:leader="dot" w:pos="8306"/>
        </w:tabs>
      </w:pPr>
      <w:hyperlink w:anchor="_Toc23849" w:history="1">
        <w:r>
          <w:rPr>
            <w:rFonts w:ascii="仿宋" w:eastAsia="仿宋" w:hAnsi="仿宋" w:cs="仿宋" w:hint="eastAsia"/>
            <w:lang w:eastAsia="zh-CN"/>
          </w:rPr>
          <w:t>七、生产安全保护</w:t>
        </w:r>
        <w:r>
          <w:tab/>
        </w:r>
        <w:r>
          <w:fldChar w:fldCharType="begin"/>
        </w:r>
        <w:r>
          <w:instrText xml:space="preserve"> PAGEREF _Toc23849 \h </w:instrText>
        </w:r>
        <w:r>
          <w:fldChar w:fldCharType="separate"/>
        </w:r>
        <w:r>
          <w:t>23</w:t>
        </w:r>
        <w:r>
          <w:fldChar w:fldCharType="end"/>
        </w:r>
      </w:hyperlink>
    </w:p>
    <w:p>
      <w:pPr>
        <w:pStyle w:val="TOC2"/>
        <w:tabs>
          <w:tab w:val="right" w:leader="dot" w:pos="8306"/>
        </w:tabs>
      </w:pPr>
      <w:hyperlink w:anchor="_Toc13039" w:history="1">
        <w:r>
          <w:rPr>
            <w:rFonts w:ascii="仿宋" w:eastAsia="仿宋" w:hAnsi="仿宋" w:cs="仿宋" w:hint="eastAsia"/>
            <w:lang w:eastAsia="zh-CN"/>
          </w:rPr>
          <w:t>(一)、消防安全</w:t>
        </w:r>
        <w:r>
          <w:tab/>
        </w:r>
        <w:r>
          <w:fldChar w:fldCharType="begin"/>
        </w:r>
        <w:r>
          <w:instrText xml:space="preserve"> PAGEREF _Toc13039 \h </w:instrText>
        </w:r>
        <w:r>
          <w:fldChar w:fldCharType="separate"/>
        </w:r>
        <w:r>
          <w:t>23</w:t>
        </w:r>
        <w:r>
          <w:fldChar w:fldCharType="end"/>
        </w:r>
      </w:hyperlink>
    </w:p>
    <w:p>
      <w:pPr>
        <w:pStyle w:val="TOC2"/>
        <w:tabs>
          <w:tab w:val="right" w:leader="dot" w:pos="8306"/>
        </w:tabs>
      </w:pPr>
      <w:hyperlink w:anchor="_Toc1404" w:history="1">
        <w:r>
          <w:rPr>
            <w:rFonts w:ascii="仿宋" w:eastAsia="仿宋" w:hAnsi="仿宋" w:cs="仿宋" w:hint="eastAsia"/>
            <w:lang w:eastAsia="zh-CN"/>
          </w:rPr>
          <w:t>(二)、防火防爆总图布置措施</w:t>
        </w:r>
        <w:r>
          <w:tab/>
        </w:r>
        <w:r>
          <w:fldChar w:fldCharType="begin"/>
        </w:r>
        <w:r>
          <w:instrText xml:space="preserve"> PAGEREF _Toc1404 \h </w:instrText>
        </w:r>
        <w:r>
          <w:fldChar w:fldCharType="separate"/>
        </w:r>
        <w:r>
          <w:t>25</w:t>
        </w:r>
        <w:r>
          <w:fldChar w:fldCharType="end"/>
        </w:r>
      </w:hyperlink>
    </w:p>
    <w:p>
      <w:pPr>
        <w:pStyle w:val="TOC2"/>
        <w:tabs>
          <w:tab w:val="right" w:leader="dot" w:pos="8306"/>
        </w:tabs>
      </w:pPr>
      <w:hyperlink w:anchor="_Toc619" w:history="1">
        <w:r>
          <w:rPr>
            <w:rFonts w:ascii="仿宋" w:eastAsia="仿宋" w:hAnsi="仿宋" w:cs="仿宋" w:hint="eastAsia"/>
            <w:lang w:eastAsia="zh-CN"/>
          </w:rPr>
          <w:t>(三)、自然灾害防范措施</w:t>
        </w:r>
        <w:r>
          <w:tab/>
        </w:r>
        <w:r>
          <w:fldChar w:fldCharType="begin"/>
        </w:r>
        <w:r>
          <w:instrText xml:space="preserve"> PAGEREF _Toc619 \h </w:instrText>
        </w:r>
        <w:r>
          <w:fldChar w:fldCharType="separate"/>
        </w:r>
        <w:r>
          <w:t>26</w:t>
        </w:r>
        <w:r>
          <w:fldChar w:fldCharType="end"/>
        </w:r>
      </w:hyperlink>
    </w:p>
    <w:p>
      <w:pPr>
        <w:pStyle w:val="TOC2"/>
        <w:tabs>
          <w:tab w:val="right" w:leader="dot" w:pos="8306"/>
        </w:tabs>
      </w:pPr>
      <w:hyperlink w:anchor="_Toc7501" w:history="1">
        <w:r>
          <w:rPr>
            <w:rFonts w:ascii="仿宋" w:eastAsia="仿宋" w:hAnsi="仿宋" w:cs="仿宋" w:hint="eastAsia"/>
            <w:lang w:eastAsia="zh-CN"/>
          </w:rPr>
          <w:t>(四)、安全色及安全标志使用要求</w:t>
        </w:r>
        <w:r>
          <w:tab/>
        </w:r>
        <w:r>
          <w:fldChar w:fldCharType="begin"/>
        </w:r>
        <w:r>
          <w:instrText xml:space="preserve"> PAGEREF _Toc7501 \h </w:instrText>
        </w:r>
        <w:r>
          <w:fldChar w:fldCharType="separate"/>
        </w:r>
        <w:r>
          <w:t>27</w:t>
        </w:r>
        <w:r>
          <w:fldChar w:fldCharType="end"/>
        </w:r>
      </w:hyperlink>
    </w:p>
    <w:p>
      <w:pPr>
        <w:pStyle w:val="TOC2"/>
        <w:tabs>
          <w:tab w:val="right" w:leader="dot" w:pos="8306"/>
        </w:tabs>
      </w:pPr>
      <w:hyperlink w:anchor="_Toc2373" w:history="1">
        <w:r>
          <w:rPr>
            <w:rFonts w:ascii="仿宋" w:eastAsia="仿宋" w:hAnsi="仿宋" w:cs="仿宋" w:hint="eastAsia"/>
            <w:lang w:eastAsia="zh-CN"/>
          </w:rPr>
          <w:t>(五)、防尘防毒措施</w:t>
        </w:r>
        <w:r>
          <w:tab/>
        </w:r>
        <w:r>
          <w:fldChar w:fldCharType="begin"/>
        </w:r>
        <w:r>
          <w:instrText xml:space="preserve"> PAGEREF _Toc2373 \h </w:instrText>
        </w:r>
        <w:r>
          <w:fldChar w:fldCharType="separate"/>
        </w:r>
        <w:r>
          <w:t>28</w:t>
        </w:r>
        <w:r>
          <w:fldChar w:fldCharType="end"/>
        </w:r>
      </w:hyperlink>
    </w:p>
    <w:p>
      <w:pPr>
        <w:pStyle w:val="TOC2"/>
        <w:tabs>
          <w:tab w:val="right" w:leader="dot" w:pos="8306"/>
        </w:tabs>
      </w:pPr>
      <w:hyperlink w:anchor="_Toc31349" w:history="1">
        <w:r>
          <w:rPr>
            <w:rFonts w:ascii="仿宋" w:eastAsia="仿宋" w:hAnsi="仿宋" w:cs="仿宋" w:hint="eastAsia"/>
            <w:lang w:eastAsia="zh-CN"/>
          </w:rPr>
          <w:t>(六)、防静电、触电防护及防雷措施</w:t>
        </w:r>
        <w:r>
          <w:tab/>
        </w:r>
        <w:r>
          <w:fldChar w:fldCharType="begin"/>
        </w:r>
        <w:r>
          <w:instrText xml:space="preserve"> PAGEREF _Toc31349 \h </w:instrText>
        </w:r>
        <w:r>
          <w:fldChar w:fldCharType="separate"/>
        </w:r>
        <w:r>
          <w:t>29</w:t>
        </w:r>
        <w:r>
          <w:fldChar w:fldCharType="end"/>
        </w:r>
      </w:hyperlink>
    </w:p>
    <w:p>
      <w:pPr>
        <w:pStyle w:val="TOC2"/>
        <w:tabs>
          <w:tab w:val="right" w:leader="dot" w:pos="8306"/>
        </w:tabs>
      </w:pPr>
      <w:hyperlink w:anchor="_Toc1746" w:history="1">
        <w:r>
          <w:rPr>
            <w:rFonts w:ascii="仿宋" w:eastAsia="仿宋" w:hAnsi="仿宋" w:cs="仿宋" w:hint="eastAsia"/>
            <w:lang w:eastAsia="zh-CN"/>
          </w:rPr>
          <w:t>(七)、机械设备安全保障措施</w:t>
        </w:r>
        <w:r>
          <w:tab/>
        </w:r>
        <w:r>
          <w:fldChar w:fldCharType="begin"/>
        </w:r>
        <w:r>
          <w:instrText xml:space="preserve"> PAGEREF _Toc1746 \h </w:instrText>
        </w:r>
        <w:r>
          <w:fldChar w:fldCharType="separate"/>
        </w:r>
        <w:r>
          <w:t>30</w:t>
        </w:r>
        <w:r>
          <w:fldChar w:fldCharType="end"/>
        </w:r>
      </w:hyperlink>
    </w:p>
    <w:p>
      <w:pPr>
        <w:pStyle w:val="TOC1"/>
        <w:tabs>
          <w:tab w:val="right" w:leader="dot" w:pos="8306"/>
        </w:tabs>
      </w:pPr>
      <w:hyperlink w:anchor="_Toc1120" w:history="1">
        <w:r>
          <w:rPr>
            <w:rFonts w:ascii="仿宋" w:eastAsia="仿宋" w:hAnsi="仿宋" w:cs="仿宋" w:hint="eastAsia"/>
            <w:lang w:eastAsia="zh-CN"/>
          </w:rPr>
          <w:t>八、电商代运营项目创新与研发</w:t>
        </w:r>
        <w:r>
          <w:tab/>
        </w:r>
        <w:r>
          <w:fldChar w:fldCharType="begin"/>
        </w:r>
        <w:r>
          <w:instrText xml:space="preserve"> PAGEREF _Toc1120 \h </w:instrText>
        </w:r>
        <w:r>
          <w:fldChar w:fldCharType="separate"/>
        </w:r>
        <w:r>
          <w:t>31</w:t>
        </w:r>
        <w:r>
          <w:fldChar w:fldCharType="end"/>
        </w:r>
      </w:hyperlink>
    </w:p>
    <w:p>
      <w:pPr>
        <w:pStyle w:val="TOC2"/>
        <w:tabs>
          <w:tab w:val="right" w:leader="dot" w:pos="8306"/>
        </w:tabs>
      </w:pPr>
      <w:hyperlink w:anchor="_Toc7285" w:history="1">
        <w:r>
          <w:rPr>
            <w:rFonts w:ascii="仿宋" w:eastAsia="仿宋" w:hAnsi="仿宋" w:cs="仿宋" w:hint="eastAsia"/>
            <w:lang w:eastAsia="zh-CN"/>
          </w:rPr>
          <w:t>(一)、创新策略与方向</w:t>
        </w:r>
        <w:r>
          <w:tab/>
        </w:r>
        <w:r>
          <w:fldChar w:fldCharType="begin"/>
        </w:r>
        <w:r>
          <w:instrText xml:space="preserve"> PAGEREF _Toc7285 \h </w:instrText>
        </w:r>
        <w:r>
          <w:fldChar w:fldCharType="separate"/>
        </w:r>
        <w:r>
          <w:t>31</w:t>
        </w:r>
        <w:r>
          <w:fldChar w:fldCharType="end"/>
        </w:r>
      </w:hyperlink>
    </w:p>
    <w:p>
      <w:pPr>
        <w:pStyle w:val="TOC2"/>
        <w:tabs>
          <w:tab w:val="right" w:leader="dot" w:pos="8306"/>
        </w:tabs>
      </w:pPr>
      <w:hyperlink w:anchor="_Toc30703" w:history="1">
        <w:r>
          <w:rPr>
            <w:rFonts w:ascii="仿宋" w:eastAsia="仿宋" w:hAnsi="仿宋" w:cs="仿宋" w:hint="eastAsia"/>
            <w:lang w:eastAsia="zh-CN"/>
          </w:rPr>
          <w:t>(二)、研发规划与投入</w:t>
        </w:r>
        <w:r>
          <w:tab/>
        </w:r>
        <w:r>
          <w:fldChar w:fldCharType="begin"/>
        </w:r>
        <w:r>
          <w:instrText xml:space="preserve"> PAGEREF _Toc30703 \h </w:instrText>
        </w:r>
        <w:r>
          <w:fldChar w:fldCharType="separate"/>
        </w:r>
        <w:r>
          <w:t>33</w:t>
        </w:r>
        <w:r>
          <w:fldChar w:fldCharType="end"/>
        </w:r>
      </w:hyperlink>
    </w:p>
    <w:p>
      <w:pPr>
        <w:pStyle w:val="TOC1"/>
        <w:tabs>
          <w:tab w:val="right" w:leader="dot" w:pos="8306"/>
        </w:tabs>
      </w:pPr>
      <w:hyperlink w:anchor="_Toc14467" w:history="1">
        <w:r>
          <w:rPr>
            <w:rFonts w:ascii="仿宋" w:eastAsia="仿宋" w:hAnsi="仿宋" w:cs="仿宋" w:hint="eastAsia"/>
            <w:lang w:eastAsia="zh-CN"/>
          </w:rPr>
          <w:t>九、电商代运营项目计划安排</w:t>
        </w:r>
        <w:r>
          <w:tab/>
        </w:r>
        <w:r>
          <w:fldChar w:fldCharType="begin"/>
        </w:r>
        <w:r>
          <w:instrText xml:space="preserve"> PAGEREF _Toc14467 \h </w:instrText>
        </w:r>
        <w:r>
          <w:fldChar w:fldCharType="separate"/>
        </w:r>
        <w:r>
          <w:t>34</w:t>
        </w:r>
        <w:r>
          <w:fldChar w:fldCharType="end"/>
        </w:r>
      </w:hyperlink>
    </w:p>
    <w:p>
      <w:pPr>
        <w:pStyle w:val="TOC2"/>
        <w:tabs>
          <w:tab w:val="right" w:leader="dot" w:pos="8306"/>
        </w:tabs>
      </w:pPr>
      <w:hyperlink w:anchor="_Toc816" w:history="1">
        <w:r>
          <w:rPr>
            <w:rFonts w:ascii="仿宋" w:eastAsia="仿宋" w:hAnsi="仿宋" w:cs="仿宋" w:hint="eastAsia"/>
            <w:lang w:eastAsia="zh-CN"/>
          </w:rPr>
          <w:t>(一)、建设周期</w:t>
        </w:r>
        <w:r>
          <w:tab/>
        </w:r>
        <w:r>
          <w:fldChar w:fldCharType="begin"/>
        </w:r>
        <w:r>
          <w:instrText xml:space="preserve"> PAGEREF _Toc816 \h </w:instrText>
        </w:r>
        <w:r>
          <w:fldChar w:fldCharType="separate"/>
        </w:r>
        <w:r>
          <w:t>34</w:t>
        </w:r>
        <w:r>
          <w:fldChar w:fldCharType="end"/>
        </w:r>
      </w:hyperlink>
    </w:p>
    <w:p>
      <w:pPr>
        <w:pStyle w:val="TOC2"/>
        <w:tabs>
          <w:tab w:val="right" w:leader="dot" w:pos="8306"/>
        </w:tabs>
      </w:pPr>
      <w:hyperlink w:anchor="_Toc11681" w:history="1">
        <w:r>
          <w:rPr>
            <w:rFonts w:ascii="仿宋" w:eastAsia="仿宋" w:hAnsi="仿宋" w:cs="仿宋" w:hint="eastAsia"/>
            <w:lang w:eastAsia="zh-CN"/>
          </w:rPr>
          <w:t>(二)、建设进度</w:t>
        </w:r>
        <w:r>
          <w:tab/>
        </w:r>
        <w:r>
          <w:fldChar w:fldCharType="begin"/>
        </w:r>
        <w:r>
          <w:instrText xml:space="preserve"> PAGEREF _Toc11681 \h </w:instrText>
        </w:r>
        <w:r>
          <w:fldChar w:fldCharType="separate"/>
        </w:r>
        <w:r>
          <w:t>35</w:t>
        </w:r>
        <w:r>
          <w:fldChar w:fldCharType="end"/>
        </w:r>
      </w:hyperlink>
    </w:p>
    <w:p>
      <w:pPr>
        <w:pStyle w:val="TOC2"/>
        <w:tabs>
          <w:tab w:val="right" w:leader="dot" w:pos="8306"/>
        </w:tabs>
      </w:pPr>
      <w:hyperlink w:anchor="_Toc16343" w:history="1">
        <w:r>
          <w:rPr>
            <w:rFonts w:ascii="仿宋" w:eastAsia="仿宋" w:hAnsi="仿宋" w:cs="仿宋" w:hint="eastAsia"/>
            <w:lang w:eastAsia="zh-CN"/>
          </w:rPr>
          <w:t>(三)、进度安排注意事项</w:t>
        </w:r>
        <w:r>
          <w:tab/>
        </w:r>
        <w:r>
          <w:fldChar w:fldCharType="begin"/>
        </w:r>
        <w:r>
          <w:instrText xml:space="preserve"> PAGEREF _Toc16343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4" w:history="1">
        <w:r>
          <w:rPr>
            <w:rFonts w:ascii="仿宋" w:eastAsia="仿宋" w:hAnsi="仿宋" w:cs="仿宋" w:hint="eastAsia"/>
            <w:lang w:eastAsia="zh-CN"/>
          </w:rPr>
          <w:t>(四)、人力资源配置</w:t>
        </w:r>
        <w:r>
          <w:tab/>
        </w:r>
        <w:r>
          <w:fldChar w:fldCharType="begin"/>
        </w:r>
        <w:r>
          <w:instrText xml:space="preserve"> PAGEREF _Toc454 \h </w:instrText>
        </w:r>
        <w:r>
          <w:fldChar w:fldCharType="separate"/>
        </w:r>
        <w:r>
          <w:t>38</w:t>
        </w:r>
        <w:r>
          <w:fldChar w:fldCharType="end"/>
        </w:r>
      </w:hyperlink>
    </w:p>
    <w:p>
      <w:pPr>
        <w:pStyle w:val="TOC1"/>
        <w:tabs>
          <w:tab w:val="right" w:leader="dot" w:pos="8306"/>
        </w:tabs>
      </w:pPr>
      <w:hyperlink w:anchor="_Toc2736" w:history="1">
        <w:r>
          <w:rPr>
            <w:rFonts w:ascii="仿宋" w:eastAsia="仿宋" w:hAnsi="仿宋" w:cs="仿宋" w:hint="eastAsia"/>
            <w:lang w:eastAsia="zh-CN"/>
          </w:rPr>
          <w:t>十、电商代运营项目社会影响</w:t>
        </w:r>
        <w:r>
          <w:tab/>
        </w:r>
        <w:r>
          <w:fldChar w:fldCharType="begin"/>
        </w:r>
        <w:r>
          <w:instrText xml:space="preserve"> PAGEREF _Toc2736 \h </w:instrText>
        </w:r>
        <w:r>
          <w:fldChar w:fldCharType="separate"/>
        </w:r>
        <w:r>
          <w:t>39</w:t>
        </w:r>
        <w:r>
          <w:fldChar w:fldCharType="end"/>
        </w:r>
      </w:hyperlink>
    </w:p>
    <w:p>
      <w:pPr>
        <w:pStyle w:val="TOC2"/>
        <w:tabs>
          <w:tab w:val="right" w:leader="dot" w:pos="8306"/>
        </w:tabs>
      </w:pPr>
      <w:hyperlink w:anchor="_Toc6783" w:history="1">
        <w:r>
          <w:rPr>
            <w:rFonts w:ascii="仿宋" w:eastAsia="仿宋" w:hAnsi="仿宋" w:cs="仿宋" w:hint="eastAsia"/>
            <w:lang w:eastAsia="zh-CN"/>
          </w:rPr>
          <w:t>(一)、社会责任与义务</w:t>
        </w:r>
        <w:r>
          <w:tab/>
        </w:r>
        <w:r>
          <w:fldChar w:fldCharType="begin"/>
        </w:r>
        <w:r>
          <w:instrText xml:space="preserve"> PAGEREF _Toc6783 \h </w:instrText>
        </w:r>
        <w:r>
          <w:fldChar w:fldCharType="separate"/>
        </w:r>
        <w:r>
          <w:t>39</w:t>
        </w:r>
        <w:r>
          <w:fldChar w:fldCharType="end"/>
        </w:r>
      </w:hyperlink>
    </w:p>
    <w:p>
      <w:pPr>
        <w:pStyle w:val="TOC2"/>
        <w:tabs>
          <w:tab w:val="right" w:leader="dot" w:pos="8306"/>
        </w:tabs>
      </w:pPr>
      <w:hyperlink w:anchor="_Toc26456" w:history="1">
        <w:r>
          <w:rPr>
            <w:rFonts w:ascii="仿宋" w:eastAsia="仿宋" w:hAnsi="仿宋" w:cs="仿宋" w:hint="eastAsia"/>
            <w:lang w:eastAsia="zh-CN"/>
          </w:rPr>
          <w:t>(二)、社会参与与沟通</w:t>
        </w:r>
        <w:r>
          <w:tab/>
        </w:r>
        <w:r>
          <w:fldChar w:fldCharType="begin"/>
        </w:r>
        <w:r>
          <w:instrText xml:space="preserve"> PAGEREF _Toc26456 \h </w:instrText>
        </w:r>
        <w:r>
          <w:fldChar w:fldCharType="separate"/>
        </w:r>
        <w:r>
          <w:t>39</w:t>
        </w:r>
        <w:r>
          <w:fldChar w:fldCharType="end"/>
        </w:r>
      </w:hyperlink>
    </w:p>
    <w:p>
      <w:pPr>
        <w:pStyle w:val="TOC1"/>
        <w:tabs>
          <w:tab w:val="right" w:leader="dot" w:pos="8306"/>
        </w:tabs>
      </w:pPr>
      <w:hyperlink w:anchor="_Toc22574" w:history="1">
        <w:r>
          <w:rPr>
            <w:rFonts w:ascii="仿宋" w:eastAsia="仿宋" w:hAnsi="仿宋" w:cs="仿宋" w:hint="eastAsia"/>
            <w:lang w:eastAsia="zh-CN"/>
          </w:rPr>
          <w:t>十一、电商代运营项目经营效益</w:t>
        </w:r>
        <w:r>
          <w:tab/>
        </w:r>
        <w:r>
          <w:fldChar w:fldCharType="begin"/>
        </w:r>
        <w:r>
          <w:instrText xml:space="preserve"> PAGEREF _Toc22574 \h </w:instrText>
        </w:r>
        <w:r>
          <w:fldChar w:fldCharType="separate"/>
        </w:r>
        <w:r>
          <w:t>40</w:t>
        </w:r>
        <w:r>
          <w:fldChar w:fldCharType="end"/>
        </w:r>
      </w:hyperlink>
    </w:p>
    <w:p>
      <w:pPr>
        <w:pStyle w:val="TOC2"/>
        <w:tabs>
          <w:tab w:val="right" w:leader="dot" w:pos="8306"/>
        </w:tabs>
      </w:pPr>
      <w:hyperlink w:anchor="_Toc23292" w:history="1">
        <w:r>
          <w:rPr>
            <w:rFonts w:ascii="仿宋" w:eastAsia="仿宋" w:hAnsi="仿宋" w:cs="仿宋" w:hint="eastAsia"/>
            <w:lang w:eastAsia="zh-CN"/>
          </w:rPr>
          <w:t>(一)、经济评价财务测算</w:t>
        </w:r>
        <w:r>
          <w:tab/>
        </w:r>
        <w:r>
          <w:fldChar w:fldCharType="begin"/>
        </w:r>
        <w:r>
          <w:instrText xml:space="preserve"> PAGEREF _Toc23292 \h </w:instrText>
        </w:r>
        <w:r>
          <w:fldChar w:fldCharType="separate"/>
        </w:r>
        <w:r>
          <w:t>40</w:t>
        </w:r>
        <w:r>
          <w:fldChar w:fldCharType="end"/>
        </w:r>
      </w:hyperlink>
    </w:p>
    <w:p>
      <w:pPr>
        <w:pStyle w:val="TOC2"/>
        <w:tabs>
          <w:tab w:val="right" w:leader="dot" w:pos="8306"/>
        </w:tabs>
      </w:pPr>
      <w:hyperlink w:anchor="_Toc83" w:history="1">
        <w:r>
          <w:rPr>
            <w:rFonts w:ascii="仿宋" w:eastAsia="仿宋" w:hAnsi="仿宋" w:cs="仿宋" w:hint="eastAsia"/>
            <w:lang w:eastAsia="zh-CN"/>
          </w:rPr>
          <w:t>(二)、电商代运营项目盈利能力分析</w:t>
        </w:r>
        <w:r>
          <w:tab/>
        </w:r>
        <w:r>
          <w:fldChar w:fldCharType="begin"/>
        </w:r>
        <w:r>
          <w:instrText xml:space="preserve"> PAGEREF _Toc83 \h </w:instrText>
        </w:r>
        <w:r>
          <w:fldChar w:fldCharType="separate"/>
        </w:r>
        <w:r>
          <w:t>42</w:t>
        </w:r>
        <w:r>
          <w:fldChar w:fldCharType="end"/>
        </w:r>
      </w:hyperlink>
    </w:p>
    <w:p>
      <w:pPr>
        <w:pStyle w:val="TOC1"/>
        <w:tabs>
          <w:tab w:val="right" w:leader="dot" w:pos="8306"/>
        </w:tabs>
      </w:pPr>
      <w:hyperlink w:anchor="_Toc15868" w:history="1">
        <w:r>
          <w:rPr>
            <w:rFonts w:ascii="仿宋" w:eastAsia="仿宋" w:hAnsi="仿宋" w:cs="仿宋" w:hint="eastAsia"/>
            <w:lang w:eastAsia="zh-CN"/>
          </w:rPr>
          <w:t>十二、电商代运营项目人力资源管理</w:t>
        </w:r>
        <w:r>
          <w:tab/>
        </w:r>
        <w:r>
          <w:fldChar w:fldCharType="begin"/>
        </w:r>
        <w:r>
          <w:instrText xml:space="preserve"> PAGEREF _Toc15868 \h </w:instrText>
        </w:r>
        <w:r>
          <w:fldChar w:fldCharType="separate"/>
        </w:r>
        <w:r>
          <w:t>42</w:t>
        </w:r>
        <w:r>
          <w:fldChar w:fldCharType="end"/>
        </w:r>
      </w:hyperlink>
    </w:p>
    <w:p>
      <w:pPr>
        <w:pStyle w:val="TOC2"/>
        <w:tabs>
          <w:tab w:val="right" w:leader="dot" w:pos="8306"/>
        </w:tabs>
      </w:pPr>
      <w:hyperlink w:anchor="_Toc5929" w:history="1">
        <w:r>
          <w:rPr>
            <w:rFonts w:ascii="仿宋" w:eastAsia="仿宋" w:hAnsi="仿宋" w:cs="仿宋" w:hint="eastAsia"/>
            <w:lang w:eastAsia="zh-CN"/>
          </w:rPr>
          <w:t>(一)、建立健全的预算管理制度</w:t>
        </w:r>
        <w:r>
          <w:tab/>
        </w:r>
        <w:r>
          <w:fldChar w:fldCharType="begin"/>
        </w:r>
        <w:r>
          <w:instrText xml:space="preserve"> PAGEREF _Toc5929 \h </w:instrText>
        </w:r>
        <w:r>
          <w:fldChar w:fldCharType="separate"/>
        </w:r>
        <w:r>
          <w:t>42</w:t>
        </w:r>
        <w:r>
          <w:fldChar w:fldCharType="end"/>
        </w:r>
      </w:hyperlink>
    </w:p>
    <w:p>
      <w:pPr>
        <w:pStyle w:val="TOC2"/>
        <w:tabs>
          <w:tab w:val="right" w:leader="dot" w:pos="8306"/>
        </w:tabs>
      </w:pPr>
      <w:hyperlink w:anchor="_Toc17304" w:history="1">
        <w:r>
          <w:rPr>
            <w:rFonts w:ascii="仿宋" w:eastAsia="仿宋" w:hAnsi="仿宋" w:cs="仿宋" w:hint="eastAsia"/>
            <w:lang w:eastAsia="zh-CN"/>
          </w:rPr>
          <w:t>(二)、加强资金流动监控</w:t>
        </w:r>
        <w:r>
          <w:tab/>
        </w:r>
        <w:r>
          <w:fldChar w:fldCharType="begin"/>
        </w:r>
        <w:r>
          <w:instrText xml:space="preserve"> PAGEREF _Toc17304 \h </w:instrText>
        </w:r>
        <w:r>
          <w:fldChar w:fldCharType="separate"/>
        </w:r>
        <w:r>
          <w:t>44</w:t>
        </w:r>
        <w:r>
          <w:fldChar w:fldCharType="end"/>
        </w:r>
      </w:hyperlink>
    </w:p>
    <w:p>
      <w:pPr>
        <w:pStyle w:val="TOC2"/>
        <w:tabs>
          <w:tab w:val="right" w:leader="dot" w:pos="8306"/>
        </w:tabs>
      </w:pPr>
      <w:hyperlink w:anchor="_Toc2842" w:history="1">
        <w:r>
          <w:rPr>
            <w:rFonts w:ascii="仿宋" w:eastAsia="仿宋" w:hAnsi="仿宋" w:cs="仿宋" w:hint="eastAsia"/>
            <w:lang w:eastAsia="zh-CN"/>
          </w:rPr>
          <w:t>(三)、制定完善的风险控制机制</w:t>
        </w:r>
        <w:r>
          <w:tab/>
        </w:r>
        <w:r>
          <w:fldChar w:fldCharType="begin"/>
        </w:r>
        <w:r>
          <w:instrText xml:space="preserve"> PAGEREF _Toc2842 \h </w:instrText>
        </w:r>
        <w:r>
          <w:fldChar w:fldCharType="separate"/>
        </w:r>
        <w:r>
          <w:t>45</w:t>
        </w:r>
        <w:r>
          <w:fldChar w:fldCharType="end"/>
        </w:r>
      </w:hyperlink>
    </w:p>
    <w:p>
      <w:pPr>
        <w:pStyle w:val="TOC2"/>
        <w:tabs>
          <w:tab w:val="right" w:leader="dot" w:pos="8306"/>
        </w:tabs>
      </w:pPr>
      <w:hyperlink w:anchor="_Toc12308" w:history="1">
        <w:r>
          <w:rPr>
            <w:rFonts w:ascii="仿宋" w:eastAsia="仿宋" w:hAnsi="仿宋" w:cs="仿宋" w:hint="eastAsia"/>
            <w:lang w:eastAsia="zh-CN"/>
          </w:rPr>
          <w:t>(四)、优化成本管理</w:t>
        </w:r>
        <w:r>
          <w:tab/>
        </w:r>
        <w:r>
          <w:fldChar w:fldCharType="begin"/>
        </w:r>
        <w:r>
          <w:instrText xml:space="preserve"> PAGEREF _Toc12308 \h </w:instrText>
        </w:r>
        <w:r>
          <w:fldChar w:fldCharType="separate"/>
        </w:r>
        <w:r>
          <w:t>46</w:t>
        </w:r>
        <w:r>
          <w:fldChar w:fldCharType="end"/>
        </w:r>
      </w:hyperlink>
    </w:p>
    <w:p>
      <w:pPr>
        <w:pStyle w:val="TOC1"/>
        <w:tabs>
          <w:tab w:val="right" w:leader="dot" w:pos="8306"/>
        </w:tabs>
      </w:pPr>
      <w:hyperlink w:anchor="_Toc26837" w:history="1">
        <w:r>
          <w:rPr>
            <w:rFonts w:ascii="仿宋" w:eastAsia="仿宋" w:hAnsi="仿宋" w:cs="仿宋" w:hint="eastAsia"/>
            <w:lang w:eastAsia="zh-CN"/>
          </w:rPr>
          <w:t>十三、电商代运营项目实施保障措施</w:t>
        </w:r>
        <w:r>
          <w:tab/>
        </w:r>
        <w:r>
          <w:fldChar w:fldCharType="begin"/>
        </w:r>
        <w:r>
          <w:instrText xml:space="preserve"> PAGEREF _Toc26837 \h </w:instrText>
        </w:r>
        <w:r>
          <w:fldChar w:fldCharType="separate"/>
        </w:r>
        <w:r>
          <w:t>48</w:t>
        </w:r>
        <w:r>
          <w:fldChar w:fldCharType="end"/>
        </w:r>
      </w:hyperlink>
    </w:p>
    <w:p>
      <w:pPr>
        <w:pStyle w:val="TOC2"/>
        <w:tabs>
          <w:tab w:val="right" w:leader="dot" w:pos="8306"/>
        </w:tabs>
      </w:pPr>
      <w:hyperlink w:anchor="_Toc14584" w:history="1">
        <w:r>
          <w:rPr>
            <w:rFonts w:ascii="仿宋" w:eastAsia="仿宋" w:hAnsi="仿宋" w:cs="仿宋" w:hint="eastAsia"/>
            <w:lang w:eastAsia="zh-CN"/>
          </w:rPr>
          <w:t>(一)、电商代运营项目实施保障机制</w:t>
        </w:r>
        <w:r>
          <w:tab/>
        </w:r>
        <w:r>
          <w:fldChar w:fldCharType="begin"/>
        </w:r>
        <w:r>
          <w:instrText xml:space="preserve"> PAGEREF _Toc14584 \h </w:instrText>
        </w:r>
        <w:r>
          <w:fldChar w:fldCharType="separate"/>
        </w:r>
        <w:r>
          <w:t>48</w:t>
        </w:r>
        <w:r>
          <w:fldChar w:fldCharType="end"/>
        </w:r>
      </w:hyperlink>
    </w:p>
    <w:p>
      <w:pPr>
        <w:pStyle w:val="TOC2"/>
        <w:tabs>
          <w:tab w:val="right" w:leader="dot" w:pos="8306"/>
        </w:tabs>
      </w:pPr>
      <w:hyperlink w:anchor="_Toc17672" w:history="1">
        <w:r>
          <w:rPr>
            <w:rFonts w:ascii="仿宋" w:eastAsia="仿宋" w:hAnsi="仿宋" w:cs="仿宋" w:hint="eastAsia"/>
            <w:lang w:eastAsia="zh-CN"/>
          </w:rPr>
          <w:t>(二)、电商代运营项目法律合规要求</w:t>
        </w:r>
        <w:r>
          <w:tab/>
        </w:r>
        <w:r>
          <w:fldChar w:fldCharType="begin"/>
        </w:r>
        <w:r>
          <w:instrText xml:space="preserve"> PAGEREF _Toc17672 \h </w:instrText>
        </w:r>
        <w:r>
          <w:fldChar w:fldCharType="separate"/>
        </w:r>
        <w:r>
          <w:t>51</w:t>
        </w:r>
        <w:r>
          <w:fldChar w:fldCharType="end"/>
        </w:r>
      </w:hyperlink>
    </w:p>
    <w:p>
      <w:pPr>
        <w:pStyle w:val="TOC2"/>
        <w:tabs>
          <w:tab w:val="right" w:leader="dot" w:pos="8306"/>
        </w:tabs>
      </w:pPr>
      <w:hyperlink w:anchor="_Toc10329" w:history="1">
        <w:r>
          <w:rPr>
            <w:rFonts w:ascii="仿宋" w:eastAsia="仿宋" w:hAnsi="仿宋" w:cs="仿宋" w:hint="eastAsia"/>
            <w:lang w:eastAsia="zh-CN"/>
          </w:rPr>
          <w:t>(三)、电商代运营项目合同管理与法律事务</w:t>
        </w:r>
        <w:r>
          <w:tab/>
        </w:r>
        <w:r>
          <w:fldChar w:fldCharType="begin"/>
        </w:r>
        <w:r>
          <w:instrText xml:space="preserve"> PAGEREF _Toc10329 \h </w:instrText>
        </w:r>
        <w:r>
          <w:fldChar w:fldCharType="separate"/>
        </w:r>
        <w:r>
          <w:t>56</w:t>
        </w:r>
        <w:r>
          <w:fldChar w:fldCharType="end"/>
        </w:r>
      </w:hyperlink>
    </w:p>
    <w:p>
      <w:pPr>
        <w:pStyle w:val="TOC2"/>
        <w:tabs>
          <w:tab w:val="right" w:leader="dot" w:pos="8306"/>
        </w:tabs>
      </w:pPr>
      <w:hyperlink w:anchor="_Toc12565" w:history="1">
        <w:r>
          <w:rPr>
            <w:rFonts w:ascii="仿宋" w:eastAsia="仿宋" w:hAnsi="仿宋" w:cs="仿宋" w:hint="eastAsia"/>
            <w:lang w:eastAsia="zh-CN"/>
          </w:rPr>
          <w:t>(四)、电商代运营项目知识产权保护策略</w:t>
        </w:r>
        <w:r>
          <w:tab/>
        </w:r>
        <w:r>
          <w:fldChar w:fldCharType="begin"/>
        </w:r>
        <w:r>
          <w:instrText xml:space="preserve"> PAGEREF _Toc12565 \h </w:instrText>
        </w:r>
        <w:r>
          <w:fldChar w:fldCharType="separate"/>
        </w:r>
        <w:r>
          <w:t>62</w:t>
        </w:r>
        <w:r>
          <w:fldChar w:fldCharType="end"/>
        </w:r>
      </w:hyperlink>
    </w:p>
    <w:p>
      <w:pPr>
        <w:pStyle w:val="TOC1"/>
        <w:tabs>
          <w:tab w:val="right" w:leader="dot" w:pos="8306"/>
        </w:tabs>
      </w:pPr>
      <w:hyperlink w:anchor="_Toc25414" w:history="1">
        <w:r>
          <w:rPr>
            <w:rFonts w:ascii="仿宋" w:eastAsia="仿宋" w:hAnsi="仿宋" w:cs="仿宋" w:hint="eastAsia"/>
            <w:lang w:eastAsia="zh-CN"/>
          </w:rPr>
          <w:t>十四、电商代运营项目工程方案分析</w:t>
        </w:r>
        <w:r>
          <w:tab/>
        </w:r>
        <w:r>
          <w:fldChar w:fldCharType="begin"/>
        </w:r>
        <w:r>
          <w:instrText xml:space="preserve"> PAGEREF _Toc25414 \h </w:instrText>
        </w:r>
        <w:r>
          <w:fldChar w:fldCharType="separate"/>
        </w:r>
        <w:r>
          <w:t>64</w:t>
        </w:r>
        <w:r>
          <w:fldChar w:fldCharType="end"/>
        </w:r>
      </w:hyperlink>
    </w:p>
    <w:p>
      <w:pPr>
        <w:pStyle w:val="TOC2"/>
        <w:tabs>
          <w:tab w:val="right" w:leader="dot" w:pos="8306"/>
        </w:tabs>
      </w:pPr>
      <w:hyperlink w:anchor="_Toc31285" w:history="1">
        <w:r>
          <w:rPr>
            <w:rFonts w:ascii="仿宋" w:eastAsia="仿宋" w:hAnsi="仿宋" w:cs="仿宋" w:hint="eastAsia"/>
            <w:lang w:eastAsia="zh-CN"/>
          </w:rPr>
          <w:t>(一)、建筑工程设计原则</w:t>
        </w:r>
        <w:r>
          <w:tab/>
        </w:r>
        <w:r>
          <w:fldChar w:fldCharType="begin"/>
        </w:r>
        <w:r>
          <w:instrText xml:space="preserve"> PAGEREF _Toc31285 \h </w:instrText>
        </w:r>
        <w:r>
          <w:fldChar w:fldCharType="separate"/>
        </w:r>
        <w:r>
          <w:t>64</w:t>
        </w:r>
        <w:r>
          <w:fldChar w:fldCharType="end"/>
        </w:r>
      </w:hyperlink>
    </w:p>
    <w:p>
      <w:pPr>
        <w:pStyle w:val="TOC2"/>
        <w:tabs>
          <w:tab w:val="right" w:leader="dot" w:pos="8306"/>
        </w:tabs>
      </w:pPr>
      <w:hyperlink w:anchor="_Toc13523" w:history="1">
        <w:r>
          <w:rPr>
            <w:rFonts w:ascii="仿宋" w:eastAsia="仿宋" w:hAnsi="仿宋" w:cs="仿宋" w:hint="eastAsia"/>
            <w:lang w:eastAsia="zh-CN"/>
          </w:rPr>
          <w:t>(二)、土建工程建设指标</w:t>
        </w:r>
        <w:r>
          <w:tab/>
        </w:r>
        <w:r>
          <w:fldChar w:fldCharType="begin"/>
        </w:r>
        <w:r>
          <w:instrText xml:space="preserve"> PAGEREF _Toc13523 \h </w:instrText>
        </w:r>
        <w:r>
          <w:fldChar w:fldCharType="separate"/>
        </w:r>
        <w:r>
          <w:t>68</w:t>
        </w:r>
        <w:r>
          <w:fldChar w:fldCharType="end"/>
        </w:r>
      </w:hyperlink>
    </w:p>
    <w:p>
      <w:pPr>
        <w:pStyle w:val="TOC1"/>
        <w:tabs>
          <w:tab w:val="right" w:leader="dot" w:pos="8306"/>
        </w:tabs>
      </w:pPr>
      <w:hyperlink w:anchor="_Toc12005" w:history="1">
        <w:r>
          <w:rPr>
            <w:rFonts w:ascii="仿宋" w:eastAsia="仿宋" w:hAnsi="仿宋" w:cs="仿宋" w:hint="eastAsia"/>
            <w:lang w:eastAsia="zh-CN"/>
          </w:rPr>
          <w:t>十五、电商代运营项目变更管理</w:t>
        </w:r>
        <w:r>
          <w:tab/>
        </w:r>
        <w:r>
          <w:fldChar w:fldCharType="begin"/>
        </w:r>
        <w:r>
          <w:instrText xml:space="preserve"> PAGEREF _Toc12005 \h </w:instrText>
        </w:r>
        <w:r>
          <w:fldChar w:fldCharType="separate"/>
        </w:r>
        <w:r>
          <w:t>69</w:t>
        </w:r>
        <w:r>
          <w:fldChar w:fldCharType="end"/>
        </w:r>
      </w:hyperlink>
    </w:p>
    <w:p>
      <w:pPr>
        <w:pStyle w:val="TOC2"/>
        <w:tabs>
          <w:tab w:val="right" w:leader="dot" w:pos="8306"/>
        </w:tabs>
      </w:pPr>
      <w:hyperlink w:anchor="_Toc2655" w:history="1">
        <w:r>
          <w:rPr>
            <w:rFonts w:ascii="仿宋" w:eastAsia="仿宋" w:hAnsi="仿宋" w:cs="仿宋" w:hint="eastAsia"/>
            <w:lang w:eastAsia="zh-CN"/>
          </w:rPr>
          <w:t>(一)、变更申请与评估</w:t>
        </w:r>
        <w:r>
          <w:tab/>
        </w:r>
        <w:r>
          <w:fldChar w:fldCharType="begin"/>
        </w:r>
        <w:r>
          <w:instrText xml:space="preserve"> PAGEREF _Toc2655 \h </w:instrText>
        </w:r>
        <w:r>
          <w:fldChar w:fldCharType="separate"/>
        </w:r>
        <w:r>
          <w:t>69</w:t>
        </w:r>
        <w:r>
          <w:fldChar w:fldCharType="end"/>
        </w:r>
      </w:hyperlink>
    </w:p>
    <w:p>
      <w:pPr>
        <w:pStyle w:val="TOC2"/>
        <w:tabs>
          <w:tab w:val="right" w:leader="dot" w:pos="8306"/>
        </w:tabs>
      </w:pPr>
      <w:hyperlink w:anchor="_Toc1172" w:history="1">
        <w:r>
          <w:rPr>
            <w:rFonts w:ascii="仿宋" w:eastAsia="仿宋" w:hAnsi="仿宋" w:cs="仿宋" w:hint="eastAsia"/>
            <w:lang w:eastAsia="zh-CN"/>
          </w:rPr>
          <w:t>(二)、变更实施与控制</w:t>
        </w:r>
        <w:r>
          <w:tab/>
        </w:r>
        <w:r>
          <w:fldChar w:fldCharType="begin"/>
        </w:r>
        <w:r>
          <w:instrText xml:space="preserve"> PAGEREF _Toc1172 \h </w:instrText>
        </w:r>
        <w:r>
          <w:fldChar w:fldCharType="separate"/>
        </w:r>
        <w:r>
          <w:t>70</w:t>
        </w:r>
        <w:r>
          <w:fldChar w:fldCharType="end"/>
        </w:r>
      </w:hyperlink>
    </w:p>
    <w:p>
      <w:pPr>
        <w:pStyle w:val="TOC1"/>
        <w:tabs>
          <w:tab w:val="right" w:leader="dot" w:pos="8306"/>
        </w:tabs>
      </w:pPr>
      <w:hyperlink w:anchor="_Toc29434" w:history="1">
        <w:r>
          <w:rPr>
            <w:rFonts w:ascii="仿宋" w:eastAsia="仿宋" w:hAnsi="仿宋" w:cs="仿宋" w:hint="eastAsia"/>
            <w:lang w:eastAsia="zh-CN"/>
          </w:rPr>
          <w:t>十六、供应链管理</w:t>
        </w:r>
        <w:r>
          <w:tab/>
        </w:r>
        <w:r>
          <w:fldChar w:fldCharType="begin"/>
        </w:r>
        <w:r>
          <w:instrText xml:space="preserve"> PAGEREF _Toc29434 \h </w:instrText>
        </w:r>
        <w:r>
          <w:fldChar w:fldCharType="separate"/>
        </w:r>
        <w:r>
          <w:t>70</w:t>
        </w:r>
        <w:r>
          <w:fldChar w:fldCharType="end"/>
        </w:r>
      </w:hyperlink>
    </w:p>
    <w:p>
      <w:pPr>
        <w:pStyle w:val="TOC2"/>
        <w:tabs>
          <w:tab w:val="right" w:leader="dot" w:pos="8306"/>
        </w:tabs>
      </w:pPr>
      <w:hyperlink w:anchor="_Toc18410" w:history="1">
        <w:r>
          <w:rPr>
            <w:rFonts w:ascii="仿宋" w:eastAsia="仿宋" w:hAnsi="仿宋" w:cs="仿宋" w:hint="eastAsia"/>
            <w:lang w:eastAsia="zh-CN"/>
          </w:rPr>
          <w:t>(一)、供应链战略规划</w:t>
        </w:r>
        <w:r>
          <w:tab/>
        </w:r>
        <w:r>
          <w:fldChar w:fldCharType="begin"/>
        </w:r>
        <w:r>
          <w:instrText xml:space="preserve"> PAGEREF _Toc18410 \h </w:instrText>
        </w:r>
        <w:r>
          <w:fldChar w:fldCharType="separate"/>
        </w:r>
        <w:r>
          <w:t>70</w:t>
        </w:r>
        <w:r>
          <w:fldChar w:fldCharType="end"/>
        </w:r>
      </w:hyperlink>
    </w:p>
    <w:p>
      <w:pPr>
        <w:pStyle w:val="TOC2"/>
        <w:tabs>
          <w:tab w:val="right" w:leader="dot" w:pos="8306"/>
        </w:tabs>
      </w:pPr>
      <w:hyperlink w:anchor="_Toc799" w:history="1">
        <w:r>
          <w:rPr>
            <w:rFonts w:ascii="仿宋" w:eastAsia="仿宋" w:hAnsi="仿宋" w:cs="仿宋" w:hint="eastAsia"/>
            <w:lang w:eastAsia="zh-CN"/>
          </w:rPr>
          <w:t>(二)、供应商选择与合作</w:t>
        </w:r>
        <w:r>
          <w:tab/>
        </w:r>
        <w:r>
          <w:fldChar w:fldCharType="begin"/>
        </w:r>
        <w:r>
          <w:instrText xml:space="preserve"> PAGEREF _Toc799 \h </w:instrText>
        </w:r>
        <w:r>
          <w:fldChar w:fldCharType="separate"/>
        </w:r>
        <w:r>
          <w:t>72</w:t>
        </w:r>
        <w:r>
          <w:fldChar w:fldCharType="end"/>
        </w:r>
      </w:hyperlink>
    </w:p>
    <w:p>
      <w:pPr>
        <w:pStyle w:val="TOC2"/>
        <w:tabs>
          <w:tab w:val="right" w:leader="dot" w:pos="8306"/>
        </w:tabs>
      </w:pPr>
      <w:hyperlink w:anchor="_Toc5156" w:history="1">
        <w:r>
          <w:rPr>
            <w:rFonts w:ascii="仿宋" w:eastAsia="仿宋" w:hAnsi="仿宋" w:cs="仿宋" w:hint="eastAsia"/>
            <w:lang w:eastAsia="zh-CN"/>
          </w:rPr>
          <w:t>(三)、物流与库存管理</w:t>
        </w:r>
        <w:r>
          <w:tab/>
        </w:r>
        <w:r>
          <w:fldChar w:fldCharType="begin"/>
        </w:r>
        <w:r>
          <w:instrText xml:space="preserve"> PAGEREF _Toc5156 \h </w:instrText>
        </w:r>
        <w:r>
          <w:fldChar w:fldCharType="separate"/>
        </w:r>
        <w:r>
          <w:t>73</w:t>
        </w:r>
        <w:r>
          <w:fldChar w:fldCharType="end"/>
        </w:r>
      </w:hyperlink>
    </w:p>
    <w:p>
      <w:pPr>
        <w:pStyle w:val="TOC1"/>
        <w:tabs>
          <w:tab w:val="right" w:leader="dot" w:pos="8306"/>
        </w:tabs>
      </w:pPr>
      <w:hyperlink w:anchor="_Toc1820" w:history="1">
        <w:r>
          <w:rPr>
            <w:rFonts w:ascii="仿宋" w:eastAsia="仿宋" w:hAnsi="仿宋" w:cs="仿宋" w:hint="eastAsia"/>
            <w:lang w:eastAsia="zh-CN"/>
          </w:rPr>
          <w:t>十七、利益相关者分析与沟通计划</w:t>
        </w:r>
        <w:r>
          <w:tab/>
        </w:r>
        <w:r>
          <w:fldChar w:fldCharType="begin"/>
        </w:r>
        <w:r>
          <w:instrText xml:space="preserve"> PAGEREF _Toc1820 \h </w:instrText>
        </w:r>
        <w:r>
          <w:fldChar w:fldCharType="separate"/>
        </w:r>
        <w:r>
          <w:t>75</w:t>
        </w:r>
        <w:r>
          <w:fldChar w:fldCharType="end"/>
        </w:r>
      </w:hyperlink>
    </w:p>
    <w:p>
      <w:pPr>
        <w:pStyle w:val="TOC2"/>
        <w:tabs>
          <w:tab w:val="right" w:leader="dot" w:pos="8306"/>
        </w:tabs>
      </w:pPr>
      <w:hyperlink w:anchor="_Toc12877" w:history="1">
        <w:r>
          <w:rPr>
            <w:rFonts w:ascii="仿宋" w:eastAsia="仿宋" w:hAnsi="仿宋" w:cs="仿宋" w:hint="eastAsia"/>
            <w:lang w:eastAsia="zh-CN"/>
          </w:rPr>
          <w:t>(一)、利益相关者分析</w:t>
        </w:r>
        <w:r>
          <w:tab/>
        </w:r>
        <w:r>
          <w:fldChar w:fldCharType="begin"/>
        </w:r>
        <w:r>
          <w:instrText xml:space="preserve"> PAGEREF _Toc12877 \h </w:instrText>
        </w:r>
        <w:r>
          <w:fldChar w:fldCharType="separate"/>
        </w:r>
        <w:r>
          <w:t>75</w:t>
        </w:r>
        <w:r>
          <w:fldChar w:fldCharType="end"/>
        </w:r>
      </w:hyperlink>
    </w:p>
    <w:p>
      <w:pPr>
        <w:pStyle w:val="TOC2"/>
        <w:tabs>
          <w:tab w:val="right" w:leader="dot" w:pos="8306"/>
        </w:tabs>
      </w:pPr>
      <w:hyperlink w:anchor="_Toc478" w:history="1">
        <w:r>
          <w:rPr>
            <w:rFonts w:ascii="仿宋" w:eastAsia="仿宋" w:hAnsi="仿宋" w:cs="仿宋" w:hint="eastAsia"/>
            <w:lang w:eastAsia="zh-CN"/>
          </w:rPr>
          <w:t>(二)、沟通计划</w:t>
        </w:r>
        <w:r>
          <w:tab/>
        </w:r>
        <w:r>
          <w:fldChar w:fldCharType="begin"/>
        </w:r>
        <w:r>
          <w:instrText xml:space="preserve"> PAGEREF _Toc478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23"/>
      <w:r>
        <w:rPr>
          <w:rFonts w:ascii="仿宋" w:eastAsia="仿宋" w:hAnsi="仿宋" w:cs="仿宋" w:hint="eastAsia"/>
          <w:sz w:val="28"/>
          <w:lang w:eastAsia="zh-CN"/>
        </w:rPr>
        <w:t>一、电商代运营项目可持续发展</w:t>
      </w:r>
      <w:bookmarkEnd w:id="2"/>
    </w:p>
    <w:p>
      <w:pPr>
        <w:pStyle w:val="Heading2"/>
        <w:rPr>
          <w:rFonts w:ascii="仿宋" w:eastAsia="仿宋" w:hAnsi="仿宋" w:cs="仿宋" w:hint="eastAsia"/>
          <w:lang w:eastAsia="zh-CN"/>
        </w:rPr>
      </w:pPr>
      <w:bookmarkStart w:id="3" w:name="_Toc274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中，电商代运营项目团队着眼于未来，明确了可持续发展的战略方向。制定的具体可持续发展目标包括降低资源使用、采用环保技术、最大化社会效益等。这一步骤不仅有助于电商代运营项目在环保和社会责任方面达到最高标准，也为未来提供了明确的指引，确保电商代运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可持续实践的融入电商代运营项目管理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商代运营项目管理周期。从电商代运营项目规划开始，电商代运营项目团队就考虑了环境和社会的因素。在执行阶段，电商代运营项目团队积极推动绿色技术的应用，优化资源利用。此外，关注员工的社会责任，通过培训和沟通活动提高员工对可持续发展的认知，使他们能够在日常工作中践行可持续实践。这些举措不仅为电商代运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扎根于电商代运营项目的可持续发展理念，我们深信环保与社会责任是电商代运营项目成功的关键支柱。在电商代运营项目的每一步，我们都致力于通过创新和实践，履行对环境和社会的坚定责任。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团队通过引入先进的环保技术、建立高效的废物处理系统以及推动能源节约措施，积极履行环保责任。定期的环保监测和评估确保电商代运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不仅致力于自身可持续发展，还注重对社会的回馈。通过支持社区电商代运营项目、参与慈善事业、提供培训机会等方式，电商代运营项目积极履行社会责任。与当地社区建立积极互动，关注员工的工作与生活平衡，以及员工的身心健康，是电商代运营项目在社会责任层面的关键举措。这样的实践不仅增强了电商代运营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627"/>
      <w:r>
        <w:rPr>
          <w:rFonts w:ascii="仿宋" w:eastAsia="仿宋" w:hAnsi="仿宋" w:cs="仿宋" w:hint="eastAsia"/>
          <w:sz w:val="28"/>
          <w:lang w:eastAsia="zh-CN"/>
        </w:rPr>
        <w:t>二、电商代运营项目绩效评估</w:t>
      </w:r>
      <w:bookmarkEnd w:id="5"/>
    </w:p>
    <w:p>
      <w:pPr>
        <w:pStyle w:val="Heading2"/>
        <w:rPr>
          <w:rFonts w:ascii="仿宋" w:eastAsia="仿宋" w:hAnsi="仿宋" w:cs="仿宋" w:hint="eastAsia"/>
          <w:lang w:eastAsia="zh-CN"/>
        </w:rPr>
      </w:pPr>
      <w:bookmarkStart w:id="6" w:name="_Toc231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中，我们设计了一套全面的绩效评估指标，以确保电商代运营项目的可控和成功交付。这些指标跨足电商代运营项目目标、成本、进度和质量等多个维度，为我们提供了全面洞察电商代运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目标达成率是我们关注的首要指标。我们设定了明确的目标，并通过定期监测和评估，迅速发现并应对潜在的目标偏差。这为电商代运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成本绩效是另一个核心关注点。通过实际成本与预算成本的对比分析，我们深入了解成本差异的原因，及时调整资源分配，保持电商代运营项目在经济效益方面的合理水平。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进度作为关键的绩效指标之一，得到了精心的关注。我们制定了详细的电商代运营项目进度计划，并设立了进度符合度指标，确保实际进度与计划进度保持一致。这使我们能够快速发现和解决潜在的进度问题，保持电商代运营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商代运营项目绩效的不可或缺的一环。我们引入了一系列的质量标准和客户满意度指标，以确保电商代运营项目交付的成果在质量上达到或超越预期水平。通过持续监测这些指标，我们努力提升电商代运营项目整体质量水平，为电商代运营项目的成功交付提供有力保障。通过这些科学且全面的绩效评估，我们能够更好地引导电商代运营项目的持续改进，确保电商代运营项目目标的顺利达成。</w:t>
      </w:r>
    </w:p>
    <w:p>
      <w:pPr>
        <w:pStyle w:val="Heading2"/>
        <w:ind w:firstLine="560" w:firstLineChars="200"/>
        <w:rPr>
          <w:rFonts w:ascii="仿宋" w:eastAsia="仿宋" w:hAnsi="仿宋" w:cs="仿宋" w:hint="eastAsia"/>
          <w:sz w:val="28"/>
          <w:lang w:eastAsia="zh-CN"/>
        </w:rPr>
      </w:pPr>
      <w:bookmarkStart w:id="7" w:name="_Toc236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绩效评估是电商代运营项目中的关键环节，为确保电商代运营项目达到预期目标，我们采用了多层次、多维度的绩效评估方法。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商代运营项目的战略目标对齐，确保每个决策和行动都与电商代运营项目整体目标保持一致。团队会定期召开战略对齐会议，审视当前工作与电商代运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商代运营项目进度、质量、成本和风险等方面。这些指标通过数据收集和分析，为电商代运营项目管理团队提供了客观的评估依据。例如，我们通过电商代运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绩效评估不仅仅停留在电商代运营项目内部，还考虑了电商代运营项目对外部环境的影响。我们定期进行干系人满意度调查，以了解各利益相关方对电商代运营项目的期望和满意度，并及时做出调整。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这种多层次、多角度的绩效评估方法，使得我们能够全面了解电商代运营项目的运行状态，及时做出调整，确保电商代运营项目在不断变化的环境中保持稳健前行。</w:t>
      </w:r>
    </w:p>
    <w:p>
      <w:pPr>
        <w:pStyle w:val="Heading2"/>
        <w:ind w:firstLine="560" w:firstLineChars="200"/>
        <w:rPr>
          <w:rFonts w:ascii="仿宋" w:eastAsia="仿宋" w:hAnsi="仿宋" w:cs="仿宋" w:hint="eastAsia"/>
          <w:sz w:val="28"/>
          <w:lang w:eastAsia="zh-CN"/>
        </w:rPr>
      </w:pPr>
      <w:bookmarkStart w:id="8" w:name="_Toc359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为了确保电商代运营项目的有效管理和不断优化，我们采用了精心设计的绩效评估周期。这个周期旨在实现灵活、实时和全面的评估，以适应电商代运营项目执行中的各种挑战。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商代运营项目的不同需求，分为短期、中期和长期。短期评估关注每个迭代或工作周期，以及时发现和解决当前任务中的问题。中期评估涵盖几个迭代，深入了解整体电商代运营项目的趋势和性能。长期评估则着眼于整个电商代运营项目阶段，确保电商代运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商代运营项目管理工具和协作平台，团队成员能够随时更新和分享电商代运营项目数据。这种实时性的反馈机制使我们能够及时察觉潜在问题，快速调整，保持电商代运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商代运营项目的决策制定密不可分。每个周期的电商代运营项目回顾会议成为集体总结经验、识别问题深层次原因并找到创新解决方案的平台。这种定期的反思与调整机制使电商代运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227"/>
      <w:r>
        <w:rPr>
          <w:rFonts w:ascii="仿宋" w:eastAsia="仿宋" w:hAnsi="仿宋" w:cs="仿宋" w:hint="eastAsia"/>
          <w:sz w:val="28"/>
          <w:lang w:eastAsia="zh-CN"/>
        </w:rPr>
        <w:t>三、电商代运营项目文档管理</w:t>
      </w:r>
      <w:bookmarkEnd w:id="9"/>
    </w:p>
    <w:p>
      <w:pPr>
        <w:pStyle w:val="Heading2"/>
        <w:rPr>
          <w:rFonts w:ascii="仿宋" w:eastAsia="仿宋" w:hAnsi="仿宋" w:cs="仿宋" w:hint="eastAsia"/>
          <w:lang w:eastAsia="zh-CN"/>
        </w:rPr>
      </w:pPr>
      <w:bookmarkStart w:id="10" w:name="_Toc2995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电商代运营项目高度重视文档的质量和准确性，以支持电商代运营项目的各项活动和决策。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文档的编制始于电商代运营项目计划的初期，我们制定了详细的文档编制计划，明确了每个文档的内容、格式和编写责任人。在电商代运营项目启动阶段，我们首先编制了电商代运营项目章程，明确定义了电商代运营项目的目标、范围、风险等关键要素。随后，电商代运营项目团队根据计划陆续编制了需求文档、设计文档、测试文档等各类文档，确保电商代运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商代运营项目管理中的重要环节，旨在确保电商代运营项目文档符合质量标准和电商代运营项目需求。在电商代运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商代运营项目相关利益方和专业领域的专家对文档进行独立审查。这有助于获取更全面、客观的反馈，确保电商代运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电商代运营项目在文档编制与审查方面建立了严格的管理机制，通过规范的流程和多维度的审查，确保电商代运营项目文档的质量、准确性和可靠性，为电商代运营项目的顺利推进提供了有力支持。</w:t>
      </w:r>
    </w:p>
    <w:p>
      <w:pPr>
        <w:pStyle w:val="Heading2"/>
        <w:ind w:firstLine="560" w:firstLineChars="200"/>
        <w:rPr>
          <w:rFonts w:ascii="仿宋" w:eastAsia="仿宋" w:hAnsi="仿宋" w:cs="仿宋" w:hint="eastAsia"/>
          <w:sz w:val="28"/>
          <w:lang w:eastAsia="zh-CN"/>
        </w:rPr>
      </w:pPr>
      <w:bookmarkStart w:id="11" w:name="_Toc2217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我们通过多渠道发布文档，包括电子邮件、电商代运营项目管理平台、内部网站等，以满足不同团队成员的偏好和需求。多渠道发布确保了信息的全面覆盖。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我们采用了精细的权限控制，确保只有授权人员可以访问敏感信息。这种安全措施保护了电商代运营项目文档的机密性，防止了未经授权的信息泄露。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38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文档存档与归档是电商代运营项目生命周期中一个至关重要的环节，直接关系到电商代运营项目信息的长期保存和历史记录的完整性。在电商代运营项目中，我们实施了一系列有效的文档存档与归档管理策略：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77"/>
      <w:r>
        <w:rPr>
          <w:rFonts w:ascii="仿宋" w:eastAsia="仿宋" w:hAnsi="仿宋" w:cs="仿宋" w:hint="eastAsia"/>
          <w:sz w:val="28"/>
          <w:lang w:eastAsia="zh-CN"/>
        </w:rPr>
        <w:t>四、电商代运营项目土建工程</w:t>
      </w:r>
      <w:bookmarkEnd w:id="13"/>
    </w:p>
    <w:p>
      <w:pPr>
        <w:pStyle w:val="Heading2"/>
        <w:rPr>
          <w:rFonts w:ascii="仿宋" w:eastAsia="仿宋" w:hAnsi="仿宋" w:cs="仿宋" w:hint="eastAsia"/>
          <w:lang w:eastAsia="zh-CN"/>
        </w:rPr>
      </w:pPr>
      <w:bookmarkStart w:id="14" w:name="_Toc1213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在电商代运营项目的建筑工程设计中，我们将秉承一系列重要的设计原则，以确保电商代运营项目建筑在功能、美观、可持续性等方面达到最佳效果。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首要原则是确保建筑的功能性得到最大化的发挥。我们将充分理解电商代运营项目的实际需求，合理布局各个功能区域，保证建筑在满足业务需求的同时，提供高效的工作环境。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在建筑设计中，我们将综合考虑建设和运营成本。通过精细的经济效益分析，确保设计方案在高效利用资源的同时，对电商代运营项目的长期盈利能力有积极的贡献。</w:t>
      </w:r>
    </w:p>
    <w:p>
      <w:pPr>
        <w:pStyle w:val="Heading2"/>
        <w:ind w:firstLine="560" w:firstLineChars="200"/>
        <w:rPr>
          <w:rFonts w:ascii="仿宋" w:eastAsia="仿宋" w:hAnsi="仿宋" w:cs="仿宋" w:hint="eastAsia"/>
          <w:sz w:val="28"/>
          <w:lang w:eastAsia="zh-CN"/>
        </w:rPr>
      </w:pPr>
      <w:bookmarkStart w:id="15" w:name="_Toc1432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的土建工程设计中，我们将精准设定设计年限，结合电商代运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代运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12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商代运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代运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代运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354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本期工程电商代运营项目预计总建筑面积XXX平方米，其中：计容建筑面积XXX平方米，计划建筑工程投资XX万元，占电商代运营项目总投资的XX%。</w:t>
      </w:r>
    </w:p>
    <w:p>
      <w:pPr>
        <w:pStyle w:val="Heading1"/>
        <w:ind w:firstLine="560" w:firstLineChars="200"/>
        <w:rPr>
          <w:rFonts w:ascii="仿宋" w:eastAsia="仿宋" w:hAnsi="仿宋" w:cs="仿宋" w:hint="eastAsia"/>
          <w:sz w:val="28"/>
          <w:lang w:eastAsia="zh-CN"/>
        </w:rPr>
      </w:pPr>
      <w:bookmarkStart w:id="18" w:name="_Toc6178"/>
      <w:r>
        <w:rPr>
          <w:rFonts w:ascii="仿宋" w:eastAsia="仿宋" w:hAnsi="仿宋" w:cs="仿宋" w:hint="eastAsia"/>
          <w:sz w:val="28"/>
          <w:lang w:eastAsia="zh-CN"/>
        </w:rPr>
        <w:t>五、电商代运营项目危机管理</w:t>
      </w:r>
      <w:bookmarkEnd w:id="18"/>
    </w:p>
    <w:p>
      <w:pPr>
        <w:pStyle w:val="Heading2"/>
        <w:rPr>
          <w:rFonts w:ascii="仿宋" w:eastAsia="仿宋" w:hAnsi="仿宋" w:cs="仿宋" w:hint="eastAsia"/>
          <w:lang w:eastAsia="zh-CN"/>
        </w:rPr>
      </w:pPr>
      <w:bookmarkStart w:id="19" w:name="_Toc2810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危机管理中，危机预警与识别是确保电商代运营项目稳健运行的核心步骤。通过建立全面的监测机制，电商代运营项目团队旨在及时发现和理解潜在的风险和危机因素，以便采取及时的预防和应对措施，确保电商代运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首先，通过深入的风险评估，电商代运营项目团队全面分析了整个电商代运营项目和各个阶段可能存在的威胁。这包括准确评估每个潜在风险的发生概率和可能影响的程度，为后续危机预警提供了有力支持。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商代运营项目团队着重于明确定义电商代运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商代运营项目进展的持续监控，团队能够及时发现潜在问题并作出迅速反应。电商代运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在这一阶段，团队的专业素养和反应速度将发挥至关重要的作用，以确保潜在危机能够在初期得到有效的处理，最大程度地减轻负面影响。通过危机预警与识别，电商代运营项目得以更有序、可控地推进。</w:t>
      </w:r>
    </w:p>
    <w:p>
      <w:pPr>
        <w:pStyle w:val="Heading2"/>
        <w:ind w:firstLine="560" w:firstLineChars="200"/>
        <w:rPr>
          <w:rFonts w:ascii="仿宋" w:eastAsia="仿宋" w:hAnsi="仿宋" w:cs="仿宋" w:hint="eastAsia"/>
          <w:sz w:val="28"/>
          <w:lang w:eastAsia="zh-CN"/>
        </w:rPr>
      </w:pPr>
      <w:bookmarkStart w:id="20" w:name="_Toc1927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在危机发生时，电商代运营项目团队立即行动，成立了应急小组。该小组的任务是迅速制定并实施紧急应对措施，以最小化潜在损失。以下是采取的主要措施：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暂停电商代运营项目进度：为遏制危机蔓延，电商代运营项目暂时停止进行，以便全面评估当前状况。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资源重新分配：重新评估电商代运营项目资源的分配，确保最大限度地减小损失。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实时沟通：与关键利益相关者建立实时沟通机制，向他们传递电商代运营项目危机的实际状况，保障电商代运营项目核心利益。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在紧急应对的同时，电商代运营项目团队强调了团队协作和有效沟通的重要性。以下是团队协作的关键举措：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信息共享机制：建立了信息共享平台，确保团队成员能够及时获取电商代运营项目危机的实时信息。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领导者沟通：电商代运营项目领导者通过定期会议和即时沟通工具，指导团队应对危机，保持团队稳定运行。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随着危机得到初步控制，电商代运营项目团队转向制定恢复计划，以确保电商代运营项目能够从中迅速恢复。主要恢复计划包括：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修复受损的进度计划：重新评估电商代运营项目进度，制定修复计划，确保电商代运营项目尽快回归正常进程。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https://d.book118.com/687134101104006024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B00E3"/>
    <w:rsid w:val="26EB00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3410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2023-12-29T02:06:00Z</dcterms:created>
  <dcterms:modified xsi:type="dcterms:W3CDTF">2023-12-29T02:06:40Z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8A9A11C394A242F785BCB574D27B2260_11</vt:lpwstr>
  </property>
  <property fmtid="{D5CDD505-2E9C-101B-9397-08002B2CF9AE}" pid="3" name="KSOProductBuildVer">
    <vt:lpwstr>2052-12.1.0.16120</vt:lpwstr>
  </property>
</Properties>
</file>