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航天器记录设备项目规划设计纲要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88" w:history="1">
        <w:r>
          <w:rPr>
            <w:rFonts w:ascii="仿宋" w:eastAsia="仿宋" w:hAnsi="仿宋" w:cs="仿宋" w:hint="eastAsia"/>
            <w:lang w:eastAsia="zh-CN"/>
          </w:rPr>
          <w:t>前言</w:t>
        </w:r>
        <w:r>
          <w:tab/>
        </w:r>
        <w:r>
          <w:fldChar w:fldCharType="begin"/>
        </w:r>
        <w:r>
          <w:instrText xml:space="preserve"> PAGEREF _Toc14688 \h </w:instrText>
        </w:r>
        <w:r>
          <w:fldChar w:fldCharType="separate"/>
        </w:r>
        <w:r>
          <w:t>3</w:t>
        </w:r>
        <w:r>
          <w:fldChar w:fldCharType="end"/>
        </w:r>
      </w:hyperlink>
    </w:p>
    <w:p>
      <w:pPr>
        <w:pStyle w:val="TOC1"/>
        <w:tabs>
          <w:tab w:val="right" w:leader="dot" w:pos="8306"/>
        </w:tabs>
      </w:pPr>
      <w:hyperlink w:anchor="_Toc25097" w:history="1">
        <w:r>
          <w:rPr>
            <w:rFonts w:ascii="仿宋" w:eastAsia="仿宋" w:hAnsi="仿宋" w:cs="仿宋" w:hint="eastAsia"/>
            <w:lang w:eastAsia="zh-CN"/>
          </w:rPr>
          <w:t>一、航天器记录设备项目建设背景及必要性分析</w:t>
        </w:r>
        <w:r>
          <w:tab/>
        </w:r>
        <w:r>
          <w:fldChar w:fldCharType="begin"/>
        </w:r>
        <w:r>
          <w:instrText xml:space="preserve"> PAGEREF _Toc25097 \h </w:instrText>
        </w:r>
        <w:r>
          <w:fldChar w:fldCharType="separate"/>
        </w:r>
        <w:r>
          <w:t>3</w:t>
        </w:r>
        <w:r>
          <w:fldChar w:fldCharType="end"/>
        </w:r>
      </w:hyperlink>
    </w:p>
    <w:p>
      <w:pPr>
        <w:pStyle w:val="TOC2"/>
        <w:tabs>
          <w:tab w:val="right" w:leader="dot" w:pos="8306"/>
        </w:tabs>
      </w:pPr>
      <w:hyperlink w:anchor="_Toc12133" w:history="1">
        <w:r>
          <w:rPr>
            <w:rFonts w:ascii="仿宋" w:eastAsia="仿宋" w:hAnsi="仿宋" w:cs="仿宋" w:hint="eastAsia"/>
            <w:lang w:eastAsia="zh-CN"/>
          </w:rPr>
          <w:t>(一)、航天器记录设备项目背景分析</w:t>
        </w:r>
        <w:r>
          <w:tab/>
        </w:r>
        <w:r>
          <w:fldChar w:fldCharType="begin"/>
        </w:r>
        <w:r>
          <w:instrText xml:space="preserve"> PAGEREF _Toc12133 \h </w:instrText>
        </w:r>
        <w:r>
          <w:fldChar w:fldCharType="separate"/>
        </w:r>
        <w:r>
          <w:t>3</w:t>
        </w:r>
        <w:r>
          <w:fldChar w:fldCharType="end"/>
        </w:r>
      </w:hyperlink>
    </w:p>
    <w:p>
      <w:pPr>
        <w:pStyle w:val="TOC2"/>
        <w:tabs>
          <w:tab w:val="right" w:leader="dot" w:pos="8306"/>
        </w:tabs>
      </w:pPr>
      <w:hyperlink w:anchor="_Toc6075" w:history="1">
        <w:r>
          <w:rPr>
            <w:rFonts w:ascii="仿宋" w:eastAsia="仿宋" w:hAnsi="仿宋" w:cs="仿宋" w:hint="eastAsia"/>
            <w:lang w:eastAsia="zh-CN"/>
          </w:rPr>
          <w:t>(二)、航天器记录设备项目建设必要性分析</w:t>
        </w:r>
        <w:r>
          <w:tab/>
        </w:r>
        <w:r>
          <w:fldChar w:fldCharType="begin"/>
        </w:r>
        <w:r>
          <w:instrText xml:space="preserve"> PAGEREF _Toc6075 \h </w:instrText>
        </w:r>
        <w:r>
          <w:fldChar w:fldCharType="separate"/>
        </w:r>
        <w:r>
          <w:t>5</w:t>
        </w:r>
        <w:r>
          <w:fldChar w:fldCharType="end"/>
        </w:r>
      </w:hyperlink>
    </w:p>
    <w:p>
      <w:pPr>
        <w:pStyle w:val="TOC1"/>
        <w:tabs>
          <w:tab w:val="right" w:leader="dot" w:pos="8306"/>
        </w:tabs>
      </w:pPr>
      <w:hyperlink w:anchor="_Toc14886" w:history="1">
        <w:r>
          <w:rPr>
            <w:rFonts w:ascii="仿宋" w:eastAsia="仿宋" w:hAnsi="仿宋" w:cs="仿宋" w:hint="eastAsia"/>
            <w:lang w:eastAsia="zh-CN"/>
          </w:rPr>
          <w:t>二、航天器记录设备项目危机管理</w:t>
        </w:r>
        <w:r>
          <w:tab/>
        </w:r>
        <w:r>
          <w:fldChar w:fldCharType="begin"/>
        </w:r>
        <w:r>
          <w:instrText xml:space="preserve"> PAGEREF _Toc14886 \h </w:instrText>
        </w:r>
        <w:r>
          <w:fldChar w:fldCharType="separate"/>
        </w:r>
        <w:r>
          <w:t>6</w:t>
        </w:r>
        <w:r>
          <w:fldChar w:fldCharType="end"/>
        </w:r>
      </w:hyperlink>
    </w:p>
    <w:p>
      <w:pPr>
        <w:pStyle w:val="TOC2"/>
        <w:tabs>
          <w:tab w:val="right" w:leader="dot" w:pos="8306"/>
        </w:tabs>
      </w:pPr>
      <w:hyperlink w:anchor="_Toc6795" w:history="1">
        <w:r>
          <w:rPr>
            <w:rFonts w:ascii="仿宋" w:eastAsia="仿宋" w:hAnsi="仿宋" w:cs="仿宋" w:hint="eastAsia"/>
            <w:lang w:eastAsia="zh-CN"/>
          </w:rPr>
          <w:t>(一)、危机预警与识别</w:t>
        </w:r>
        <w:r>
          <w:tab/>
        </w:r>
        <w:r>
          <w:fldChar w:fldCharType="begin"/>
        </w:r>
        <w:r>
          <w:instrText xml:space="preserve"> PAGEREF _Toc6795 \h </w:instrText>
        </w:r>
        <w:r>
          <w:fldChar w:fldCharType="separate"/>
        </w:r>
        <w:r>
          <w:t>6</w:t>
        </w:r>
        <w:r>
          <w:fldChar w:fldCharType="end"/>
        </w:r>
      </w:hyperlink>
    </w:p>
    <w:p>
      <w:pPr>
        <w:pStyle w:val="TOC2"/>
        <w:tabs>
          <w:tab w:val="right" w:leader="dot" w:pos="8306"/>
        </w:tabs>
      </w:pPr>
      <w:hyperlink w:anchor="_Toc21656" w:history="1">
        <w:r>
          <w:rPr>
            <w:rFonts w:ascii="仿宋" w:eastAsia="仿宋" w:hAnsi="仿宋" w:cs="仿宋" w:hint="eastAsia"/>
            <w:lang w:eastAsia="zh-CN"/>
          </w:rPr>
          <w:t>(二)、危机应对与恢复</w:t>
        </w:r>
        <w:r>
          <w:tab/>
        </w:r>
        <w:r>
          <w:fldChar w:fldCharType="begin"/>
        </w:r>
        <w:r>
          <w:instrText xml:space="preserve"> PAGEREF _Toc21656 \h </w:instrText>
        </w:r>
        <w:r>
          <w:fldChar w:fldCharType="separate"/>
        </w:r>
        <w:r>
          <w:t>7</w:t>
        </w:r>
        <w:r>
          <w:fldChar w:fldCharType="end"/>
        </w:r>
      </w:hyperlink>
    </w:p>
    <w:p>
      <w:pPr>
        <w:pStyle w:val="TOC1"/>
        <w:tabs>
          <w:tab w:val="right" w:leader="dot" w:pos="8306"/>
        </w:tabs>
      </w:pPr>
      <w:hyperlink w:anchor="_Toc15919" w:history="1">
        <w:r>
          <w:rPr>
            <w:rFonts w:ascii="仿宋" w:eastAsia="仿宋" w:hAnsi="仿宋" w:cs="仿宋" w:hint="eastAsia"/>
            <w:lang w:eastAsia="zh-CN"/>
          </w:rPr>
          <w:t>三、航天器记录设备项目选址可行性分析</w:t>
        </w:r>
        <w:r>
          <w:tab/>
        </w:r>
        <w:r>
          <w:fldChar w:fldCharType="begin"/>
        </w:r>
        <w:r>
          <w:instrText xml:space="preserve"> PAGEREF _Toc15919 \h </w:instrText>
        </w:r>
        <w:r>
          <w:fldChar w:fldCharType="separate"/>
        </w:r>
        <w:r>
          <w:t>9</w:t>
        </w:r>
        <w:r>
          <w:fldChar w:fldCharType="end"/>
        </w:r>
      </w:hyperlink>
    </w:p>
    <w:p>
      <w:pPr>
        <w:pStyle w:val="TOC2"/>
        <w:tabs>
          <w:tab w:val="right" w:leader="dot" w:pos="8306"/>
        </w:tabs>
      </w:pPr>
      <w:hyperlink w:anchor="_Toc32226" w:history="1">
        <w:r>
          <w:rPr>
            <w:rFonts w:ascii="仿宋" w:eastAsia="仿宋" w:hAnsi="仿宋" w:cs="仿宋" w:hint="eastAsia"/>
            <w:lang w:eastAsia="zh-CN"/>
          </w:rPr>
          <w:t>(一)、航天器记录设备项目选址</w:t>
        </w:r>
        <w:r>
          <w:tab/>
        </w:r>
        <w:r>
          <w:fldChar w:fldCharType="begin"/>
        </w:r>
        <w:r>
          <w:instrText xml:space="preserve"> PAGEREF _Toc32226 \h </w:instrText>
        </w:r>
        <w:r>
          <w:fldChar w:fldCharType="separate"/>
        </w:r>
        <w:r>
          <w:t>9</w:t>
        </w:r>
        <w:r>
          <w:fldChar w:fldCharType="end"/>
        </w:r>
      </w:hyperlink>
    </w:p>
    <w:p>
      <w:pPr>
        <w:pStyle w:val="TOC2"/>
        <w:tabs>
          <w:tab w:val="right" w:leader="dot" w:pos="8306"/>
        </w:tabs>
      </w:pPr>
      <w:hyperlink w:anchor="_Toc15954" w:history="1">
        <w:r>
          <w:rPr>
            <w:rFonts w:ascii="仿宋" w:eastAsia="仿宋" w:hAnsi="仿宋" w:cs="仿宋" w:hint="eastAsia"/>
            <w:lang w:eastAsia="zh-CN"/>
          </w:rPr>
          <w:t>(二)、用地控制指标</w:t>
        </w:r>
        <w:r>
          <w:tab/>
        </w:r>
        <w:r>
          <w:fldChar w:fldCharType="begin"/>
        </w:r>
        <w:r>
          <w:instrText xml:space="preserve"> PAGEREF _Toc15954 \h </w:instrText>
        </w:r>
        <w:r>
          <w:fldChar w:fldCharType="separate"/>
        </w:r>
        <w:r>
          <w:t>9</w:t>
        </w:r>
        <w:r>
          <w:fldChar w:fldCharType="end"/>
        </w:r>
      </w:hyperlink>
    </w:p>
    <w:p>
      <w:pPr>
        <w:pStyle w:val="TOC2"/>
        <w:tabs>
          <w:tab w:val="right" w:leader="dot" w:pos="8306"/>
        </w:tabs>
      </w:pPr>
      <w:hyperlink w:anchor="_Toc24478" w:history="1">
        <w:r>
          <w:rPr>
            <w:rFonts w:ascii="仿宋" w:eastAsia="仿宋" w:hAnsi="仿宋" w:cs="仿宋" w:hint="eastAsia"/>
            <w:lang w:eastAsia="zh-CN"/>
          </w:rPr>
          <w:t>(三)、节约用地措施</w:t>
        </w:r>
        <w:r>
          <w:tab/>
        </w:r>
        <w:r>
          <w:fldChar w:fldCharType="begin"/>
        </w:r>
        <w:r>
          <w:instrText xml:space="preserve"> PAGEREF _Toc24478 \h </w:instrText>
        </w:r>
        <w:r>
          <w:fldChar w:fldCharType="separate"/>
        </w:r>
        <w:r>
          <w:t>11</w:t>
        </w:r>
        <w:r>
          <w:fldChar w:fldCharType="end"/>
        </w:r>
      </w:hyperlink>
    </w:p>
    <w:p>
      <w:pPr>
        <w:pStyle w:val="TOC2"/>
        <w:tabs>
          <w:tab w:val="right" w:leader="dot" w:pos="8306"/>
        </w:tabs>
      </w:pPr>
      <w:hyperlink w:anchor="_Toc28755" w:history="1">
        <w:r>
          <w:rPr>
            <w:rFonts w:ascii="仿宋" w:eastAsia="仿宋" w:hAnsi="仿宋" w:cs="仿宋" w:hint="eastAsia"/>
            <w:lang w:eastAsia="zh-CN"/>
          </w:rPr>
          <w:t>(四)、总图布置方案</w:t>
        </w:r>
        <w:r>
          <w:tab/>
        </w:r>
        <w:r>
          <w:fldChar w:fldCharType="begin"/>
        </w:r>
        <w:r>
          <w:instrText xml:space="preserve"> PAGEREF _Toc28755 \h </w:instrText>
        </w:r>
        <w:r>
          <w:fldChar w:fldCharType="separate"/>
        </w:r>
        <w:r>
          <w:t>12</w:t>
        </w:r>
        <w:r>
          <w:fldChar w:fldCharType="end"/>
        </w:r>
      </w:hyperlink>
    </w:p>
    <w:p>
      <w:pPr>
        <w:pStyle w:val="TOC2"/>
        <w:tabs>
          <w:tab w:val="right" w:leader="dot" w:pos="8306"/>
        </w:tabs>
      </w:pPr>
      <w:hyperlink w:anchor="_Toc19220" w:history="1">
        <w:r>
          <w:rPr>
            <w:rFonts w:ascii="仿宋" w:eastAsia="仿宋" w:hAnsi="仿宋" w:cs="仿宋" w:hint="eastAsia"/>
            <w:lang w:eastAsia="zh-CN"/>
          </w:rPr>
          <w:t>(五)、选址综合评价</w:t>
        </w:r>
        <w:r>
          <w:tab/>
        </w:r>
        <w:r>
          <w:fldChar w:fldCharType="begin"/>
        </w:r>
        <w:r>
          <w:instrText xml:space="preserve"> PAGEREF _Toc19220 \h </w:instrText>
        </w:r>
        <w:r>
          <w:fldChar w:fldCharType="separate"/>
        </w:r>
        <w:r>
          <w:t>13</w:t>
        </w:r>
        <w:r>
          <w:fldChar w:fldCharType="end"/>
        </w:r>
      </w:hyperlink>
    </w:p>
    <w:p>
      <w:pPr>
        <w:pStyle w:val="TOC1"/>
        <w:tabs>
          <w:tab w:val="right" w:leader="dot" w:pos="8306"/>
        </w:tabs>
      </w:pPr>
      <w:hyperlink w:anchor="_Toc5156" w:history="1">
        <w:r>
          <w:rPr>
            <w:rFonts w:ascii="仿宋" w:eastAsia="仿宋" w:hAnsi="仿宋" w:cs="仿宋" w:hint="eastAsia"/>
            <w:lang w:eastAsia="zh-CN"/>
          </w:rPr>
          <w:t>四、市场分析、调研</w:t>
        </w:r>
        <w:r>
          <w:tab/>
        </w:r>
        <w:r>
          <w:fldChar w:fldCharType="begin"/>
        </w:r>
        <w:r>
          <w:instrText xml:space="preserve"> PAGEREF _Toc5156 \h </w:instrText>
        </w:r>
        <w:r>
          <w:fldChar w:fldCharType="separate"/>
        </w:r>
        <w:r>
          <w:t>14</w:t>
        </w:r>
        <w:r>
          <w:fldChar w:fldCharType="end"/>
        </w:r>
      </w:hyperlink>
    </w:p>
    <w:p>
      <w:pPr>
        <w:pStyle w:val="TOC2"/>
        <w:tabs>
          <w:tab w:val="right" w:leader="dot" w:pos="8306"/>
        </w:tabs>
      </w:pPr>
      <w:hyperlink w:anchor="_Toc27949" w:history="1">
        <w:r>
          <w:rPr>
            <w:rFonts w:ascii="仿宋" w:eastAsia="仿宋" w:hAnsi="仿宋" w:cs="仿宋" w:hint="eastAsia"/>
            <w:lang w:eastAsia="zh-CN"/>
          </w:rPr>
          <w:t>(一)、航天器记录设备行业分析</w:t>
        </w:r>
        <w:r>
          <w:tab/>
        </w:r>
        <w:r>
          <w:fldChar w:fldCharType="begin"/>
        </w:r>
        <w:r>
          <w:instrText xml:space="preserve"> PAGEREF _Toc27949 \h </w:instrText>
        </w:r>
        <w:r>
          <w:fldChar w:fldCharType="separate"/>
        </w:r>
        <w:r>
          <w:t>14</w:t>
        </w:r>
        <w:r>
          <w:fldChar w:fldCharType="end"/>
        </w:r>
      </w:hyperlink>
    </w:p>
    <w:p>
      <w:pPr>
        <w:pStyle w:val="TOC2"/>
        <w:tabs>
          <w:tab w:val="right" w:leader="dot" w:pos="8306"/>
        </w:tabs>
      </w:pPr>
      <w:hyperlink w:anchor="_Toc17623" w:history="1">
        <w:r>
          <w:rPr>
            <w:rFonts w:ascii="仿宋" w:eastAsia="仿宋" w:hAnsi="仿宋" w:cs="仿宋" w:hint="eastAsia"/>
            <w:lang w:eastAsia="zh-CN"/>
          </w:rPr>
          <w:t>(二)、航天器记录设备市场分析预测</w:t>
        </w:r>
        <w:r>
          <w:tab/>
        </w:r>
        <w:r>
          <w:fldChar w:fldCharType="begin"/>
        </w:r>
        <w:r>
          <w:instrText xml:space="preserve"> PAGEREF _Toc17623 \h </w:instrText>
        </w:r>
        <w:r>
          <w:fldChar w:fldCharType="separate"/>
        </w:r>
        <w:r>
          <w:t>15</w:t>
        </w:r>
        <w:r>
          <w:fldChar w:fldCharType="end"/>
        </w:r>
      </w:hyperlink>
    </w:p>
    <w:p>
      <w:pPr>
        <w:pStyle w:val="TOC1"/>
        <w:tabs>
          <w:tab w:val="right" w:leader="dot" w:pos="8306"/>
        </w:tabs>
      </w:pPr>
      <w:hyperlink w:anchor="_Toc22329" w:history="1">
        <w:r>
          <w:rPr>
            <w:rFonts w:ascii="仿宋" w:eastAsia="仿宋" w:hAnsi="仿宋" w:cs="仿宋" w:hint="eastAsia"/>
            <w:lang w:eastAsia="zh-CN"/>
          </w:rPr>
          <w:t>五、航天器记录设备项目文档管理</w:t>
        </w:r>
        <w:r>
          <w:tab/>
        </w:r>
        <w:r>
          <w:fldChar w:fldCharType="begin"/>
        </w:r>
        <w:r>
          <w:instrText xml:space="preserve"> PAGEREF _Toc22329 \h </w:instrText>
        </w:r>
        <w:r>
          <w:fldChar w:fldCharType="separate"/>
        </w:r>
        <w:r>
          <w:t>16</w:t>
        </w:r>
        <w:r>
          <w:fldChar w:fldCharType="end"/>
        </w:r>
      </w:hyperlink>
    </w:p>
    <w:p>
      <w:pPr>
        <w:pStyle w:val="TOC2"/>
        <w:tabs>
          <w:tab w:val="right" w:leader="dot" w:pos="8306"/>
        </w:tabs>
      </w:pPr>
      <w:hyperlink w:anchor="_Toc20189" w:history="1">
        <w:r>
          <w:rPr>
            <w:rFonts w:ascii="仿宋" w:eastAsia="仿宋" w:hAnsi="仿宋" w:cs="仿宋" w:hint="eastAsia"/>
            <w:lang w:eastAsia="zh-CN"/>
          </w:rPr>
          <w:t>(一)、文档编制与审查</w:t>
        </w:r>
        <w:r>
          <w:tab/>
        </w:r>
        <w:r>
          <w:fldChar w:fldCharType="begin"/>
        </w:r>
        <w:r>
          <w:instrText xml:space="preserve"> PAGEREF _Toc20189 \h </w:instrText>
        </w:r>
        <w:r>
          <w:fldChar w:fldCharType="separate"/>
        </w:r>
        <w:r>
          <w:t>16</w:t>
        </w:r>
        <w:r>
          <w:fldChar w:fldCharType="end"/>
        </w:r>
      </w:hyperlink>
    </w:p>
    <w:p>
      <w:pPr>
        <w:pStyle w:val="TOC2"/>
        <w:tabs>
          <w:tab w:val="right" w:leader="dot" w:pos="8306"/>
        </w:tabs>
      </w:pPr>
      <w:hyperlink w:anchor="_Toc10948" w:history="1">
        <w:r>
          <w:rPr>
            <w:rFonts w:ascii="仿宋" w:eastAsia="仿宋" w:hAnsi="仿宋" w:cs="仿宋" w:hint="eastAsia"/>
            <w:lang w:eastAsia="zh-CN"/>
          </w:rPr>
          <w:t>(二)、文档发布与分发</w:t>
        </w:r>
        <w:r>
          <w:tab/>
        </w:r>
        <w:r>
          <w:fldChar w:fldCharType="begin"/>
        </w:r>
        <w:r>
          <w:instrText xml:space="preserve"> PAGEREF _Toc10948 \h </w:instrText>
        </w:r>
        <w:r>
          <w:fldChar w:fldCharType="separate"/>
        </w:r>
        <w:r>
          <w:t>17</w:t>
        </w:r>
        <w:r>
          <w:fldChar w:fldCharType="end"/>
        </w:r>
      </w:hyperlink>
    </w:p>
    <w:p>
      <w:pPr>
        <w:pStyle w:val="TOC2"/>
        <w:tabs>
          <w:tab w:val="right" w:leader="dot" w:pos="8306"/>
        </w:tabs>
      </w:pPr>
      <w:hyperlink w:anchor="_Toc8456" w:history="1">
        <w:r>
          <w:rPr>
            <w:rFonts w:ascii="仿宋" w:eastAsia="仿宋" w:hAnsi="仿宋" w:cs="仿宋" w:hint="eastAsia"/>
            <w:lang w:eastAsia="zh-CN"/>
          </w:rPr>
          <w:t>(三)、文档存档与归档</w:t>
        </w:r>
        <w:r>
          <w:tab/>
        </w:r>
        <w:r>
          <w:fldChar w:fldCharType="begin"/>
        </w:r>
        <w:r>
          <w:instrText xml:space="preserve"> PAGEREF _Toc8456 \h </w:instrText>
        </w:r>
        <w:r>
          <w:fldChar w:fldCharType="separate"/>
        </w:r>
        <w:r>
          <w:t>18</w:t>
        </w:r>
        <w:r>
          <w:fldChar w:fldCharType="end"/>
        </w:r>
      </w:hyperlink>
    </w:p>
    <w:p>
      <w:pPr>
        <w:pStyle w:val="TOC1"/>
        <w:tabs>
          <w:tab w:val="right" w:leader="dot" w:pos="8306"/>
        </w:tabs>
      </w:pPr>
      <w:hyperlink w:anchor="_Toc26877" w:history="1">
        <w:r>
          <w:rPr>
            <w:rFonts w:ascii="仿宋" w:eastAsia="仿宋" w:hAnsi="仿宋" w:cs="仿宋" w:hint="eastAsia"/>
            <w:lang w:eastAsia="zh-CN"/>
          </w:rPr>
          <w:t>六、航天器记录设备项目建设单位说明</w:t>
        </w:r>
        <w:r>
          <w:tab/>
        </w:r>
        <w:r>
          <w:fldChar w:fldCharType="begin"/>
        </w:r>
        <w:r>
          <w:instrText xml:space="preserve"> PAGEREF _Toc26877 \h </w:instrText>
        </w:r>
        <w:r>
          <w:fldChar w:fldCharType="separate"/>
        </w:r>
        <w:r>
          <w:t>19</w:t>
        </w:r>
        <w:r>
          <w:fldChar w:fldCharType="end"/>
        </w:r>
      </w:hyperlink>
    </w:p>
    <w:p>
      <w:pPr>
        <w:pStyle w:val="TOC2"/>
        <w:tabs>
          <w:tab w:val="right" w:leader="dot" w:pos="8306"/>
        </w:tabs>
      </w:pPr>
      <w:hyperlink w:anchor="_Toc30412" w:history="1">
        <w:r>
          <w:rPr>
            <w:rFonts w:ascii="仿宋" w:eastAsia="仿宋" w:hAnsi="仿宋" w:cs="仿宋" w:hint="eastAsia"/>
            <w:lang w:eastAsia="zh-CN"/>
          </w:rPr>
          <w:t>(一)、航天器记录设备项目承办单位基本情况</w:t>
        </w:r>
        <w:r>
          <w:tab/>
        </w:r>
        <w:r>
          <w:fldChar w:fldCharType="begin"/>
        </w:r>
        <w:r>
          <w:instrText xml:space="preserve"> PAGEREF _Toc30412 \h </w:instrText>
        </w:r>
        <w:r>
          <w:fldChar w:fldCharType="separate"/>
        </w:r>
        <w:r>
          <w:t>19</w:t>
        </w:r>
        <w:r>
          <w:fldChar w:fldCharType="end"/>
        </w:r>
      </w:hyperlink>
    </w:p>
    <w:p>
      <w:pPr>
        <w:pStyle w:val="TOC2"/>
        <w:tabs>
          <w:tab w:val="right" w:leader="dot" w:pos="8306"/>
        </w:tabs>
      </w:pPr>
      <w:hyperlink w:anchor="_Toc10887" w:history="1">
        <w:r>
          <w:rPr>
            <w:rFonts w:ascii="仿宋" w:eastAsia="仿宋" w:hAnsi="仿宋" w:cs="仿宋" w:hint="eastAsia"/>
            <w:lang w:eastAsia="zh-CN"/>
          </w:rPr>
          <w:t>(二)、公司经济效益分析</w:t>
        </w:r>
        <w:r>
          <w:tab/>
        </w:r>
        <w:r>
          <w:fldChar w:fldCharType="begin"/>
        </w:r>
        <w:r>
          <w:instrText xml:space="preserve"> PAGEREF _Toc10887 \h </w:instrText>
        </w:r>
        <w:r>
          <w:fldChar w:fldCharType="separate"/>
        </w:r>
        <w:r>
          <w:t>20</w:t>
        </w:r>
        <w:r>
          <w:fldChar w:fldCharType="end"/>
        </w:r>
      </w:hyperlink>
    </w:p>
    <w:p>
      <w:pPr>
        <w:pStyle w:val="TOC1"/>
        <w:tabs>
          <w:tab w:val="right" w:leader="dot" w:pos="8306"/>
        </w:tabs>
      </w:pPr>
      <w:hyperlink w:anchor="_Toc3410" w:history="1">
        <w:r>
          <w:rPr>
            <w:rFonts w:ascii="仿宋" w:eastAsia="仿宋" w:hAnsi="仿宋" w:cs="仿宋" w:hint="eastAsia"/>
            <w:lang w:eastAsia="zh-CN"/>
          </w:rPr>
          <w:t>七、航天器记录设备项目人力资源培养与发展</w:t>
        </w:r>
        <w:r>
          <w:tab/>
        </w:r>
        <w:r>
          <w:fldChar w:fldCharType="begin"/>
        </w:r>
        <w:r>
          <w:instrText xml:space="preserve"> PAGEREF _Toc3410 \h </w:instrText>
        </w:r>
        <w:r>
          <w:fldChar w:fldCharType="separate"/>
        </w:r>
        <w:r>
          <w:t>21</w:t>
        </w:r>
        <w:r>
          <w:fldChar w:fldCharType="end"/>
        </w:r>
      </w:hyperlink>
    </w:p>
    <w:p>
      <w:pPr>
        <w:pStyle w:val="TOC2"/>
        <w:tabs>
          <w:tab w:val="right" w:leader="dot" w:pos="8306"/>
        </w:tabs>
      </w:pPr>
      <w:hyperlink w:anchor="_Toc27309" w:history="1">
        <w:r>
          <w:rPr>
            <w:rFonts w:ascii="仿宋" w:eastAsia="仿宋" w:hAnsi="仿宋" w:cs="仿宋" w:hint="eastAsia"/>
            <w:lang w:eastAsia="zh-CN"/>
          </w:rPr>
          <w:t>(一)、人才需求与规划</w:t>
        </w:r>
        <w:r>
          <w:tab/>
        </w:r>
        <w:r>
          <w:fldChar w:fldCharType="begin"/>
        </w:r>
        <w:r>
          <w:instrText xml:space="preserve"> PAGEREF _Toc27309 \h </w:instrText>
        </w:r>
        <w:r>
          <w:fldChar w:fldCharType="separate"/>
        </w:r>
        <w:r>
          <w:t>21</w:t>
        </w:r>
        <w:r>
          <w:fldChar w:fldCharType="end"/>
        </w:r>
      </w:hyperlink>
    </w:p>
    <w:p>
      <w:pPr>
        <w:pStyle w:val="TOC2"/>
        <w:tabs>
          <w:tab w:val="right" w:leader="dot" w:pos="8306"/>
        </w:tabs>
      </w:pPr>
      <w:hyperlink w:anchor="_Toc602" w:history="1">
        <w:r>
          <w:rPr>
            <w:rFonts w:ascii="仿宋" w:eastAsia="仿宋" w:hAnsi="仿宋" w:cs="仿宋" w:hint="eastAsia"/>
            <w:lang w:eastAsia="zh-CN"/>
          </w:rPr>
          <w:t>(二)、培训与发展计划</w:t>
        </w:r>
        <w:r>
          <w:tab/>
        </w:r>
        <w:r>
          <w:fldChar w:fldCharType="begin"/>
        </w:r>
        <w:r>
          <w:instrText xml:space="preserve"> PAGEREF _Toc602 \h </w:instrText>
        </w:r>
        <w:r>
          <w:fldChar w:fldCharType="separate"/>
        </w:r>
        <w:r>
          <w:t>21</w:t>
        </w:r>
        <w:r>
          <w:fldChar w:fldCharType="end"/>
        </w:r>
      </w:hyperlink>
    </w:p>
    <w:p>
      <w:pPr>
        <w:pStyle w:val="TOC1"/>
        <w:tabs>
          <w:tab w:val="right" w:leader="dot" w:pos="8306"/>
        </w:tabs>
      </w:pPr>
      <w:hyperlink w:anchor="_Toc10570" w:history="1">
        <w:r>
          <w:rPr>
            <w:rFonts w:ascii="仿宋" w:eastAsia="仿宋" w:hAnsi="仿宋" w:cs="仿宋" w:hint="eastAsia"/>
            <w:lang w:eastAsia="zh-CN"/>
          </w:rPr>
          <w:t>八、航天器记录设备项目人力资源管理</w:t>
        </w:r>
        <w:r>
          <w:tab/>
        </w:r>
        <w:r>
          <w:fldChar w:fldCharType="begin"/>
        </w:r>
        <w:r>
          <w:instrText xml:space="preserve"> PAGEREF _Toc10570 \h </w:instrText>
        </w:r>
        <w:r>
          <w:fldChar w:fldCharType="separate"/>
        </w:r>
        <w:r>
          <w:t>22</w:t>
        </w:r>
        <w:r>
          <w:fldChar w:fldCharType="end"/>
        </w:r>
      </w:hyperlink>
    </w:p>
    <w:p>
      <w:pPr>
        <w:pStyle w:val="TOC2"/>
        <w:tabs>
          <w:tab w:val="right" w:leader="dot" w:pos="8306"/>
        </w:tabs>
      </w:pPr>
      <w:hyperlink w:anchor="_Toc13059" w:history="1">
        <w:r>
          <w:rPr>
            <w:rFonts w:ascii="仿宋" w:eastAsia="仿宋" w:hAnsi="仿宋" w:cs="仿宋" w:hint="eastAsia"/>
            <w:lang w:eastAsia="zh-CN"/>
          </w:rPr>
          <w:t>(一)、建立健全的预算管理制度</w:t>
        </w:r>
        <w:r>
          <w:tab/>
        </w:r>
        <w:r>
          <w:fldChar w:fldCharType="begin"/>
        </w:r>
        <w:r>
          <w:instrText xml:space="preserve"> PAGEREF _Toc13059 \h </w:instrText>
        </w:r>
        <w:r>
          <w:fldChar w:fldCharType="separate"/>
        </w:r>
        <w:r>
          <w:t>22</w:t>
        </w:r>
        <w:r>
          <w:fldChar w:fldCharType="end"/>
        </w:r>
      </w:hyperlink>
    </w:p>
    <w:p>
      <w:pPr>
        <w:pStyle w:val="TOC2"/>
        <w:tabs>
          <w:tab w:val="right" w:leader="dot" w:pos="8306"/>
        </w:tabs>
      </w:pPr>
      <w:hyperlink w:anchor="_Toc235" w:history="1">
        <w:r>
          <w:rPr>
            <w:rFonts w:ascii="仿宋" w:eastAsia="仿宋" w:hAnsi="仿宋" w:cs="仿宋" w:hint="eastAsia"/>
            <w:lang w:eastAsia="zh-CN"/>
          </w:rPr>
          <w:t>(二)、加强资金流动监控</w:t>
        </w:r>
        <w:r>
          <w:tab/>
        </w:r>
        <w:r>
          <w:fldChar w:fldCharType="begin"/>
        </w:r>
        <w:r>
          <w:instrText xml:space="preserve"> PAGEREF _Toc235 \h </w:instrText>
        </w:r>
        <w:r>
          <w:fldChar w:fldCharType="separate"/>
        </w:r>
        <w:r>
          <w:t>24</w:t>
        </w:r>
        <w:r>
          <w:fldChar w:fldCharType="end"/>
        </w:r>
      </w:hyperlink>
    </w:p>
    <w:p>
      <w:pPr>
        <w:pStyle w:val="TOC2"/>
        <w:tabs>
          <w:tab w:val="right" w:leader="dot" w:pos="8306"/>
        </w:tabs>
      </w:pPr>
      <w:hyperlink w:anchor="_Toc25068" w:history="1">
        <w:r>
          <w:rPr>
            <w:rFonts w:ascii="仿宋" w:eastAsia="仿宋" w:hAnsi="仿宋" w:cs="仿宋" w:hint="eastAsia"/>
            <w:lang w:eastAsia="zh-CN"/>
          </w:rPr>
          <w:t>(三)、制定完善的风险控制机制</w:t>
        </w:r>
        <w:r>
          <w:tab/>
        </w:r>
        <w:r>
          <w:fldChar w:fldCharType="begin"/>
        </w:r>
        <w:r>
          <w:instrText xml:space="preserve"> PAGEREF _Toc25068 \h </w:instrText>
        </w:r>
        <w:r>
          <w:fldChar w:fldCharType="separate"/>
        </w:r>
        <w:r>
          <w:t>25</w:t>
        </w:r>
        <w:r>
          <w:fldChar w:fldCharType="end"/>
        </w:r>
      </w:hyperlink>
    </w:p>
    <w:p>
      <w:pPr>
        <w:pStyle w:val="TOC2"/>
        <w:tabs>
          <w:tab w:val="right" w:leader="dot" w:pos="8306"/>
        </w:tabs>
      </w:pPr>
      <w:hyperlink w:anchor="_Toc31468" w:history="1">
        <w:r>
          <w:rPr>
            <w:rFonts w:ascii="仿宋" w:eastAsia="仿宋" w:hAnsi="仿宋" w:cs="仿宋" w:hint="eastAsia"/>
            <w:lang w:eastAsia="zh-CN"/>
          </w:rPr>
          <w:t>(四)、优化成本管理</w:t>
        </w:r>
        <w:r>
          <w:tab/>
        </w:r>
        <w:r>
          <w:fldChar w:fldCharType="begin"/>
        </w:r>
        <w:r>
          <w:instrText xml:space="preserve"> PAGEREF _Toc31468 \h </w:instrText>
        </w:r>
        <w:r>
          <w:fldChar w:fldCharType="separate"/>
        </w:r>
        <w:r>
          <w:t>26</w:t>
        </w:r>
        <w:r>
          <w:fldChar w:fldCharType="end"/>
        </w:r>
      </w:hyperlink>
    </w:p>
    <w:p>
      <w:pPr>
        <w:pStyle w:val="TOC1"/>
        <w:tabs>
          <w:tab w:val="right" w:leader="dot" w:pos="8306"/>
        </w:tabs>
      </w:pPr>
      <w:hyperlink w:anchor="_Toc26449" w:history="1">
        <w:r>
          <w:rPr>
            <w:rFonts w:ascii="仿宋" w:eastAsia="仿宋" w:hAnsi="仿宋" w:cs="仿宋" w:hint="eastAsia"/>
            <w:lang w:eastAsia="zh-CN"/>
          </w:rPr>
          <w:t>九、航天器记录设备项目投资规划</w:t>
        </w:r>
        <w:r>
          <w:tab/>
        </w:r>
        <w:r>
          <w:fldChar w:fldCharType="begin"/>
        </w:r>
        <w:r>
          <w:instrText xml:space="preserve"> PAGEREF _Toc26449 \h </w:instrText>
        </w:r>
        <w:r>
          <w:fldChar w:fldCharType="separate"/>
        </w:r>
        <w:r>
          <w:t>28</w:t>
        </w:r>
        <w:r>
          <w:fldChar w:fldCharType="end"/>
        </w:r>
      </w:hyperlink>
    </w:p>
    <w:p>
      <w:pPr>
        <w:pStyle w:val="TOC2"/>
        <w:tabs>
          <w:tab w:val="right" w:leader="dot" w:pos="8306"/>
        </w:tabs>
      </w:pPr>
      <w:hyperlink w:anchor="_Toc31141" w:history="1">
        <w:r>
          <w:rPr>
            <w:rFonts w:ascii="仿宋" w:eastAsia="仿宋" w:hAnsi="仿宋" w:cs="仿宋" w:hint="eastAsia"/>
            <w:lang w:eastAsia="zh-CN"/>
          </w:rPr>
          <w:t>(一)、航天器记录设备项目总投资估算</w:t>
        </w:r>
        <w:r>
          <w:tab/>
        </w:r>
        <w:r>
          <w:fldChar w:fldCharType="begin"/>
        </w:r>
        <w:r>
          <w:instrText xml:space="preserve"> PAGEREF _Toc31141 \h </w:instrText>
        </w:r>
        <w:r>
          <w:fldChar w:fldCharType="separate"/>
        </w:r>
        <w:r>
          <w:t>28</w:t>
        </w:r>
        <w:r>
          <w:fldChar w:fldCharType="end"/>
        </w:r>
      </w:hyperlink>
    </w:p>
    <w:p>
      <w:pPr>
        <w:pStyle w:val="TOC2"/>
        <w:tabs>
          <w:tab w:val="right" w:leader="dot" w:pos="8306"/>
        </w:tabs>
      </w:pPr>
      <w:hyperlink w:anchor="_Toc779" w:history="1">
        <w:r>
          <w:rPr>
            <w:rFonts w:ascii="仿宋" w:eastAsia="仿宋" w:hAnsi="仿宋" w:cs="仿宋" w:hint="eastAsia"/>
            <w:lang w:eastAsia="zh-CN"/>
          </w:rPr>
          <w:t>(二)、资金筹措</w:t>
        </w:r>
        <w:r>
          <w:tab/>
        </w:r>
        <w:r>
          <w:fldChar w:fldCharType="begin"/>
        </w:r>
        <w:r>
          <w:instrText xml:space="preserve"> PAGEREF _Toc779 \h </w:instrText>
        </w:r>
        <w:r>
          <w:fldChar w:fldCharType="separate"/>
        </w:r>
        <w:r>
          <w:t>29</w:t>
        </w:r>
        <w:r>
          <w:fldChar w:fldCharType="end"/>
        </w:r>
      </w:hyperlink>
    </w:p>
    <w:p>
      <w:pPr>
        <w:pStyle w:val="TOC1"/>
        <w:tabs>
          <w:tab w:val="right" w:leader="dot" w:pos="8306"/>
        </w:tabs>
      </w:pPr>
      <w:hyperlink w:anchor="_Toc4326" w:history="1">
        <w:r>
          <w:rPr>
            <w:rFonts w:ascii="仿宋" w:eastAsia="仿宋" w:hAnsi="仿宋" w:cs="仿宋" w:hint="eastAsia"/>
            <w:lang w:eastAsia="zh-CN"/>
          </w:rPr>
          <w:t>十、生产安全保护</w:t>
        </w:r>
        <w:r>
          <w:tab/>
        </w:r>
        <w:r>
          <w:fldChar w:fldCharType="begin"/>
        </w:r>
        <w:r>
          <w:instrText xml:space="preserve"> PAGEREF _Toc4326 \h </w:instrText>
        </w:r>
        <w:r>
          <w:fldChar w:fldCharType="separate"/>
        </w:r>
        <w:r>
          <w:t>30</w:t>
        </w:r>
        <w:r>
          <w:fldChar w:fldCharType="end"/>
        </w:r>
      </w:hyperlink>
    </w:p>
    <w:p>
      <w:pPr>
        <w:pStyle w:val="TOC2"/>
        <w:tabs>
          <w:tab w:val="right" w:leader="dot" w:pos="8306"/>
        </w:tabs>
      </w:pPr>
      <w:hyperlink w:anchor="_Toc26527" w:history="1">
        <w:r>
          <w:rPr>
            <w:rFonts w:ascii="仿宋" w:eastAsia="仿宋" w:hAnsi="仿宋" w:cs="仿宋" w:hint="eastAsia"/>
            <w:lang w:eastAsia="zh-CN"/>
          </w:rPr>
          <w:t>(一)、消防安全</w:t>
        </w:r>
        <w:r>
          <w:tab/>
        </w:r>
        <w:r>
          <w:fldChar w:fldCharType="begin"/>
        </w:r>
        <w:r>
          <w:instrText xml:space="preserve"> PAGEREF _Toc26527 \h </w:instrText>
        </w:r>
        <w:r>
          <w:fldChar w:fldCharType="separate"/>
        </w:r>
        <w:r>
          <w:t>30</w:t>
        </w:r>
        <w:r>
          <w:fldChar w:fldCharType="end"/>
        </w:r>
      </w:hyperlink>
    </w:p>
    <w:p>
      <w:pPr>
        <w:pStyle w:val="TOC2"/>
        <w:tabs>
          <w:tab w:val="right" w:leader="dot" w:pos="8306"/>
        </w:tabs>
      </w:pPr>
      <w:hyperlink w:anchor="_Toc10056" w:history="1">
        <w:r>
          <w:rPr>
            <w:rFonts w:ascii="仿宋" w:eastAsia="仿宋" w:hAnsi="仿宋" w:cs="仿宋" w:hint="eastAsia"/>
            <w:lang w:eastAsia="zh-CN"/>
          </w:rPr>
          <w:t>(二)、防火防爆总图布置措施</w:t>
        </w:r>
        <w:r>
          <w:tab/>
        </w:r>
        <w:r>
          <w:fldChar w:fldCharType="begin"/>
        </w:r>
        <w:r>
          <w:instrText xml:space="preserve"> PAGEREF _Toc10056 \h </w:instrText>
        </w:r>
        <w:r>
          <w:fldChar w:fldCharType="separate"/>
        </w:r>
        <w:r>
          <w:t>31</w:t>
        </w:r>
        <w:r>
          <w:fldChar w:fldCharType="end"/>
        </w:r>
      </w:hyperlink>
    </w:p>
    <w:p>
      <w:pPr>
        <w:pStyle w:val="TOC2"/>
        <w:tabs>
          <w:tab w:val="right" w:leader="dot" w:pos="8306"/>
        </w:tabs>
      </w:pPr>
      <w:hyperlink w:anchor="_Toc3779" w:history="1">
        <w:r>
          <w:rPr>
            <w:rFonts w:ascii="仿宋" w:eastAsia="仿宋" w:hAnsi="仿宋" w:cs="仿宋" w:hint="eastAsia"/>
            <w:lang w:eastAsia="zh-CN"/>
          </w:rPr>
          <w:t>(三)、自然灾害防范措施</w:t>
        </w:r>
        <w:r>
          <w:tab/>
        </w:r>
        <w:r>
          <w:fldChar w:fldCharType="begin"/>
        </w:r>
        <w:r>
          <w:instrText xml:space="preserve"> PAGEREF _Toc3779 \h </w:instrText>
        </w:r>
        <w:r>
          <w:fldChar w:fldCharType="separate"/>
        </w:r>
        <w:r>
          <w:t>32</w:t>
        </w:r>
        <w:r>
          <w:fldChar w:fldCharType="end"/>
        </w:r>
      </w:hyperlink>
    </w:p>
    <w:p>
      <w:pPr>
        <w:pStyle w:val="TOC2"/>
        <w:tabs>
          <w:tab w:val="right" w:leader="dot" w:pos="8306"/>
        </w:tabs>
      </w:pPr>
      <w:hyperlink w:anchor="_Toc20259" w:history="1">
        <w:r>
          <w:rPr>
            <w:rFonts w:ascii="仿宋" w:eastAsia="仿宋" w:hAnsi="仿宋" w:cs="仿宋" w:hint="eastAsia"/>
            <w:lang w:eastAsia="zh-CN"/>
          </w:rPr>
          <w:t>(四)、安全色及安全标志使用要求</w:t>
        </w:r>
        <w:r>
          <w:tab/>
        </w:r>
        <w:r>
          <w:fldChar w:fldCharType="begin"/>
        </w:r>
        <w:r>
          <w:instrText xml:space="preserve"> PAGEREF _Toc20259 \h </w:instrText>
        </w:r>
        <w:r>
          <w:fldChar w:fldCharType="separate"/>
        </w:r>
        <w:r>
          <w:t>33</w:t>
        </w:r>
        <w:r>
          <w:fldChar w:fldCharType="end"/>
        </w:r>
      </w:hyperlink>
    </w:p>
    <w:p>
      <w:pPr>
        <w:pStyle w:val="TOC2"/>
        <w:tabs>
          <w:tab w:val="right" w:leader="dot" w:pos="8306"/>
        </w:tabs>
      </w:pPr>
      <w:hyperlink w:anchor="_Toc11004" w:history="1">
        <w:r>
          <w:rPr>
            <w:rFonts w:ascii="仿宋" w:eastAsia="仿宋" w:hAnsi="仿宋" w:cs="仿宋" w:hint="eastAsia"/>
            <w:lang w:eastAsia="zh-CN"/>
          </w:rPr>
          <w:t>(五)、防尘防毒措施</w:t>
        </w:r>
        <w:r>
          <w:tab/>
        </w:r>
        <w:r>
          <w:fldChar w:fldCharType="begin"/>
        </w:r>
        <w:r>
          <w:instrText xml:space="preserve"> PAGEREF _Toc11004 \h </w:instrText>
        </w:r>
        <w:r>
          <w:fldChar w:fldCharType="separate"/>
        </w:r>
        <w:r>
          <w:t>34</w:t>
        </w:r>
        <w:r>
          <w:fldChar w:fldCharType="end"/>
        </w:r>
      </w:hyperlink>
    </w:p>
    <w:p>
      <w:pPr>
        <w:pStyle w:val="TOC2"/>
        <w:tabs>
          <w:tab w:val="right" w:leader="dot" w:pos="8306"/>
        </w:tabs>
      </w:pPr>
      <w:hyperlink w:anchor="_Toc31792" w:history="1">
        <w:r>
          <w:rPr>
            <w:rFonts w:ascii="仿宋" w:eastAsia="仿宋" w:hAnsi="仿宋" w:cs="仿宋" w:hint="eastAsia"/>
            <w:lang w:eastAsia="zh-CN"/>
          </w:rPr>
          <w:t>(六)、防静电、触电防护及防雷措施</w:t>
        </w:r>
        <w:r>
          <w:tab/>
        </w:r>
        <w:r>
          <w:fldChar w:fldCharType="begin"/>
        </w:r>
        <w:r>
          <w:instrText xml:space="preserve"> PAGEREF _Toc31792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40" w:history="1">
        <w:r>
          <w:rPr>
            <w:rFonts w:ascii="仿宋" w:eastAsia="仿宋" w:hAnsi="仿宋" w:cs="仿宋" w:hint="eastAsia"/>
            <w:lang w:eastAsia="zh-CN"/>
          </w:rPr>
          <w:t>(七)、机械设备安全保障措施</w:t>
        </w:r>
        <w:r>
          <w:tab/>
        </w:r>
        <w:r>
          <w:fldChar w:fldCharType="begin"/>
        </w:r>
        <w:r>
          <w:instrText xml:space="preserve"> PAGEREF _Toc26440 \h </w:instrText>
        </w:r>
        <w:r>
          <w:fldChar w:fldCharType="separate"/>
        </w:r>
        <w:r>
          <w:t>36</w:t>
        </w:r>
        <w:r>
          <w:fldChar w:fldCharType="end"/>
        </w:r>
      </w:hyperlink>
    </w:p>
    <w:p>
      <w:pPr>
        <w:pStyle w:val="TOC1"/>
        <w:tabs>
          <w:tab w:val="right" w:leader="dot" w:pos="8306"/>
        </w:tabs>
      </w:pPr>
      <w:hyperlink w:anchor="_Toc8979" w:history="1">
        <w:r>
          <w:rPr>
            <w:rFonts w:ascii="仿宋" w:eastAsia="仿宋" w:hAnsi="仿宋" w:cs="仿宋" w:hint="eastAsia"/>
            <w:lang w:eastAsia="zh-CN"/>
          </w:rPr>
          <w:t>十一、航天器记录设备项目财务管理</w:t>
        </w:r>
        <w:r>
          <w:tab/>
        </w:r>
        <w:r>
          <w:fldChar w:fldCharType="begin"/>
        </w:r>
        <w:r>
          <w:instrText xml:space="preserve"> PAGEREF _Toc8979 \h </w:instrText>
        </w:r>
        <w:r>
          <w:fldChar w:fldCharType="separate"/>
        </w:r>
        <w:r>
          <w:t>38</w:t>
        </w:r>
        <w:r>
          <w:fldChar w:fldCharType="end"/>
        </w:r>
      </w:hyperlink>
    </w:p>
    <w:p>
      <w:pPr>
        <w:pStyle w:val="TOC2"/>
        <w:tabs>
          <w:tab w:val="right" w:leader="dot" w:pos="8306"/>
        </w:tabs>
      </w:pPr>
      <w:hyperlink w:anchor="_Toc27885" w:history="1">
        <w:r>
          <w:rPr>
            <w:rFonts w:ascii="仿宋" w:eastAsia="仿宋" w:hAnsi="仿宋" w:cs="仿宋" w:hint="eastAsia"/>
            <w:lang w:eastAsia="zh-CN"/>
          </w:rPr>
          <w:t>(一)、资金需求大</w:t>
        </w:r>
        <w:r>
          <w:tab/>
        </w:r>
        <w:r>
          <w:fldChar w:fldCharType="begin"/>
        </w:r>
        <w:r>
          <w:instrText xml:space="preserve"> PAGEREF _Toc27885 \h </w:instrText>
        </w:r>
        <w:r>
          <w:fldChar w:fldCharType="separate"/>
        </w:r>
        <w:r>
          <w:t>38</w:t>
        </w:r>
        <w:r>
          <w:fldChar w:fldCharType="end"/>
        </w:r>
      </w:hyperlink>
    </w:p>
    <w:p>
      <w:pPr>
        <w:pStyle w:val="TOC2"/>
        <w:tabs>
          <w:tab w:val="right" w:leader="dot" w:pos="8306"/>
        </w:tabs>
      </w:pPr>
      <w:hyperlink w:anchor="_Toc31332" w:history="1">
        <w:r>
          <w:rPr>
            <w:rFonts w:ascii="仿宋" w:eastAsia="仿宋" w:hAnsi="仿宋" w:cs="仿宋" w:hint="eastAsia"/>
            <w:lang w:eastAsia="zh-CN"/>
          </w:rPr>
          <w:t>(二)、研发周期长</w:t>
        </w:r>
        <w:r>
          <w:tab/>
        </w:r>
        <w:r>
          <w:fldChar w:fldCharType="begin"/>
        </w:r>
        <w:r>
          <w:instrText xml:space="preserve"> PAGEREF _Toc31332 \h </w:instrText>
        </w:r>
        <w:r>
          <w:fldChar w:fldCharType="separate"/>
        </w:r>
        <w:r>
          <w:t>39</w:t>
        </w:r>
        <w:r>
          <w:fldChar w:fldCharType="end"/>
        </w:r>
      </w:hyperlink>
    </w:p>
    <w:p>
      <w:pPr>
        <w:pStyle w:val="TOC2"/>
        <w:tabs>
          <w:tab w:val="right" w:leader="dot" w:pos="8306"/>
        </w:tabs>
      </w:pPr>
      <w:hyperlink w:anchor="_Toc10464" w:history="1">
        <w:r>
          <w:rPr>
            <w:rFonts w:ascii="仿宋" w:eastAsia="仿宋" w:hAnsi="仿宋" w:cs="仿宋" w:hint="eastAsia"/>
            <w:lang w:eastAsia="zh-CN"/>
          </w:rPr>
          <w:t>(三)、市场风险大</w:t>
        </w:r>
        <w:r>
          <w:tab/>
        </w:r>
        <w:r>
          <w:fldChar w:fldCharType="begin"/>
        </w:r>
        <w:r>
          <w:instrText xml:space="preserve"> PAGEREF _Toc10464 \h </w:instrText>
        </w:r>
        <w:r>
          <w:fldChar w:fldCharType="separate"/>
        </w:r>
        <w:r>
          <w:t>40</w:t>
        </w:r>
        <w:r>
          <w:fldChar w:fldCharType="end"/>
        </w:r>
      </w:hyperlink>
    </w:p>
    <w:p>
      <w:pPr>
        <w:pStyle w:val="TOC2"/>
        <w:tabs>
          <w:tab w:val="right" w:leader="dot" w:pos="8306"/>
        </w:tabs>
      </w:pPr>
      <w:hyperlink w:anchor="_Toc4347" w:history="1">
        <w:r>
          <w:rPr>
            <w:rFonts w:ascii="仿宋" w:eastAsia="仿宋" w:hAnsi="仿宋" w:cs="仿宋" w:hint="eastAsia"/>
            <w:lang w:eastAsia="zh-CN"/>
          </w:rPr>
          <w:t>(四)、利润率高</w:t>
        </w:r>
        <w:r>
          <w:tab/>
        </w:r>
        <w:r>
          <w:fldChar w:fldCharType="begin"/>
        </w:r>
        <w:r>
          <w:instrText xml:space="preserve"> PAGEREF _Toc4347 \h </w:instrText>
        </w:r>
        <w:r>
          <w:fldChar w:fldCharType="separate"/>
        </w:r>
        <w:r>
          <w:t>43</w:t>
        </w:r>
        <w:r>
          <w:fldChar w:fldCharType="end"/>
        </w:r>
      </w:hyperlink>
    </w:p>
    <w:p>
      <w:pPr>
        <w:pStyle w:val="TOC1"/>
        <w:tabs>
          <w:tab w:val="right" w:leader="dot" w:pos="8306"/>
        </w:tabs>
      </w:pPr>
      <w:hyperlink w:anchor="_Toc21868" w:history="1">
        <w:r>
          <w:rPr>
            <w:rFonts w:ascii="仿宋" w:eastAsia="仿宋" w:hAnsi="仿宋" w:cs="仿宋" w:hint="eastAsia"/>
            <w:lang w:eastAsia="zh-CN"/>
          </w:rPr>
          <w:t>十二、航天器记录设备项目计划安排</w:t>
        </w:r>
        <w:r>
          <w:tab/>
        </w:r>
        <w:r>
          <w:fldChar w:fldCharType="begin"/>
        </w:r>
        <w:r>
          <w:instrText xml:space="preserve"> PAGEREF _Toc21868 \h </w:instrText>
        </w:r>
        <w:r>
          <w:fldChar w:fldCharType="separate"/>
        </w:r>
        <w:r>
          <w:t>45</w:t>
        </w:r>
        <w:r>
          <w:fldChar w:fldCharType="end"/>
        </w:r>
      </w:hyperlink>
    </w:p>
    <w:p>
      <w:pPr>
        <w:pStyle w:val="TOC2"/>
        <w:tabs>
          <w:tab w:val="right" w:leader="dot" w:pos="8306"/>
        </w:tabs>
      </w:pPr>
      <w:hyperlink w:anchor="_Toc19328" w:history="1">
        <w:r>
          <w:rPr>
            <w:rFonts w:ascii="仿宋" w:eastAsia="仿宋" w:hAnsi="仿宋" w:cs="仿宋" w:hint="eastAsia"/>
            <w:lang w:eastAsia="zh-CN"/>
          </w:rPr>
          <w:t>(一)、建设周期</w:t>
        </w:r>
        <w:r>
          <w:tab/>
        </w:r>
        <w:r>
          <w:fldChar w:fldCharType="begin"/>
        </w:r>
        <w:r>
          <w:instrText xml:space="preserve"> PAGEREF _Toc19328 \h </w:instrText>
        </w:r>
        <w:r>
          <w:fldChar w:fldCharType="separate"/>
        </w:r>
        <w:r>
          <w:t>45</w:t>
        </w:r>
        <w:r>
          <w:fldChar w:fldCharType="end"/>
        </w:r>
      </w:hyperlink>
    </w:p>
    <w:p>
      <w:pPr>
        <w:pStyle w:val="TOC2"/>
        <w:tabs>
          <w:tab w:val="right" w:leader="dot" w:pos="8306"/>
        </w:tabs>
      </w:pPr>
      <w:hyperlink w:anchor="_Toc12796" w:history="1">
        <w:r>
          <w:rPr>
            <w:rFonts w:ascii="仿宋" w:eastAsia="仿宋" w:hAnsi="仿宋" w:cs="仿宋" w:hint="eastAsia"/>
            <w:lang w:eastAsia="zh-CN"/>
          </w:rPr>
          <w:t>(二)、建设进度</w:t>
        </w:r>
        <w:r>
          <w:tab/>
        </w:r>
        <w:r>
          <w:fldChar w:fldCharType="begin"/>
        </w:r>
        <w:r>
          <w:instrText xml:space="preserve"> PAGEREF _Toc12796 \h </w:instrText>
        </w:r>
        <w:r>
          <w:fldChar w:fldCharType="separate"/>
        </w:r>
        <w:r>
          <w:t>46</w:t>
        </w:r>
        <w:r>
          <w:fldChar w:fldCharType="end"/>
        </w:r>
      </w:hyperlink>
    </w:p>
    <w:p>
      <w:pPr>
        <w:pStyle w:val="TOC2"/>
        <w:tabs>
          <w:tab w:val="right" w:leader="dot" w:pos="8306"/>
        </w:tabs>
      </w:pPr>
      <w:hyperlink w:anchor="_Toc11151" w:history="1">
        <w:r>
          <w:rPr>
            <w:rFonts w:ascii="仿宋" w:eastAsia="仿宋" w:hAnsi="仿宋" w:cs="仿宋" w:hint="eastAsia"/>
            <w:lang w:eastAsia="zh-CN"/>
          </w:rPr>
          <w:t>(三)、进度安排注意事项</w:t>
        </w:r>
        <w:r>
          <w:tab/>
        </w:r>
        <w:r>
          <w:fldChar w:fldCharType="begin"/>
        </w:r>
        <w:r>
          <w:instrText xml:space="preserve"> PAGEREF _Toc11151 \h </w:instrText>
        </w:r>
        <w:r>
          <w:fldChar w:fldCharType="separate"/>
        </w:r>
        <w:r>
          <w:t>47</w:t>
        </w:r>
        <w:r>
          <w:fldChar w:fldCharType="end"/>
        </w:r>
      </w:hyperlink>
    </w:p>
    <w:p>
      <w:pPr>
        <w:pStyle w:val="TOC2"/>
        <w:tabs>
          <w:tab w:val="right" w:leader="dot" w:pos="8306"/>
        </w:tabs>
      </w:pPr>
      <w:hyperlink w:anchor="_Toc25136" w:history="1">
        <w:r>
          <w:rPr>
            <w:rFonts w:ascii="仿宋" w:eastAsia="仿宋" w:hAnsi="仿宋" w:cs="仿宋" w:hint="eastAsia"/>
            <w:lang w:eastAsia="zh-CN"/>
          </w:rPr>
          <w:t>(四)、人力资源配置</w:t>
        </w:r>
        <w:r>
          <w:tab/>
        </w:r>
        <w:r>
          <w:fldChar w:fldCharType="begin"/>
        </w:r>
        <w:r>
          <w:instrText xml:space="preserve"> PAGEREF _Toc25136 \h </w:instrText>
        </w:r>
        <w:r>
          <w:fldChar w:fldCharType="separate"/>
        </w:r>
        <w:r>
          <w:t>49</w:t>
        </w:r>
        <w:r>
          <w:fldChar w:fldCharType="end"/>
        </w:r>
      </w:hyperlink>
    </w:p>
    <w:p>
      <w:pPr>
        <w:pStyle w:val="TOC1"/>
        <w:tabs>
          <w:tab w:val="right" w:leader="dot" w:pos="8306"/>
        </w:tabs>
      </w:pPr>
      <w:hyperlink w:anchor="_Toc5362" w:history="1">
        <w:r>
          <w:rPr>
            <w:rFonts w:ascii="仿宋" w:eastAsia="仿宋" w:hAnsi="仿宋" w:cs="仿宋" w:hint="eastAsia"/>
            <w:lang w:eastAsia="zh-CN"/>
          </w:rPr>
          <w:t>十三、风险识别与分类</w:t>
        </w:r>
        <w:r>
          <w:tab/>
        </w:r>
        <w:r>
          <w:fldChar w:fldCharType="begin"/>
        </w:r>
        <w:r>
          <w:instrText xml:space="preserve"> PAGEREF _Toc5362 \h </w:instrText>
        </w:r>
        <w:r>
          <w:fldChar w:fldCharType="separate"/>
        </w:r>
        <w:r>
          <w:t>49</w:t>
        </w:r>
        <w:r>
          <w:fldChar w:fldCharType="end"/>
        </w:r>
      </w:hyperlink>
    </w:p>
    <w:p>
      <w:pPr>
        <w:pStyle w:val="TOC2"/>
        <w:tabs>
          <w:tab w:val="right" w:leader="dot" w:pos="8306"/>
        </w:tabs>
      </w:pPr>
      <w:hyperlink w:anchor="_Toc30376" w:history="1">
        <w:r>
          <w:rPr>
            <w:rFonts w:ascii="仿宋" w:eastAsia="仿宋" w:hAnsi="仿宋" w:cs="仿宋" w:hint="eastAsia"/>
            <w:lang w:eastAsia="zh-CN"/>
          </w:rPr>
          <w:t>(一)、风险识别</w:t>
        </w:r>
        <w:r>
          <w:tab/>
        </w:r>
        <w:r>
          <w:fldChar w:fldCharType="begin"/>
        </w:r>
        <w:r>
          <w:instrText xml:space="preserve"> PAGEREF _Toc30376 \h </w:instrText>
        </w:r>
        <w:r>
          <w:fldChar w:fldCharType="separate"/>
        </w:r>
        <w:r>
          <w:t>49</w:t>
        </w:r>
        <w:r>
          <w:fldChar w:fldCharType="end"/>
        </w:r>
      </w:hyperlink>
    </w:p>
    <w:p>
      <w:pPr>
        <w:pStyle w:val="TOC2"/>
        <w:tabs>
          <w:tab w:val="right" w:leader="dot" w:pos="8306"/>
        </w:tabs>
      </w:pPr>
      <w:hyperlink w:anchor="_Toc10690" w:history="1">
        <w:r>
          <w:rPr>
            <w:rFonts w:ascii="仿宋" w:eastAsia="仿宋" w:hAnsi="仿宋" w:cs="仿宋" w:hint="eastAsia"/>
            <w:lang w:eastAsia="zh-CN"/>
          </w:rPr>
          <w:t>(二)、风险分类</w:t>
        </w:r>
        <w:r>
          <w:tab/>
        </w:r>
        <w:r>
          <w:fldChar w:fldCharType="begin"/>
        </w:r>
        <w:r>
          <w:instrText xml:space="preserve"> PAGEREF _Toc10690 \h </w:instrText>
        </w:r>
        <w:r>
          <w:fldChar w:fldCharType="separate"/>
        </w:r>
        <w:r>
          <w:t>51</w:t>
        </w:r>
        <w:r>
          <w:fldChar w:fldCharType="end"/>
        </w:r>
      </w:hyperlink>
    </w:p>
    <w:p>
      <w:pPr>
        <w:pStyle w:val="TOC1"/>
        <w:tabs>
          <w:tab w:val="right" w:leader="dot" w:pos="8306"/>
        </w:tabs>
      </w:pPr>
      <w:hyperlink w:anchor="_Toc29999" w:history="1">
        <w:r>
          <w:rPr>
            <w:rFonts w:ascii="仿宋" w:eastAsia="仿宋" w:hAnsi="仿宋" w:cs="仿宋" w:hint="eastAsia"/>
            <w:lang w:eastAsia="zh-CN"/>
          </w:rPr>
          <w:t>十四、利益相关者分析与沟通计划</w:t>
        </w:r>
        <w:r>
          <w:tab/>
        </w:r>
        <w:r>
          <w:fldChar w:fldCharType="begin"/>
        </w:r>
        <w:r>
          <w:instrText xml:space="preserve"> PAGEREF _Toc29999 \h </w:instrText>
        </w:r>
        <w:r>
          <w:fldChar w:fldCharType="separate"/>
        </w:r>
        <w:r>
          <w:t>53</w:t>
        </w:r>
        <w:r>
          <w:fldChar w:fldCharType="end"/>
        </w:r>
      </w:hyperlink>
    </w:p>
    <w:p>
      <w:pPr>
        <w:pStyle w:val="TOC2"/>
        <w:tabs>
          <w:tab w:val="right" w:leader="dot" w:pos="8306"/>
        </w:tabs>
      </w:pPr>
      <w:hyperlink w:anchor="_Toc23657" w:history="1">
        <w:r>
          <w:rPr>
            <w:rFonts w:ascii="仿宋" w:eastAsia="仿宋" w:hAnsi="仿宋" w:cs="仿宋" w:hint="eastAsia"/>
            <w:lang w:eastAsia="zh-CN"/>
          </w:rPr>
          <w:t>(一)、利益相关者分析</w:t>
        </w:r>
        <w:r>
          <w:tab/>
        </w:r>
        <w:r>
          <w:fldChar w:fldCharType="begin"/>
        </w:r>
        <w:r>
          <w:instrText xml:space="preserve"> PAGEREF _Toc23657 \h </w:instrText>
        </w:r>
        <w:r>
          <w:fldChar w:fldCharType="separate"/>
        </w:r>
        <w:r>
          <w:t>53</w:t>
        </w:r>
        <w:r>
          <w:fldChar w:fldCharType="end"/>
        </w:r>
      </w:hyperlink>
    </w:p>
    <w:p>
      <w:pPr>
        <w:pStyle w:val="TOC2"/>
        <w:tabs>
          <w:tab w:val="right" w:leader="dot" w:pos="8306"/>
        </w:tabs>
      </w:pPr>
      <w:hyperlink w:anchor="_Toc8998" w:history="1">
        <w:r>
          <w:rPr>
            <w:rFonts w:ascii="仿宋" w:eastAsia="仿宋" w:hAnsi="仿宋" w:cs="仿宋" w:hint="eastAsia"/>
            <w:lang w:eastAsia="zh-CN"/>
          </w:rPr>
          <w:t>(二)、沟通计划</w:t>
        </w:r>
        <w:r>
          <w:tab/>
        </w:r>
        <w:r>
          <w:fldChar w:fldCharType="begin"/>
        </w:r>
        <w:r>
          <w:instrText xml:space="preserve"> PAGEREF _Toc8998 \h </w:instrText>
        </w:r>
        <w:r>
          <w:fldChar w:fldCharType="separate"/>
        </w:r>
        <w:r>
          <w:t>54</w:t>
        </w:r>
        <w:r>
          <w:fldChar w:fldCharType="end"/>
        </w:r>
      </w:hyperlink>
    </w:p>
    <w:p>
      <w:pPr>
        <w:pStyle w:val="TOC1"/>
        <w:tabs>
          <w:tab w:val="right" w:leader="dot" w:pos="8306"/>
        </w:tabs>
      </w:pPr>
      <w:hyperlink w:anchor="_Toc3805" w:history="1">
        <w:r>
          <w:rPr>
            <w:rFonts w:ascii="仿宋" w:eastAsia="仿宋" w:hAnsi="仿宋" w:cs="仿宋" w:hint="eastAsia"/>
            <w:lang w:eastAsia="zh-CN"/>
          </w:rPr>
          <w:t>十五、航天器记录设备项目治理与监督</w:t>
        </w:r>
        <w:r>
          <w:tab/>
        </w:r>
        <w:r>
          <w:fldChar w:fldCharType="begin"/>
        </w:r>
        <w:r>
          <w:instrText xml:space="preserve"> PAGEREF _Toc3805 \h </w:instrText>
        </w:r>
        <w:r>
          <w:fldChar w:fldCharType="separate"/>
        </w:r>
        <w:r>
          <w:t>55</w:t>
        </w:r>
        <w:r>
          <w:fldChar w:fldCharType="end"/>
        </w:r>
      </w:hyperlink>
    </w:p>
    <w:p>
      <w:pPr>
        <w:pStyle w:val="TOC2"/>
        <w:tabs>
          <w:tab w:val="right" w:leader="dot" w:pos="8306"/>
        </w:tabs>
      </w:pPr>
      <w:hyperlink w:anchor="_Toc11362" w:history="1">
        <w:r>
          <w:rPr>
            <w:rFonts w:ascii="仿宋" w:eastAsia="仿宋" w:hAnsi="仿宋" w:cs="仿宋" w:hint="eastAsia"/>
            <w:lang w:eastAsia="zh-CN"/>
          </w:rPr>
          <w:t>(一)、航天器记录设备项目治理结构</w:t>
        </w:r>
        <w:r>
          <w:tab/>
        </w:r>
        <w:r>
          <w:fldChar w:fldCharType="begin"/>
        </w:r>
        <w:r>
          <w:instrText xml:space="preserve"> PAGEREF _Toc11362 \h </w:instrText>
        </w:r>
        <w:r>
          <w:fldChar w:fldCharType="separate"/>
        </w:r>
        <w:r>
          <w:t>55</w:t>
        </w:r>
        <w:r>
          <w:fldChar w:fldCharType="end"/>
        </w:r>
      </w:hyperlink>
    </w:p>
    <w:p>
      <w:pPr>
        <w:pStyle w:val="TOC2"/>
        <w:tabs>
          <w:tab w:val="right" w:leader="dot" w:pos="8306"/>
        </w:tabs>
      </w:pPr>
      <w:hyperlink w:anchor="_Toc4235" w:history="1">
        <w:r>
          <w:rPr>
            <w:rFonts w:ascii="仿宋" w:eastAsia="仿宋" w:hAnsi="仿宋" w:cs="仿宋" w:hint="eastAsia"/>
            <w:lang w:eastAsia="zh-CN"/>
          </w:rPr>
          <w:t>(二)、监督与审计</w:t>
        </w:r>
        <w:r>
          <w:tab/>
        </w:r>
        <w:r>
          <w:fldChar w:fldCharType="begin"/>
        </w:r>
        <w:r>
          <w:instrText xml:space="preserve"> PAGEREF _Toc4235 \h </w:instrText>
        </w:r>
        <w:r>
          <w:fldChar w:fldCharType="separate"/>
        </w:r>
        <w:r>
          <w:t>57</w:t>
        </w:r>
        <w:r>
          <w:fldChar w:fldCharType="end"/>
        </w:r>
      </w:hyperlink>
    </w:p>
    <w:p>
      <w:pPr>
        <w:pStyle w:val="TOC1"/>
        <w:tabs>
          <w:tab w:val="right" w:leader="dot" w:pos="8306"/>
        </w:tabs>
      </w:pPr>
      <w:hyperlink w:anchor="_Toc20950" w:history="1">
        <w:r>
          <w:rPr>
            <w:rFonts w:ascii="仿宋" w:eastAsia="仿宋" w:hAnsi="仿宋" w:cs="仿宋" w:hint="eastAsia"/>
            <w:lang w:eastAsia="zh-CN"/>
          </w:rPr>
          <w:t>十六、质量管理体系</w:t>
        </w:r>
        <w:r>
          <w:tab/>
        </w:r>
        <w:r>
          <w:fldChar w:fldCharType="begin"/>
        </w:r>
        <w:r>
          <w:instrText xml:space="preserve"> PAGEREF _Toc20950 \h </w:instrText>
        </w:r>
        <w:r>
          <w:fldChar w:fldCharType="separate"/>
        </w:r>
        <w:r>
          <w:t>58</w:t>
        </w:r>
        <w:r>
          <w:fldChar w:fldCharType="end"/>
        </w:r>
      </w:hyperlink>
    </w:p>
    <w:p>
      <w:pPr>
        <w:pStyle w:val="TOC2"/>
        <w:tabs>
          <w:tab w:val="right" w:leader="dot" w:pos="8306"/>
        </w:tabs>
      </w:pPr>
      <w:hyperlink w:anchor="_Toc6350" w:history="1">
        <w:r>
          <w:rPr>
            <w:rFonts w:ascii="仿宋" w:eastAsia="仿宋" w:hAnsi="仿宋" w:cs="仿宋" w:hint="eastAsia"/>
            <w:lang w:eastAsia="zh-CN"/>
          </w:rPr>
          <w:t>(一)、质量目标与方针</w:t>
        </w:r>
        <w:r>
          <w:tab/>
        </w:r>
        <w:r>
          <w:fldChar w:fldCharType="begin"/>
        </w:r>
        <w:r>
          <w:instrText xml:space="preserve"> PAGEREF _Toc6350 \h </w:instrText>
        </w:r>
        <w:r>
          <w:fldChar w:fldCharType="separate"/>
        </w:r>
        <w:r>
          <w:t>58</w:t>
        </w:r>
        <w:r>
          <w:fldChar w:fldCharType="end"/>
        </w:r>
      </w:hyperlink>
    </w:p>
    <w:p>
      <w:pPr>
        <w:pStyle w:val="TOC2"/>
        <w:tabs>
          <w:tab w:val="right" w:leader="dot" w:pos="8306"/>
        </w:tabs>
      </w:pPr>
      <w:hyperlink w:anchor="_Toc26312" w:history="1">
        <w:r>
          <w:rPr>
            <w:rFonts w:ascii="仿宋" w:eastAsia="仿宋" w:hAnsi="仿宋" w:cs="仿宋" w:hint="eastAsia"/>
            <w:lang w:eastAsia="zh-CN"/>
          </w:rPr>
          <w:t>(二)、质量管理责任</w:t>
        </w:r>
        <w:r>
          <w:tab/>
        </w:r>
        <w:r>
          <w:fldChar w:fldCharType="begin"/>
        </w:r>
        <w:r>
          <w:instrText xml:space="preserve"> PAGEREF _Toc26312 \h </w:instrText>
        </w:r>
        <w:r>
          <w:fldChar w:fldCharType="separate"/>
        </w:r>
        <w:r>
          <w:t>59</w:t>
        </w:r>
        <w:r>
          <w:fldChar w:fldCharType="end"/>
        </w:r>
      </w:hyperlink>
    </w:p>
    <w:p>
      <w:pPr>
        <w:pStyle w:val="TOC2"/>
        <w:tabs>
          <w:tab w:val="right" w:leader="dot" w:pos="8306"/>
        </w:tabs>
      </w:pPr>
      <w:hyperlink w:anchor="_Toc2535" w:history="1">
        <w:r>
          <w:rPr>
            <w:rFonts w:ascii="仿宋" w:eastAsia="仿宋" w:hAnsi="仿宋" w:cs="仿宋" w:hint="eastAsia"/>
            <w:lang w:eastAsia="zh-CN"/>
          </w:rPr>
          <w:t>(三)、质量管理体系文件</w:t>
        </w:r>
        <w:r>
          <w:tab/>
        </w:r>
        <w:r>
          <w:fldChar w:fldCharType="begin"/>
        </w:r>
        <w:r>
          <w:instrText xml:space="preserve"> PAGEREF _Toc2535 \h </w:instrText>
        </w:r>
        <w:r>
          <w:fldChar w:fldCharType="separate"/>
        </w:r>
        <w:r>
          <w:t>60</w:t>
        </w:r>
        <w:r>
          <w:fldChar w:fldCharType="end"/>
        </w:r>
      </w:hyperlink>
    </w:p>
    <w:p>
      <w:pPr>
        <w:pStyle w:val="TOC2"/>
        <w:tabs>
          <w:tab w:val="right" w:leader="dot" w:pos="8306"/>
        </w:tabs>
      </w:pPr>
      <w:hyperlink w:anchor="_Toc22618" w:history="1">
        <w:r>
          <w:rPr>
            <w:rFonts w:ascii="仿宋" w:eastAsia="仿宋" w:hAnsi="仿宋" w:cs="仿宋" w:hint="eastAsia"/>
            <w:lang w:eastAsia="zh-CN"/>
          </w:rPr>
          <w:t>(四)、质量培训与教育</w:t>
        </w:r>
        <w:r>
          <w:tab/>
        </w:r>
        <w:r>
          <w:fldChar w:fldCharType="begin"/>
        </w:r>
        <w:r>
          <w:instrText xml:space="preserve"> PAGEREF _Toc22618 \h </w:instrText>
        </w:r>
        <w:r>
          <w:fldChar w:fldCharType="separate"/>
        </w:r>
        <w:r>
          <w:t>63</w:t>
        </w:r>
        <w:r>
          <w:fldChar w:fldCharType="end"/>
        </w:r>
      </w:hyperlink>
    </w:p>
    <w:p>
      <w:pPr>
        <w:pStyle w:val="TOC2"/>
        <w:tabs>
          <w:tab w:val="right" w:leader="dot" w:pos="8306"/>
        </w:tabs>
      </w:pPr>
      <w:hyperlink w:anchor="_Toc26819" w:history="1">
        <w:r>
          <w:rPr>
            <w:rFonts w:ascii="仿宋" w:eastAsia="仿宋" w:hAnsi="仿宋" w:cs="仿宋" w:hint="eastAsia"/>
            <w:lang w:eastAsia="zh-CN"/>
          </w:rPr>
          <w:t>(五)、质量审核与评价</w:t>
        </w:r>
        <w:r>
          <w:tab/>
        </w:r>
        <w:r>
          <w:fldChar w:fldCharType="begin"/>
        </w:r>
        <w:r>
          <w:instrText xml:space="preserve"> PAGEREF _Toc26819 \h </w:instrText>
        </w:r>
        <w:r>
          <w:fldChar w:fldCharType="separate"/>
        </w:r>
        <w:r>
          <w:t>64</w:t>
        </w:r>
        <w:r>
          <w:fldChar w:fldCharType="end"/>
        </w:r>
      </w:hyperlink>
    </w:p>
    <w:p>
      <w:pPr>
        <w:pStyle w:val="TOC2"/>
        <w:tabs>
          <w:tab w:val="right" w:leader="dot" w:pos="8306"/>
        </w:tabs>
      </w:pPr>
      <w:hyperlink w:anchor="_Toc6829" w:history="1">
        <w:r>
          <w:rPr>
            <w:rFonts w:ascii="仿宋" w:eastAsia="仿宋" w:hAnsi="仿宋" w:cs="仿宋" w:hint="eastAsia"/>
            <w:lang w:eastAsia="zh-CN"/>
          </w:rPr>
          <w:t>(六)、不符合与纠正措施</w:t>
        </w:r>
        <w:r>
          <w:tab/>
        </w:r>
        <w:r>
          <w:fldChar w:fldCharType="begin"/>
        </w:r>
        <w:r>
          <w:instrText xml:space="preserve"> PAGEREF _Toc6829 \h </w:instrText>
        </w:r>
        <w:r>
          <w:fldChar w:fldCharType="separate"/>
        </w:r>
        <w:r>
          <w:t>65</w:t>
        </w:r>
        <w:r>
          <w:fldChar w:fldCharType="end"/>
        </w:r>
      </w:hyperlink>
    </w:p>
    <w:p>
      <w:pPr>
        <w:pStyle w:val="TOC1"/>
        <w:tabs>
          <w:tab w:val="right" w:leader="dot" w:pos="8306"/>
        </w:tabs>
      </w:pPr>
      <w:hyperlink w:anchor="_Toc6186" w:history="1">
        <w:r>
          <w:rPr>
            <w:rFonts w:ascii="仿宋" w:eastAsia="仿宋" w:hAnsi="仿宋" w:cs="仿宋" w:hint="eastAsia"/>
            <w:lang w:eastAsia="zh-CN"/>
          </w:rPr>
          <w:t>十七、航天器记录设备项目实施保障措施</w:t>
        </w:r>
        <w:r>
          <w:tab/>
        </w:r>
        <w:r>
          <w:fldChar w:fldCharType="begin"/>
        </w:r>
        <w:r>
          <w:instrText xml:space="preserve"> PAGEREF _Toc6186 \h </w:instrText>
        </w:r>
        <w:r>
          <w:fldChar w:fldCharType="separate"/>
        </w:r>
        <w:r>
          <w:t>66</w:t>
        </w:r>
        <w:r>
          <w:fldChar w:fldCharType="end"/>
        </w:r>
      </w:hyperlink>
    </w:p>
    <w:p>
      <w:pPr>
        <w:pStyle w:val="TOC2"/>
        <w:tabs>
          <w:tab w:val="right" w:leader="dot" w:pos="8306"/>
        </w:tabs>
      </w:pPr>
      <w:hyperlink w:anchor="_Toc28662" w:history="1">
        <w:r>
          <w:rPr>
            <w:rFonts w:ascii="仿宋" w:eastAsia="仿宋" w:hAnsi="仿宋" w:cs="仿宋" w:hint="eastAsia"/>
            <w:lang w:eastAsia="zh-CN"/>
          </w:rPr>
          <w:t>(一)、航天器记录设备项目实施保障机制</w:t>
        </w:r>
        <w:r>
          <w:tab/>
        </w:r>
        <w:r>
          <w:fldChar w:fldCharType="begin"/>
        </w:r>
        <w:r>
          <w:instrText xml:space="preserve"> PAGEREF _Toc28662 \h </w:instrText>
        </w:r>
        <w:r>
          <w:fldChar w:fldCharType="separate"/>
        </w:r>
        <w:r>
          <w:t>66</w:t>
        </w:r>
        <w:r>
          <w:fldChar w:fldCharType="end"/>
        </w:r>
      </w:hyperlink>
    </w:p>
    <w:p>
      <w:pPr>
        <w:pStyle w:val="TOC2"/>
        <w:tabs>
          <w:tab w:val="right" w:leader="dot" w:pos="8306"/>
        </w:tabs>
      </w:pPr>
      <w:hyperlink w:anchor="_Toc6648" w:history="1">
        <w:r>
          <w:rPr>
            <w:rFonts w:ascii="仿宋" w:eastAsia="仿宋" w:hAnsi="仿宋" w:cs="仿宋" w:hint="eastAsia"/>
            <w:lang w:eastAsia="zh-CN"/>
          </w:rPr>
          <w:t>(二)、航天器记录设备项目法律合规要求</w:t>
        </w:r>
        <w:r>
          <w:tab/>
        </w:r>
        <w:r>
          <w:fldChar w:fldCharType="begin"/>
        </w:r>
        <w:r>
          <w:instrText xml:space="preserve"> PAGEREF _Toc6648 \h </w:instrText>
        </w:r>
        <w:r>
          <w:fldChar w:fldCharType="separate"/>
        </w:r>
        <w:r>
          <w:t>70</w:t>
        </w:r>
        <w:r>
          <w:fldChar w:fldCharType="end"/>
        </w:r>
      </w:hyperlink>
    </w:p>
    <w:p>
      <w:pPr>
        <w:pStyle w:val="TOC2"/>
        <w:tabs>
          <w:tab w:val="right" w:leader="dot" w:pos="8306"/>
        </w:tabs>
      </w:pPr>
      <w:hyperlink w:anchor="_Toc24876" w:history="1">
        <w:r>
          <w:rPr>
            <w:rFonts w:ascii="仿宋" w:eastAsia="仿宋" w:hAnsi="仿宋" w:cs="仿宋" w:hint="eastAsia"/>
            <w:lang w:eastAsia="zh-CN"/>
          </w:rPr>
          <w:t>(三)、航天器记录设备项目合同管理与法律事务</w:t>
        </w:r>
        <w:r>
          <w:tab/>
        </w:r>
        <w:r>
          <w:fldChar w:fldCharType="begin"/>
        </w:r>
        <w:r>
          <w:instrText xml:space="preserve"> PAGEREF _Toc24876 \h </w:instrText>
        </w:r>
        <w:r>
          <w:fldChar w:fldCharType="separate"/>
        </w:r>
        <w:r>
          <w:t>74</w:t>
        </w:r>
        <w:r>
          <w:fldChar w:fldCharType="end"/>
        </w:r>
      </w:hyperlink>
    </w:p>
    <w:p>
      <w:pPr>
        <w:pStyle w:val="TOC2"/>
        <w:tabs>
          <w:tab w:val="right" w:leader="dot" w:pos="8306"/>
        </w:tabs>
      </w:pPr>
      <w:hyperlink w:anchor="_Toc28565" w:history="1">
        <w:r>
          <w:rPr>
            <w:rFonts w:ascii="仿宋" w:eastAsia="仿宋" w:hAnsi="仿宋" w:cs="仿宋" w:hint="eastAsia"/>
            <w:lang w:eastAsia="zh-CN"/>
          </w:rPr>
          <w:t>(四)、航天器记录设备项目知识产权保护策略</w:t>
        </w:r>
        <w:r>
          <w:tab/>
        </w:r>
        <w:r>
          <w:fldChar w:fldCharType="begin"/>
        </w:r>
        <w:r>
          <w:instrText xml:space="preserve"> PAGEREF _Toc28565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097"/>
      <w:r>
        <w:rPr>
          <w:rFonts w:ascii="仿宋" w:eastAsia="仿宋" w:hAnsi="仿宋" w:cs="仿宋" w:hint="eastAsia"/>
          <w:sz w:val="28"/>
          <w:lang w:eastAsia="zh-CN"/>
        </w:rPr>
        <w:t>一、航天器记录设备项目建设背景及必要性分析</w:t>
      </w:r>
      <w:bookmarkEnd w:id="2"/>
    </w:p>
    <w:p>
      <w:pPr>
        <w:pStyle w:val="Heading2"/>
        <w:rPr>
          <w:rFonts w:ascii="仿宋" w:eastAsia="仿宋" w:hAnsi="仿宋" w:cs="仿宋" w:hint="eastAsia"/>
          <w:lang w:eastAsia="zh-CN"/>
        </w:rPr>
      </w:pPr>
      <w:bookmarkStart w:id="3" w:name="_Toc12133"/>
      <w:r>
        <w:rPr>
          <w:rFonts w:ascii="仿宋" w:eastAsia="仿宋" w:hAnsi="仿宋" w:cs="仿宋" w:hint="eastAsia"/>
          <w:lang w:eastAsia="zh-CN"/>
        </w:rPr>
        <w:t>(一)、航天器记录设备项目背景分析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记录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航天器记录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航天器记录设备项目在这个潮流中的定位。同时，我们将关注行业内涌现的新兴机遇，以便航天器记录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航天器记录设备项目提供了强大的发展动力。我们将聚焦于行业内最新的技术发展趋势，包括但不限于人工智能、大数据分析、物联网等领域。通过深度的技术研究，我们将确保航天器记录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航天器记录设备项目发展的源泉。我们将投入更多的精力对市场需求进行深入剖析，超越表面的需求，深入挖掘潜在的市场痛点和机遇。通过对市场需求的细致了解，航天器记录设备项目将更有针对性地设计解决方案，满足市场的多样化需求，从而更好地促进航天器记录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航天器记录设备项目战略至关重要。我们将对竞争态势进行更为深入的分析，包括但不限于市场份额、产品特点、客户满意度等多个维度。通过深度的竞争分析，航天器记录设备项目将能够更准确地把握市场脉搏，制定具有竞争力的航天器记录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航天器记录设备项目的发展具有直接的影响。我们将进行更为全面的法规和政策分析，了解行业发展中的潜在法律风险和合规挑战。通过充分了解和遵守相关法规，航天器记录设备项目将确保在法律框架内合法合规运营，为航天器记录设备项目的稳健发展提供有力支持。</w:t>
      </w:r>
    </w:p>
    <w:p>
      <w:pPr>
        <w:pStyle w:val="Heading2"/>
        <w:ind w:firstLine="560" w:firstLineChars="200"/>
        <w:rPr>
          <w:rFonts w:ascii="仿宋" w:eastAsia="仿宋" w:hAnsi="仿宋" w:cs="仿宋" w:hint="eastAsia"/>
          <w:sz w:val="28"/>
          <w:lang w:eastAsia="zh-CN"/>
        </w:rPr>
      </w:pPr>
      <w:bookmarkStart w:id="4" w:name="_Toc6075"/>
      <w:r>
        <w:rPr>
          <w:rFonts w:ascii="仿宋" w:eastAsia="仿宋" w:hAnsi="仿宋" w:cs="仿宋" w:hint="eastAsia"/>
          <w:sz w:val="28"/>
          <w:lang w:eastAsia="zh-CN"/>
        </w:rPr>
        <w:t>(二)、航天器记录设备项目建设必要性分析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记录设备项目建设的迫切性源于对行业发展趋势的深刻洞察。我们正处于一个行业变革的时代，科技创新、数字化转型成为企业发展的关键动力。航天器记录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记录设备项目建设不仅仅是为了跟上潮流，更是为了通过技术创新推动企业的持续发展。通过引入先进的技术和解决方案，航天器记录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航天器记录设备项目的建设成为必然选择，通过提高产品质量、拓展服务领域，从而在竞争中获得更多的机会。航天器记录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航天器记录设备项目建设的必要性体现在对客户需求更精准的满足。通过航天器记录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记录设备项目建设的背后是对企业持续创新的追求。只有通过不断创新，企业才能在竞争中立于不败之地。航天器记录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4886"/>
      <w:r>
        <w:rPr>
          <w:rFonts w:ascii="仿宋" w:eastAsia="仿宋" w:hAnsi="仿宋" w:cs="仿宋" w:hint="eastAsia"/>
          <w:sz w:val="28"/>
          <w:lang w:eastAsia="zh-CN"/>
        </w:rPr>
        <w:t>二、航天器记录设备项目危机管理</w:t>
      </w:r>
      <w:bookmarkEnd w:id="5"/>
    </w:p>
    <w:p>
      <w:pPr>
        <w:pStyle w:val="Heading2"/>
        <w:rPr>
          <w:rFonts w:ascii="仿宋" w:eastAsia="仿宋" w:hAnsi="仿宋" w:cs="仿宋" w:hint="eastAsia"/>
          <w:lang w:eastAsia="zh-CN"/>
        </w:rPr>
      </w:pPr>
      <w:bookmarkStart w:id="6" w:name="_Toc6795"/>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航天器记录设备项目危机管理中，危机预警与识别是确保航天器记录设备项目稳健运行的核心步骤。通过建立全面的监测机制，航天器记录设备项目团队旨在及时发现和理解潜在的风险和危机因素，以便采取及时的预防和应对措施，确保航天器记录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航天器记录设备项目团队全面分析了整个航天器记录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航天器记录设备项目团队着重于明确定义航天器记录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航天器记录设备项目进展的持续监控，团队能够及时发现潜在问题并作出迅速反应。航天器记录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在这一阶段，团队的专业素养和反应速度将发挥至关重要的作用，以确保潜在危机能够在初期得到有效的处理，最大程度地减轻负面影响。通过危机预警与识别，航天器记录设备项目得以更有序、可控地推进。</w:t>
      </w:r>
    </w:p>
    <w:p>
      <w:pPr>
        <w:pStyle w:val="Heading2"/>
        <w:ind w:firstLine="560" w:firstLineChars="200"/>
        <w:rPr>
          <w:rFonts w:ascii="仿宋" w:eastAsia="仿宋" w:hAnsi="仿宋" w:cs="仿宋" w:hint="eastAsia"/>
          <w:sz w:val="28"/>
          <w:lang w:eastAsia="zh-CN"/>
        </w:rPr>
      </w:pPr>
      <w:bookmarkStart w:id="7" w:name="_Toc21656"/>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在危机发生时，航天器记录设备项目团队立即行动，成立了应急小组。该小组的任务是迅速制定并实施紧急应对措施，以最小化潜在损失。以下是采取的主要措施：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暂停航天器记录设备项目进度：为遏制危机蔓延，航天器记录设备项目暂时停止进行，以便全面评估当前状况。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资源重新分配：重新评估航天器记录设备项目资源的分配，确保最大限度地减小损失。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实时沟通：与关键利益相关者建立实时沟通机制，向他们传递航天器记录设备项目危机的实际状况，保障航天器记录设备项目核心利益。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在紧急应对的同时，航天器记录设备项目团队强调了团队协作和有效沟通的重要性。以下是团队协作的关键举措：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信息共享机制：建立了信息共享平台，确保团队成员能够及时获取航天器记录设备项目危机的实时信息。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领导者沟通：航天器记录设备项目领导者通过定期会议和即时沟通工具，指导团队应对危机，保持团队稳定运行。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随着危机得到初步控制，航天器记录设备项目团队转向制定恢复计划，以确保航天器记录设备项目能够从中迅速恢复。主要恢复计划包括：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修复受损的进度计划：重新评估航天器记录设备项目进度，制定修复计划，确保航天器记录设备项目尽快回归正常进程。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重新调整资源分配：优化资源分配，确保航天器记录设备项目在有限资源下高效运转。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风险管理机制加强：对航天器记录设备项目风险进行全面评估，制定更强化的风险管理策略，以预防未来可能的危机。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5919"/>
      <w:r>
        <w:rPr>
          <w:rFonts w:ascii="仿宋" w:eastAsia="仿宋" w:hAnsi="仿宋" w:cs="仿宋" w:hint="eastAsia"/>
          <w:sz w:val="28"/>
          <w:lang w:eastAsia="zh-CN"/>
        </w:rPr>
        <w:t>三、航天器记录设备项目选址可行性分析</w:t>
      </w:r>
      <w:bookmarkEnd w:id="8"/>
    </w:p>
    <w:p>
      <w:pPr>
        <w:pStyle w:val="Heading2"/>
        <w:rPr>
          <w:rFonts w:ascii="仿宋" w:eastAsia="仿宋" w:hAnsi="仿宋" w:cs="仿宋" w:hint="eastAsia"/>
          <w:lang w:eastAsia="zh-CN"/>
        </w:rPr>
      </w:pPr>
      <w:bookmarkStart w:id="9" w:name="_Toc32226"/>
      <w:r>
        <w:rPr>
          <w:rFonts w:ascii="仿宋" w:eastAsia="仿宋" w:hAnsi="仿宋" w:cs="仿宋" w:hint="eastAsia"/>
          <w:lang w:eastAsia="zh-CN"/>
        </w:rPr>
        <w:t>(一)、航天器记录设备项目选址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该航天器记录设备项目选址位于XX省XX市XX区XXX街道</w:t>
      </w:r>
    </w:p>
    <w:p>
      <w:pPr>
        <w:pStyle w:val="Heading2"/>
        <w:ind w:firstLine="560" w:firstLineChars="200"/>
        <w:rPr>
          <w:rFonts w:ascii="仿宋" w:eastAsia="仿宋" w:hAnsi="仿宋" w:cs="仿宋" w:hint="eastAsia"/>
          <w:sz w:val="28"/>
          <w:lang w:eastAsia="zh-CN"/>
        </w:rPr>
      </w:pPr>
      <w:bookmarkStart w:id="10" w:name="_Toc15954"/>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航天器记录设备项目的征地面积将根据航天器记录设备项目的实际规模和需求进行精确规划。具体面积XXX平方米，旨在确保航天器记录设备项目不仅能够满足当前的发展需求，还能够预留空间以适应未来的扩展。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净用地面积是在征地面积基础上去除不可利用面积后的实际可开发用地。具体面积XXX平方米，考虑到环保、交通、安全等多方面因素，以确保航天器记录设备项目在整体利用效率上达到最优。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航天器记录设备项目计划建设的建筑总规模具体面积XXX平方米。这一规模的确定综合考虑了航天器记录设备项目的性质、规模，以及城市规划的相关要求，确保建筑布局与周边环境协调一致。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绿地率： 绿地率是航天器记录设备项目用地中被规划为绿地的比例。具体面积XXX平方米，旨在通过合理规划绿地，改善航天器记录设备项目周边环境，提升居民生活质量，并符合城市整体绿化规划。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容积率是用地上可以建设的建筑总体积与用地面积之比。具体面积XXX，通过合理的容积率规划，确保航天器记录设备项目建筑规模与周边环境和谐共生。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航天器记录设备项目选址与当地城市规划相一致，具体面积XXX平方米。通过与城市规划部门深入沟通，确保航天器记录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航天器记录设备项目选址符合当地产业政策，具体面积XXX平方米。这包括航天器记录设备项目对当地经济的促进作用，以及对相关产业的带动效应，确保航天器记录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用地总体要求必须符合环保和可持续发展的原则，具体面积XXX平方米。通过采用绿色建筑设计、节能减排等措施，确保航天器记录设备项目在建设和运营过程中对环境的影响最小化，达到可持续发展的要求。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确保航天器记录设备项目选址具备必要的公共设施配套，具体面积XXX平方米。这包括交通便利性、教育、医疗等基础设施，以提高居民生活品质，使得航天器记录设备项目选址更具吸引力。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考虑用地总体要求对当地社会稳定性的影响，具体面积XXX平方米。通过深入了解当地社区反馈，确保航天器记录设备项目的选址和建设过程对当地社会和谐稳定产生积极作用。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航天器记录设备项目选址不仅符合法规和规划，还在实际操作中具有可行性。这一全面规划将为航天器记录设备项目的成功实施提供坚实的基础，确保航天器记录设备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4478"/>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天器记录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其次，在航天器记录设备项目的设备规划和空间设计中，我们将采取灵活设备布局的措施。设备布局将根据实际需求进行灵活设计，避免不必要的浪费。通过合理规划设备摆放位置，我们将提高设备的利用率，减少设备间距，以确保航天器记录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航天器记录设备项目内部引入共享设施的概念，例如共享会议室、办公区等。通过这种方式，我们可以减少对资源的重复建设，提高资源共享效率，从而减小航天器记录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8755"/>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航天器记录设备项目的总图布置中，我们将不同功能区域进行明确的规划，以最大程度满足航天器记录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9220"/>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航天器记录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航天器记录设备项目对环境的影响是综合评价的重要因素之一。我们将详细考虑选址周边的自然环境、生态保护区、水源地等情况，确保航天器记录设备项目的建设和运营对环境影响最小化，并符合当地的环保法规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对选址的评价还需充分考虑当地政府的产业政策和法规。我们将详细了解航天器记录设备项目所在地的相关政策，确保航天器记录设备项目的规划和运营与当地法规相符，降低不必要的法律风险。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考虑到社会稳定性对企业运营的重要性，我们将评估选址地区的社会安全情况、劳工关系、社区反馈等方面，以确保航天器记录设备项目的建设和运营不会受到社会稳定性的负面影响。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最后，我们将综合考虑用地成本，包括土地购置费用、土地开发成本等。通过对用地成本的详细评估，我们能够做出更为精确的经济效益分析，为航天器记录设备项目的投资决策提供有力支持。</w:t>
      </w:r>
    </w:p>
    <w:p>
      <w:pPr>
        <w:pStyle w:val="Heading1"/>
        <w:ind w:firstLine="560" w:firstLineChars="200"/>
        <w:rPr>
          <w:rFonts w:ascii="仿宋" w:eastAsia="仿宋" w:hAnsi="仿宋" w:cs="仿宋" w:hint="eastAsia"/>
          <w:sz w:val="28"/>
          <w:lang w:eastAsia="zh-CN"/>
        </w:rPr>
      </w:pPr>
      <w:bookmarkStart w:id="14" w:name="_Toc5156"/>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7949"/>
      <w:r>
        <w:rPr>
          <w:rFonts w:ascii="仿宋" w:eastAsia="仿宋" w:hAnsi="仿宋" w:cs="仿宋" w:hint="eastAsia"/>
          <w:lang w:eastAsia="zh-CN"/>
        </w:rPr>
        <w:t>(一)、航天器记录设备行业分析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航天器记录设备行业一直以来都是市场的关注焦点。行业内的发展趋势、竞争态势以及潜在机会都对航天器记录设备项目的推进产生深远的影响。通过深入研究行业的整体概貌，我们将更好地理解行业的核心特征，为航天器记录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航天器记录设备行业，技术一直是推动创新和发展的关键因素。我们将对当前技术趋势进行详尽分析，包括但不限于人工智能、大数据应用、先进制造技术等。这有助于航天器记录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航天器记录设备项目成功的基础。我们将对主要竞争对手进行深入研究，包括其市场份额、产品特点、市场定位等。通过全面了解竞争对手的优势和劣势，航天器记录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7623"/>
      <w:r>
        <w:rPr>
          <w:rFonts w:ascii="仿宋" w:eastAsia="仿宋" w:hAnsi="仿宋" w:cs="仿宋" w:hint="eastAsia"/>
          <w:sz w:val="28"/>
          <w:lang w:eastAsia="zh-CN"/>
        </w:rPr>
        <w:t>(二)、航天器记录设备市场分析预测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航天器记录设备市场未来的增长趋势。这包括市场的整体规模、各细分领域的发展趋势等。航天器记录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航天器记录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航天器记录设备项目实施过程中需要充分考虑的因素。我们将对市场风险进行全面评估，包括但不限于政策法规风险、市场竞争风险、技术变革风险等。通过对潜在风险的深入分析，航天器记录设备项目可以制定相应的风险缓解策略，降低不确定性对航天器记录设备项目的影响。</w:t>
      </w:r>
    </w:p>
    <w:p>
      <w:pPr>
        <w:pStyle w:val="Heading1"/>
        <w:ind w:firstLine="560" w:firstLineChars="200"/>
        <w:rPr>
          <w:rFonts w:ascii="仿宋" w:eastAsia="仿宋" w:hAnsi="仿宋" w:cs="仿宋" w:hint="eastAsia"/>
          <w:sz w:val="28"/>
          <w:lang w:eastAsia="zh-CN"/>
        </w:rPr>
      </w:pPr>
      <w:bookmarkStart w:id="17" w:name="_Toc22329"/>
      <w:r>
        <w:rPr>
          <w:rFonts w:ascii="仿宋" w:eastAsia="仿宋" w:hAnsi="仿宋" w:cs="仿宋" w:hint="eastAsia"/>
          <w:sz w:val="28"/>
          <w:lang w:eastAsia="zh-CN"/>
        </w:rPr>
        <w:t>五、航天器记录设备项目文档管理</w:t>
      </w:r>
      <w:bookmarkEnd w:id="17"/>
    </w:p>
    <w:p>
      <w:pPr>
        <w:pStyle w:val="Heading2"/>
        <w:rPr>
          <w:rFonts w:ascii="仿宋" w:eastAsia="仿宋" w:hAnsi="仿宋" w:cs="仿宋" w:hint="eastAsia"/>
          <w:lang w:eastAsia="zh-CN"/>
        </w:rPr>
      </w:pPr>
      <w:bookmarkStart w:id="18" w:name="_Toc20189"/>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航天器记录设备项目高度重视文档的质量和准确性，以支持航天器记录设备项目的各项活动和决策。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记录设备项目文档的编制始于航天器记录设备项目计划的初期，我们制定了详细的文档编制计划，明确了每个文档的内容、格式和编写责任人。在航天器记录设备项目启动阶段，我们首先编制了航天器记录设备项目章程，明确定义了航天器记录设备项目的目标、范围、风险等关键要素。随后，航天器记录设备项目团队根据计划陆续编制了需求文档、设计文档、测试文档等各类文档，确保航天器记录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https://d.book118.com/687141045055006030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航天器记录设备项目规划设计纲要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航天器记录设备项目规划设计纲要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航天器记录设备项目规划设计纲要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航天器记录设备项目规划设计纲要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航天器记录设备项目规划设计纲要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航天器记录设备项目规划设计纲要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航天器记录设备项目规划设计纲要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航天器记录设备项目规划设计纲要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航天器记录设备项目规划设计纲要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航天器记录设备项目规划设计纲要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航天器记录设备项目规划设计纲要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航天器记录设备项目规划设计纲要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航天器记录设备项目规划设计纲要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航天器记录设备项目规划设计纲要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航天器记录设备项目规划设计纲要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航天器记录设备项目规划设计纲要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航天器记录设备项目规划设计纲要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ED3DB2"/>
    <w:rsid w:val="6DED3D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7141045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2024-01-09T06:36:00Z</dcterms:created>
  <dcterms:modified xsi:type="dcterms:W3CDTF">2024-01-09T06:36:30Z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04366DBB5E534773850A77F7BBD77AD7_11</vt:lpwstr>
  </property>
  <property fmtid="{D5CDD505-2E9C-101B-9397-08002B2CF9AE}" pid="3" name="KSOProductBuildVer">
    <vt:lpwstr>2052-12.1.0.16120</vt:lpwstr>
  </property>
</Properties>
</file>