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小型潜水泵项目规划设计纲要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474" w:history="1">
        <w:r>
          <w:rPr>
            <w:rFonts w:ascii="仿宋" w:eastAsia="仿宋" w:hAnsi="仿宋" w:cs="仿宋" w:hint="eastAsia"/>
            <w:lang w:eastAsia="zh-CN"/>
          </w:rPr>
          <w:t>序言</w:t>
        </w:r>
        <w:r>
          <w:tab/>
        </w:r>
        <w:r>
          <w:fldChar w:fldCharType="begin"/>
        </w:r>
        <w:r>
          <w:instrText xml:space="preserve"> PAGEREF _Toc32474 \h </w:instrText>
        </w:r>
        <w:r>
          <w:fldChar w:fldCharType="separate"/>
        </w:r>
        <w:r>
          <w:t>3</w:t>
        </w:r>
        <w:r>
          <w:fldChar w:fldCharType="end"/>
        </w:r>
      </w:hyperlink>
    </w:p>
    <w:p>
      <w:pPr>
        <w:pStyle w:val="TOC1"/>
        <w:tabs>
          <w:tab w:val="right" w:leader="dot" w:pos="8306"/>
        </w:tabs>
      </w:pPr>
      <w:hyperlink w:anchor="_Toc12775" w:history="1">
        <w:r>
          <w:rPr>
            <w:rFonts w:ascii="仿宋" w:eastAsia="仿宋" w:hAnsi="仿宋" w:cs="仿宋" w:hint="eastAsia"/>
            <w:lang w:eastAsia="zh-CN"/>
          </w:rPr>
          <w:t>一、工艺说明</w:t>
        </w:r>
        <w:r>
          <w:tab/>
        </w:r>
        <w:r>
          <w:fldChar w:fldCharType="begin"/>
        </w:r>
        <w:r>
          <w:instrText xml:space="preserve"> PAGEREF _Toc12775 \h </w:instrText>
        </w:r>
        <w:r>
          <w:fldChar w:fldCharType="separate"/>
        </w:r>
        <w:r>
          <w:t>3</w:t>
        </w:r>
        <w:r>
          <w:fldChar w:fldCharType="end"/>
        </w:r>
      </w:hyperlink>
    </w:p>
    <w:p>
      <w:pPr>
        <w:pStyle w:val="TOC2"/>
        <w:tabs>
          <w:tab w:val="right" w:leader="dot" w:pos="8306"/>
        </w:tabs>
      </w:pPr>
      <w:hyperlink w:anchor="_Toc19863" w:history="1">
        <w:r>
          <w:rPr>
            <w:rFonts w:ascii="仿宋" w:eastAsia="仿宋" w:hAnsi="仿宋" w:cs="仿宋" w:hint="eastAsia"/>
            <w:lang w:eastAsia="zh-CN"/>
          </w:rPr>
          <w:t>(一)、技术管理特点</w:t>
        </w:r>
        <w:r>
          <w:tab/>
        </w:r>
        <w:r>
          <w:fldChar w:fldCharType="begin"/>
        </w:r>
        <w:r>
          <w:instrText xml:space="preserve"> PAGEREF _Toc19863 \h </w:instrText>
        </w:r>
        <w:r>
          <w:fldChar w:fldCharType="separate"/>
        </w:r>
        <w:r>
          <w:t>3</w:t>
        </w:r>
        <w:r>
          <w:fldChar w:fldCharType="end"/>
        </w:r>
      </w:hyperlink>
    </w:p>
    <w:p>
      <w:pPr>
        <w:pStyle w:val="TOC2"/>
        <w:tabs>
          <w:tab w:val="right" w:leader="dot" w:pos="8306"/>
        </w:tabs>
      </w:pPr>
      <w:hyperlink w:anchor="_Toc1969" w:history="1">
        <w:r>
          <w:rPr>
            <w:rFonts w:ascii="仿宋" w:eastAsia="仿宋" w:hAnsi="仿宋" w:cs="仿宋" w:hint="eastAsia"/>
            <w:lang w:eastAsia="zh-CN"/>
          </w:rPr>
          <w:t>(二)、小型潜水泵项目工艺技术设计方案</w:t>
        </w:r>
        <w:r>
          <w:tab/>
        </w:r>
        <w:r>
          <w:fldChar w:fldCharType="begin"/>
        </w:r>
        <w:r>
          <w:instrText xml:space="preserve"> PAGEREF _Toc1969 \h </w:instrText>
        </w:r>
        <w:r>
          <w:fldChar w:fldCharType="separate"/>
        </w:r>
        <w:r>
          <w:t>4</w:t>
        </w:r>
        <w:r>
          <w:fldChar w:fldCharType="end"/>
        </w:r>
      </w:hyperlink>
    </w:p>
    <w:p>
      <w:pPr>
        <w:pStyle w:val="TOC2"/>
        <w:tabs>
          <w:tab w:val="right" w:leader="dot" w:pos="8306"/>
        </w:tabs>
      </w:pPr>
      <w:hyperlink w:anchor="_Toc28370" w:history="1">
        <w:r>
          <w:rPr>
            <w:rFonts w:ascii="仿宋" w:eastAsia="仿宋" w:hAnsi="仿宋" w:cs="仿宋" w:hint="eastAsia"/>
            <w:lang w:eastAsia="zh-CN"/>
          </w:rPr>
          <w:t>(三)、设备选型方案</w:t>
        </w:r>
        <w:r>
          <w:tab/>
        </w:r>
        <w:r>
          <w:fldChar w:fldCharType="begin"/>
        </w:r>
        <w:r>
          <w:instrText xml:space="preserve"> PAGEREF _Toc28370 \h </w:instrText>
        </w:r>
        <w:r>
          <w:fldChar w:fldCharType="separate"/>
        </w:r>
        <w:r>
          <w:t>5</w:t>
        </w:r>
        <w:r>
          <w:fldChar w:fldCharType="end"/>
        </w:r>
      </w:hyperlink>
    </w:p>
    <w:p>
      <w:pPr>
        <w:pStyle w:val="TOC1"/>
        <w:tabs>
          <w:tab w:val="right" w:leader="dot" w:pos="8306"/>
        </w:tabs>
      </w:pPr>
      <w:hyperlink w:anchor="_Toc591" w:history="1">
        <w:r>
          <w:rPr>
            <w:rFonts w:ascii="仿宋" w:eastAsia="仿宋" w:hAnsi="仿宋" w:cs="仿宋" w:hint="eastAsia"/>
            <w:lang w:eastAsia="zh-CN"/>
          </w:rPr>
          <w:t>二、小型潜水泵项目文档管理</w:t>
        </w:r>
        <w:r>
          <w:tab/>
        </w:r>
        <w:r>
          <w:fldChar w:fldCharType="begin"/>
        </w:r>
        <w:r>
          <w:instrText xml:space="preserve"> PAGEREF _Toc591 \h </w:instrText>
        </w:r>
        <w:r>
          <w:fldChar w:fldCharType="separate"/>
        </w:r>
        <w:r>
          <w:t>7</w:t>
        </w:r>
        <w:r>
          <w:fldChar w:fldCharType="end"/>
        </w:r>
      </w:hyperlink>
    </w:p>
    <w:p>
      <w:pPr>
        <w:pStyle w:val="TOC2"/>
        <w:tabs>
          <w:tab w:val="right" w:leader="dot" w:pos="8306"/>
        </w:tabs>
      </w:pPr>
      <w:hyperlink w:anchor="_Toc4525" w:history="1">
        <w:r>
          <w:rPr>
            <w:rFonts w:ascii="仿宋" w:eastAsia="仿宋" w:hAnsi="仿宋" w:cs="仿宋" w:hint="eastAsia"/>
            <w:lang w:eastAsia="zh-CN"/>
          </w:rPr>
          <w:t>(一)、文档编制与审查</w:t>
        </w:r>
        <w:r>
          <w:tab/>
        </w:r>
        <w:r>
          <w:fldChar w:fldCharType="begin"/>
        </w:r>
        <w:r>
          <w:instrText xml:space="preserve"> PAGEREF _Toc4525 \h </w:instrText>
        </w:r>
        <w:r>
          <w:fldChar w:fldCharType="separate"/>
        </w:r>
        <w:r>
          <w:t>7</w:t>
        </w:r>
        <w:r>
          <w:fldChar w:fldCharType="end"/>
        </w:r>
      </w:hyperlink>
    </w:p>
    <w:p>
      <w:pPr>
        <w:pStyle w:val="TOC2"/>
        <w:tabs>
          <w:tab w:val="right" w:leader="dot" w:pos="8306"/>
        </w:tabs>
      </w:pPr>
      <w:hyperlink w:anchor="_Toc22722" w:history="1">
        <w:r>
          <w:rPr>
            <w:rFonts w:ascii="仿宋" w:eastAsia="仿宋" w:hAnsi="仿宋" w:cs="仿宋" w:hint="eastAsia"/>
            <w:lang w:eastAsia="zh-CN"/>
          </w:rPr>
          <w:t>(二)、文档发布与分发</w:t>
        </w:r>
        <w:r>
          <w:tab/>
        </w:r>
        <w:r>
          <w:fldChar w:fldCharType="begin"/>
        </w:r>
        <w:r>
          <w:instrText xml:space="preserve"> PAGEREF _Toc22722 \h </w:instrText>
        </w:r>
        <w:r>
          <w:fldChar w:fldCharType="separate"/>
        </w:r>
        <w:r>
          <w:t>8</w:t>
        </w:r>
        <w:r>
          <w:fldChar w:fldCharType="end"/>
        </w:r>
      </w:hyperlink>
    </w:p>
    <w:p>
      <w:pPr>
        <w:pStyle w:val="TOC2"/>
        <w:tabs>
          <w:tab w:val="right" w:leader="dot" w:pos="8306"/>
        </w:tabs>
      </w:pPr>
      <w:hyperlink w:anchor="_Toc27616" w:history="1">
        <w:r>
          <w:rPr>
            <w:rFonts w:ascii="仿宋" w:eastAsia="仿宋" w:hAnsi="仿宋" w:cs="仿宋" w:hint="eastAsia"/>
            <w:lang w:eastAsia="zh-CN"/>
          </w:rPr>
          <w:t>(三)、文档存档与归档</w:t>
        </w:r>
        <w:r>
          <w:tab/>
        </w:r>
        <w:r>
          <w:fldChar w:fldCharType="begin"/>
        </w:r>
        <w:r>
          <w:instrText xml:space="preserve"> PAGEREF _Toc27616 \h </w:instrText>
        </w:r>
        <w:r>
          <w:fldChar w:fldCharType="separate"/>
        </w:r>
        <w:r>
          <w:t>9</w:t>
        </w:r>
        <w:r>
          <w:fldChar w:fldCharType="end"/>
        </w:r>
      </w:hyperlink>
    </w:p>
    <w:p>
      <w:pPr>
        <w:pStyle w:val="TOC1"/>
        <w:tabs>
          <w:tab w:val="right" w:leader="dot" w:pos="8306"/>
        </w:tabs>
      </w:pPr>
      <w:hyperlink w:anchor="_Toc24995" w:history="1">
        <w:r>
          <w:rPr>
            <w:rFonts w:ascii="仿宋" w:eastAsia="仿宋" w:hAnsi="仿宋" w:cs="仿宋" w:hint="eastAsia"/>
            <w:lang w:eastAsia="zh-CN"/>
          </w:rPr>
          <w:t>三、小型潜水泵项目危机管理</w:t>
        </w:r>
        <w:r>
          <w:tab/>
        </w:r>
        <w:r>
          <w:fldChar w:fldCharType="begin"/>
        </w:r>
        <w:r>
          <w:instrText xml:space="preserve"> PAGEREF _Toc24995 \h </w:instrText>
        </w:r>
        <w:r>
          <w:fldChar w:fldCharType="separate"/>
        </w:r>
        <w:r>
          <w:t>10</w:t>
        </w:r>
        <w:r>
          <w:fldChar w:fldCharType="end"/>
        </w:r>
      </w:hyperlink>
    </w:p>
    <w:p>
      <w:pPr>
        <w:pStyle w:val="TOC2"/>
        <w:tabs>
          <w:tab w:val="right" w:leader="dot" w:pos="8306"/>
        </w:tabs>
      </w:pPr>
      <w:hyperlink w:anchor="_Toc31353" w:history="1">
        <w:r>
          <w:rPr>
            <w:rFonts w:ascii="仿宋" w:eastAsia="仿宋" w:hAnsi="仿宋" w:cs="仿宋" w:hint="eastAsia"/>
            <w:lang w:eastAsia="zh-CN"/>
          </w:rPr>
          <w:t>(一)、危机预警与识别</w:t>
        </w:r>
        <w:r>
          <w:tab/>
        </w:r>
        <w:r>
          <w:fldChar w:fldCharType="begin"/>
        </w:r>
        <w:r>
          <w:instrText xml:space="preserve"> PAGEREF _Toc31353 \h </w:instrText>
        </w:r>
        <w:r>
          <w:fldChar w:fldCharType="separate"/>
        </w:r>
        <w:r>
          <w:t>10</w:t>
        </w:r>
        <w:r>
          <w:fldChar w:fldCharType="end"/>
        </w:r>
      </w:hyperlink>
    </w:p>
    <w:p>
      <w:pPr>
        <w:pStyle w:val="TOC2"/>
        <w:tabs>
          <w:tab w:val="right" w:leader="dot" w:pos="8306"/>
        </w:tabs>
      </w:pPr>
      <w:hyperlink w:anchor="_Toc27466" w:history="1">
        <w:r>
          <w:rPr>
            <w:rFonts w:ascii="仿宋" w:eastAsia="仿宋" w:hAnsi="仿宋" w:cs="仿宋" w:hint="eastAsia"/>
            <w:lang w:eastAsia="zh-CN"/>
          </w:rPr>
          <w:t>(二)、危机应对与恢复</w:t>
        </w:r>
        <w:r>
          <w:tab/>
        </w:r>
        <w:r>
          <w:fldChar w:fldCharType="begin"/>
        </w:r>
        <w:r>
          <w:instrText xml:space="preserve"> PAGEREF _Toc27466 \h </w:instrText>
        </w:r>
        <w:r>
          <w:fldChar w:fldCharType="separate"/>
        </w:r>
        <w:r>
          <w:t>11</w:t>
        </w:r>
        <w:r>
          <w:fldChar w:fldCharType="end"/>
        </w:r>
      </w:hyperlink>
    </w:p>
    <w:p>
      <w:pPr>
        <w:pStyle w:val="TOC1"/>
        <w:tabs>
          <w:tab w:val="right" w:leader="dot" w:pos="8306"/>
        </w:tabs>
      </w:pPr>
      <w:hyperlink w:anchor="_Toc10700" w:history="1">
        <w:r>
          <w:rPr>
            <w:rFonts w:ascii="仿宋" w:eastAsia="仿宋" w:hAnsi="仿宋" w:cs="仿宋" w:hint="eastAsia"/>
            <w:lang w:eastAsia="zh-CN"/>
          </w:rPr>
          <w:t>四、小型潜水泵项目建设背景及必要性分析</w:t>
        </w:r>
        <w:r>
          <w:tab/>
        </w:r>
        <w:r>
          <w:fldChar w:fldCharType="begin"/>
        </w:r>
        <w:r>
          <w:instrText xml:space="preserve"> PAGEREF _Toc10700 \h </w:instrText>
        </w:r>
        <w:r>
          <w:fldChar w:fldCharType="separate"/>
        </w:r>
        <w:r>
          <w:t>12</w:t>
        </w:r>
        <w:r>
          <w:fldChar w:fldCharType="end"/>
        </w:r>
      </w:hyperlink>
    </w:p>
    <w:p>
      <w:pPr>
        <w:pStyle w:val="TOC2"/>
        <w:tabs>
          <w:tab w:val="right" w:leader="dot" w:pos="8306"/>
        </w:tabs>
      </w:pPr>
      <w:hyperlink w:anchor="_Toc12954" w:history="1">
        <w:r>
          <w:rPr>
            <w:rFonts w:ascii="仿宋" w:eastAsia="仿宋" w:hAnsi="仿宋" w:cs="仿宋" w:hint="eastAsia"/>
            <w:lang w:eastAsia="zh-CN"/>
          </w:rPr>
          <w:t>(一)、小型潜水泵项目背景分析</w:t>
        </w:r>
        <w:r>
          <w:tab/>
        </w:r>
        <w:r>
          <w:fldChar w:fldCharType="begin"/>
        </w:r>
        <w:r>
          <w:instrText xml:space="preserve"> PAGEREF _Toc12954 \h </w:instrText>
        </w:r>
        <w:r>
          <w:fldChar w:fldCharType="separate"/>
        </w:r>
        <w:r>
          <w:t>12</w:t>
        </w:r>
        <w:r>
          <w:fldChar w:fldCharType="end"/>
        </w:r>
      </w:hyperlink>
    </w:p>
    <w:p>
      <w:pPr>
        <w:pStyle w:val="TOC2"/>
        <w:tabs>
          <w:tab w:val="right" w:leader="dot" w:pos="8306"/>
        </w:tabs>
      </w:pPr>
      <w:hyperlink w:anchor="_Toc9636" w:history="1">
        <w:r>
          <w:rPr>
            <w:rFonts w:ascii="仿宋" w:eastAsia="仿宋" w:hAnsi="仿宋" w:cs="仿宋" w:hint="eastAsia"/>
            <w:lang w:eastAsia="zh-CN"/>
          </w:rPr>
          <w:t>(二)、小型潜水泵项目建设必要性分析</w:t>
        </w:r>
        <w:r>
          <w:tab/>
        </w:r>
        <w:r>
          <w:fldChar w:fldCharType="begin"/>
        </w:r>
        <w:r>
          <w:instrText xml:space="preserve"> PAGEREF _Toc9636 \h </w:instrText>
        </w:r>
        <w:r>
          <w:fldChar w:fldCharType="separate"/>
        </w:r>
        <w:r>
          <w:t>14</w:t>
        </w:r>
        <w:r>
          <w:fldChar w:fldCharType="end"/>
        </w:r>
      </w:hyperlink>
    </w:p>
    <w:p>
      <w:pPr>
        <w:pStyle w:val="TOC1"/>
        <w:tabs>
          <w:tab w:val="right" w:leader="dot" w:pos="8306"/>
        </w:tabs>
      </w:pPr>
      <w:hyperlink w:anchor="_Toc21720" w:history="1">
        <w:r>
          <w:rPr>
            <w:rFonts w:ascii="仿宋" w:eastAsia="仿宋" w:hAnsi="仿宋" w:cs="仿宋" w:hint="eastAsia"/>
            <w:lang w:eastAsia="zh-CN"/>
          </w:rPr>
          <w:t>五、小型潜水泵项目选址可行性分析</w:t>
        </w:r>
        <w:r>
          <w:tab/>
        </w:r>
        <w:r>
          <w:fldChar w:fldCharType="begin"/>
        </w:r>
        <w:r>
          <w:instrText xml:space="preserve"> PAGEREF _Toc21720 \h </w:instrText>
        </w:r>
        <w:r>
          <w:fldChar w:fldCharType="separate"/>
        </w:r>
        <w:r>
          <w:t>16</w:t>
        </w:r>
        <w:r>
          <w:fldChar w:fldCharType="end"/>
        </w:r>
      </w:hyperlink>
    </w:p>
    <w:p>
      <w:pPr>
        <w:pStyle w:val="TOC2"/>
        <w:tabs>
          <w:tab w:val="right" w:leader="dot" w:pos="8306"/>
        </w:tabs>
      </w:pPr>
      <w:hyperlink w:anchor="_Toc23603" w:history="1">
        <w:r>
          <w:rPr>
            <w:rFonts w:ascii="仿宋" w:eastAsia="仿宋" w:hAnsi="仿宋" w:cs="仿宋" w:hint="eastAsia"/>
            <w:lang w:eastAsia="zh-CN"/>
          </w:rPr>
          <w:t>(一)、小型潜水泵项目选址</w:t>
        </w:r>
        <w:r>
          <w:tab/>
        </w:r>
        <w:r>
          <w:fldChar w:fldCharType="begin"/>
        </w:r>
        <w:r>
          <w:instrText xml:space="preserve"> PAGEREF _Toc23603 \h </w:instrText>
        </w:r>
        <w:r>
          <w:fldChar w:fldCharType="separate"/>
        </w:r>
        <w:r>
          <w:t>16</w:t>
        </w:r>
        <w:r>
          <w:fldChar w:fldCharType="end"/>
        </w:r>
      </w:hyperlink>
    </w:p>
    <w:p>
      <w:pPr>
        <w:pStyle w:val="TOC2"/>
        <w:tabs>
          <w:tab w:val="right" w:leader="dot" w:pos="8306"/>
        </w:tabs>
      </w:pPr>
      <w:hyperlink w:anchor="_Toc15724" w:history="1">
        <w:r>
          <w:rPr>
            <w:rFonts w:ascii="仿宋" w:eastAsia="仿宋" w:hAnsi="仿宋" w:cs="仿宋" w:hint="eastAsia"/>
            <w:lang w:eastAsia="zh-CN"/>
          </w:rPr>
          <w:t>(二)、用地控制指标</w:t>
        </w:r>
        <w:r>
          <w:tab/>
        </w:r>
        <w:r>
          <w:fldChar w:fldCharType="begin"/>
        </w:r>
        <w:r>
          <w:instrText xml:space="preserve"> PAGEREF _Toc15724 \h </w:instrText>
        </w:r>
        <w:r>
          <w:fldChar w:fldCharType="separate"/>
        </w:r>
        <w:r>
          <w:t>16</w:t>
        </w:r>
        <w:r>
          <w:fldChar w:fldCharType="end"/>
        </w:r>
      </w:hyperlink>
    </w:p>
    <w:p>
      <w:pPr>
        <w:pStyle w:val="TOC2"/>
        <w:tabs>
          <w:tab w:val="right" w:leader="dot" w:pos="8306"/>
        </w:tabs>
      </w:pPr>
      <w:hyperlink w:anchor="_Toc20824" w:history="1">
        <w:r>
          <w:rPr>
            <w:rFonts w:ascii="仿宋" w:eastAsia="仿宋" w:hAnsi="仿宋" w:cs="仿宋" w:hint="eastAsia"/>
            <w:lang w:eastAsia="zh-CN"/>
          </w:rPr>
          <w:t>(三)、节约用地措施</w:t>
        </w:r>
        <w:r>
          <w:tab/>
        </w:r>
        <w:r>
          <w:fldChar w:fldCharType="begin"/>
        </w:r>
        <w:r>
          <w:instrText xml:space="preserve"> PAGEREF _Toc20824 \h </w:instrText>
        </w:r>
        <w:r>
          <w:fldChar w:fldCharType="separate"/>
        </w:r>
        <w:r>
          <w:t>18</w:t>
        </w:r>
        <w:r>
          <w:fldChar w:fldCharType="end"/>
        </w:r>
      </w:hyperlink>
    </w:p>
    <w:p>
      <w:pPr>
        <w:pStyle w:val="TOC2"/>
        <w:tabs>
          <w:tab w:val="right" w:leader="dot" w:pos="8306"/>
        </w:tabs>
      </w:pPr>
      <w:hyperlink w:anchor="_Toc22145" w:history="1">
        <w:r>
          <w:rPr>
            <w:rFonts w:ascii="仿宋" w:eastAsia="仿宋" w:hAnsi="仿宋" w:cs="仿宋" w:hint="eastAsia"/>
            <w:lang w:eastAsia="zh-CN"/>
          </w:rPr>
          <w:t>(四)、总图布置方案</w:t>
        </w:r>
        <w:r>
          <w:tab/>
        </w:r>
        <w:r>
          <w:fldChar w:fldCharType="begin"/>
        </w:r>
        <w:r>
          <w:instrText xml:space="preserve"> PAGEREF _Toc22145 \h </w:instrText>
        </w:r>
        <w:r>
          <w:fldChar w:fldCharType="separate"/>
        </w:r>
        <w:r>
          <w:t>19</w:t>
        </w:r>
        <w:r>
          <w:fldChar w:fldCharType="end"/>
        </w:r>
      </w:hyperlink>
    </w:p>
    <w:p>
      <w:pPr>
        <w:pStyle w:val="TOC2"/>
        <w:tabs>
          <w:tab w:val="right" w:leader="dot" w:pos="8306"/>
        </w:tabs>
      </w:pPr>
      <w:hyperlink w:anchor="_Toc3372" w:history="1">
        <w:r>
          <w:rPr>
            <w:rFonts w:ascii="仿宋" w:eastAsia="仿宋" w:hAnsi="仿宋" w:cs="仿宋" w:hint="eastAsia"/>
            <w:lang w:eastAsia="zh-CN"/>
          </w:rPr>
          <w:t>(五)、选址综合评价</w:t>
        </w:r>
        <w:r>
          <w:tab/>
        </w:r>
        <w:r>
          <w:fldChar w:fldCharType="begin"/>
        </w:r>
        <w:r>
          <w:instrText xml:space="preserve"> PAGEREF _Toc3372 \h </w:instrText>
        </w:r>
        <w:r>
          <w:fldChar w:fldCharType="separate"/>
        </w:r>
        <w:r>
          <w:t>20</w:t>
        </w:r>
        <w:r>
          <w:fldChar w:fldCharType="end"/>
        </w:r>
      </w:hyperlink>
    </w:p>
    <w:p>
      <w:pPr>
        <w:pStyle w:val="TOC1"/>
        <w:tabs>
          <w:tab w:val="right" w:leader="dot" w:pos="8306"/>
        </w:tabs>
      </w:pPr>
      <w:hyperlink w:anchor="_Toc15332" w:history="1">
        <w:r>
          <w:rPr>
            <w:rFonts w:ascii="仿宋" w:eastAsia="仿宋" w:hAnsi="仿宋" w:cs="仿宋" w:hint="eastAsia"/>
            <w:lang w:eastAsia="zh-CN"/>
          </w:rPr>
          <w:t>六、小型潜水泵项目可持续发展</w:t>
        </w:r>
        <w:r>
          <w:tab/>
        </w:r>
        <w:r>
          <w:fldChar w:fldCharType="begin"/>
        </w:r>
        <w:r>
          <w:instrText xml:space="preserve"> PAGEREF _Toc15332 \h </w:instrText>
        </w:r>
        <w:r>
          <w:fldChar w:fldCharType="separate"/>
        </w:r>
        <w:r>
          <w:t>21</w:t>
        </w:r>
        <w:r>
          <w:fldChar w:fldCharType="end"/>
        </w:r>
      </w:hyperlink>
    </w:p>
    <w:p>
      <w:pPr>
        <w:pStyle w:val="TOC2"/>
        <w:tabs>
          <w:tab w:val="right" w:leader="dot" w:pos="8306"/>
        </w:tabs>
      </w:pPr>
      <w:hyperlink w:anchor="_Toc2049" w:history="1">
        <w:r>
          <w:rPr>
            <w:rFonts w:ascii="仿宋" w:eastAsia="仿宋" w:hAnsi="仿宋" w:cs="仿宋" w:hint="eastAsia"/>
            <w:lang w:eastAsia="zh-CN"/>
          </w:rPr>
          <w:t>(一)、可持续战略与实践</w:t>
        </w:r>
        <w:r>
          <w:tab/>
        </w:r>
        <w:r>
          <w:fldChar w:fldCharType="begin"/>
        </w:r>
        <w:r>
          <w:instrText xml:space="preserve"> PAGEREF _Toc2049 \h </w:instrText>
        </w:r>
        <w:r>
          <w:fldChar w:fldCharType="separate"/>
        </w:r>
        <w:r>
          <w:t>21</w:t>
        </w:r>
        <w:r>
          <w:fldChar w:fldCharType="end"/>
        </w:r>
      </w:hyperlink>
    </w:p>
    <w:p>
      <w:pPr>
        <w:pStyle w:val="TOC2"/>
        <w:tabs>
          <w:tab w:val="right" w:leader="dot" w:pos="8306"/>
        </w:tabs>
      </w:pPr>
      <w:hyperlink w:anchor="_Toc27021" w:history="1">
        <w:r>
          <w:rPr>
            <w:rFonts w:ascii="仿宋" w:eastAsia="仿宋" w:hAnsi="仿宋" w:cs="仿宋" w:hint="eastAsia"/>
            <w:lang w:eastAsia="zh-CN"/>
          </w:rPr>
          <w:t>(二)、环保与社会责任</w:t>
        </w:r>
        <w:r>
          <w:tab/>
        </w:r>
        <w:r>
          <w:fldChar w:fldCharType="begin"/>
        </w:r>
        <w:r>
          <w:instrText xml:space="preserve"> PAGEREF _Toc27021 \h </w:instrText>
        </w:r>
        <w:r>
          <w:fldChar w:fldCharType="separate"/>
        </w:r>
        <w:r>
          <w:t>22</w:t>
        </w:r>
        <w:r>
          <w:fldChar w:fldCharType="end"/>
        </w:r>
      </w:hyperlink>
    </w:p>
    <w:p>
      <w:pPr>
        <w:pStyle w:val="TOC1"/>
        <w:tabs>
          <w:tab w:val="right" w:leader="dot" w:pos="8306"/>
        </w:tabs>
      </w:pPr>
      <w:hyperlink w:anchor="_Toc18220" w:history="1">
        <w:r>
          <w:rPr>
            <w:rFonts w:ascii="仿宋" w:eastAsia="仿宋" w:hAnsi="仿宋" w:cs="仿宋" w:hint="eastAsia"/>
            <w:lang w:eastAsia="zh-CN"/>
          </w:rPr>
          <w:t>七、生产安全保护</w:t>
        </w:r>
        <w:r>
          <w:tab/>
        </w:r>
        <w:r>
          <w:fldChar w:fldCharType="begin"/>
        </w:r>
        <w:r>
          <w:instrText xml:space="preserve"> PAGEREF _Toc18220 \h </w:instrText>
        </w:r>
        <w:r>
          <w:fldChar w:fldCharType="separate"/>
        </w:r>
        <w:r>
          <w:t>23</w:t>
        </w:r>
        <w:r>
          <w:fldChar w:fldCharType="end"/>
        </w:r>
      </w:hyperlink>
    </w:p>
    <w:p>
      <w:pPr>
        <w:pStyle w:val="TOC2"/>
        <w:tabs>
          <w:tab w:val="right" w:leader="dot" w:pos="8306"/>
        </w:tabs>
      </w:pPr>
      <w:hyperlink w:anchor="_Toc27574" w:history="1">
        <w:r>
          <w:rPr>
            <w:rFonts w:ascii="仿宋" w:eastAsia="仿宋" w:hAnsi="仿宋" w:cs="仿宋" w:hint="eastAsia"/>
            <w:lang w:eastAsia="zh-CN"/>
          </w:rPr>
          <w:t>(一)、消防安全</w:t>
        </w:r>
        <w:r>
          <w:tab/>
        </w:r>
        <w:r>
          <w:fldChar w:fldCharType="begin"/>
        </w:r>
        <w:r>
          <w:instrText xml:space="preserve"> PAGEREF _Toc27574 \h </w:instrText>
        </w:r>
        <w:r>
          <w:fldChar w:fldCharType="separate"/>
        </w:r>
        <w:r>
          <w:t>23</w:t>
        </w:r>
        <w:r>
          <w:fldChar w:fldCharType="end"/>
        </w:r>
      </w:hyperlink>
    </w:p>
    <w:p>
      <w:pPr>
        <w:pStyle w:val="TOC2"/>
        <w:tabs>
          <w:tab w:val="right" w:leader="dot" w:pos="8306"/>
        </w:tabs>
      </w:pPr>
      <w:hyperlink w:anchor="_Toc14677" w:history="1">
        <w:r>
          <w:rPr>
            <w:rFonts w:ascii="仿宋" w:eastAsia="仿宋" w:hAnsi="仿宋" w:cs="仿宋" w:hint="eastAsia"/>
            <w:lang w:eastAsia="zh-CN"/>
          </w:rPr>
          <w:t>(二)、防火防爆总图布置措施</w:t>
        </w:r>
        <w:r>
          <w:tab/>
        </w:r>
        <w:r>
          <w:fldChar w:fldCharType="begin"/>
        </w:r>
        <w:r>
          <w:instrText xml:space="preserve"> PAGEREF _Toc14677 \h </w:instrText>
        </w:r>
        <w:r>
          <w:fldChar w:fldCharType="separate"/>
        </w:r>
        <w:r>
          <w:t>24</w:t>
        </w:r>
        <w:r>
          <w:fldChar w:fldCharType="end"/>
        </w:r>
      </w:hyperlink>
    </w:p>
    <w:p>
      <w:pPr>
        <w:pStyle w:val="TOC2"/>
        <w:tabs>
          <w:tab w:val="right" w:leader="dot" w:pos="8306"/>
        </w:tabs>
      </w:pPr>
      <w:hyperlink w:anchor="_Toc1137" w:history="1">
        <w:r>
          <w:rPr>
            <w:rFonts w:ascii="仿宋" w:eastAsia="仿宋" w:hAnsi="仿宋" w:cs="仿宋" w:hint="eastAsia"/>
            <w:lang w:eastAsia="zh-CN"/>
          </w:rPr>
          <w:t>(三)、自然灾害防范措施</w:t>
        </w:r>
        <w:r>
          <w:tab/>
        </w:r>
        <w:r>
          <w:fldChar w:fldCharType="begin"/>
        </w:r>
        <w:r>
          <w:instrText xml:space="preserve"> PAGEREF _Toc1137 \h </w:instrText>
        </w:r>
        <w:r>
          <w:fldChar w:fldCharType="separate"/>
        </w:r>
        <w:r>
          <w:t>25</w:t>
        </w:r>
        <w:r>
          <w:fldChar w:fldCharType="end"/>
        </w:r>
      </w:hyperlink>
    </w:p>
    <w:p>
      <w:pPr>
        <w:pStyle w:val="TOC2"/>
        <w:tabs>
          <w:tab w:val="right" w:leader="dot" w:pos="8306"/>
        </w:tabs>
      </w:pPr>
      <w:hyperlink w:anchor="_Toc5671" w:history="1">
        <w:r>
          <w:rPr>
            <w:rFonts w:ascii="仿宋" w:eastAsia="仿宋" w:hAnsi="仿宋" w:cs="仿宋" w:hint="eastAsia"/>
            <w:lang w:eastAsia="zh-CN"/>
          </w:rPr>
          <w:t>(四)、安全色及安全标志使用要求</w:t>
        </w:r>
        <w:r>
          <w:tab/>
        </w:r>
        <w:r>
          <w:fldChar w:fldCharType="begin"/>
        </w:r>
        <w:r>
          <w:instrText xml:space="preserve"> PAGEREF _Toc5671 \h </w:instrText>
        </w:r>
        <w:r>
          <w:fldChar w:fldCharType="separate"/>
        </w:r>
        <w:r>
          <w:t>26</w:t>
        </w:r>
        <w:r>
          <w:fldChar w:fldCharType="end"/>
        </w:r>
      </w:hyperlink>
    </w:p>
    <w:p>
      <w:pPr>
        <w:pStyle w:val="TOC2"/>
        <w:tabs>
          <w:tab w:val="right" w:leader="dot" w:pos="8306"/>
        </w:tabs>
      </w:pPr>
      <w:hyperlink w:anchor="_Toc6932" w:history="1">
        <w:r>
          <w:rPr>
            <w:rFonts w:ascii="仿宋" w:eastAsia="仿宋" w:hAnsi="仿宋" w:cs="仿宋" w:hint="eastAsia"/>
            <w:lang w:eastAsia="zh-CN"/>
          </w:rPr>
          <w:t>(五)、防尘防毒措施</w:t>
        </w:r>
        <w:r>
          <w:tab/>
        </w:r>
        <w:r>
          <w:fldChar w:fldCharType="begin"/>
        </w:r>
        <w:r>
          <w:instrText xml:space="preserve"> PAGEREF _Toc6932 \h </w:instrText>
        </w:r>
        <w:r>
          <w:fldChar w:fldCharType="separate"/>
        </w:r>
        <w:r>
          <w:t>27</w:t>
        </w:r>
        <w:r>
          <w:fldChar w:fldCharType="end"/>
        </w:r>
      </w:hyperlink>
    </w:p>
    <w:p>
      <w:pPr>
        <w:pStyle w:val="TOC2"/>
        <w:tabs>
          <w:tab w:val="right" w:leader="dot" w:pos="8306"/>
        </w:tabs>
      </w:pPr>
      <w:hyperlink w:anchor="_Toc25746" w:history="1">
        <w:r>
          <w:rPr>
            <w:rFonts w:ascii="仿宋" w:eastAsia="仿宋" w:hAnsi="仿宋" w:cs="仿宋" w:hint="eastAsia"/>
            <w:lang w:eastAsia="zh-CN"/>
          </w:rPr>
          <w:t>(六)、防静电、触电防护及防雷措施</w:t>
        </w:r>
        <w:r>
          <w:tab/>
        </w:r>
        <w:r>
          <w:fldChar w:fldCharType="begin"/>
        </w:r>
        <w:r>
          <w:instrText xml:space="preserve"> PAGEREF _Toc25746 \h </w:instrText>
        </w:r>
        <w:r>
          <w:fldChar w:fldCharType="separate"/>
        </w:r>
        <w:r>
          <w:t>28</w:t>
        </w:r>
        <w:r>
          <w:fldChar w:fldCharType="end"/>
        </w:r>
      </w:hyperlink>
    </w:p>
    <w:p>
      <w:pPr>
        <w:pStyle w:val="TOC2"/>
        <w:tabs>
          <w:tab w:val="right" w:leader="dot" w:pos="8306"/>
        </w:tabs>
      </w:pPr>
      <w:hyperlink w:anchor="_Toc11262" w:history="1">
        <w:r>
          <w:rPr>
            <w:rFonts w:ascii="仿宋" w:eastAsia="仿宋" w:hAnsi="仿宋" w:cs="仿宋" w:hint="eastAsia"/>
            <w:lang w:eastAsia="zh-CN"/>
          </w:rPr>
          <w:t>(七)、机械设备安全保障措施</w:t>
        </w:r>
        <w:r>
          <w:tab/>
        </w:r>
        <w:r>
          <w:fldChar w:fldCharType="begin"/>
        </w:r>
        <w:r>
          <w:instrText xml:space="preserve"> PAGEREF _Toc11262 \h </w:instrText>
        </w:r>
        <w:r>
          <w:fldChar w:fldCharType="separate"/>
        </w:r>
        <w:r>
          <w:t>29</w:t>
        </w:r>
        <w:r>
          <w:fldChar w:fldCharType="end"/>
        </w:r>
      </w:hyperlink>
    </w:p>
    <w:p>
      <w:pPr>
        <w:pStyle w:val="TOC1"/>
        <w:tabs>
          <w:tab w:val="right" w:leader="dot" w:pos="8306"/>
        </w:tabs>
      </w:pPr>
      <w:hyperlink w:anchor="_Toc9208" w:history="1">
        <w:r>
          <w:rPr>
            <w:rFonts w:ascii="仿宋" w:eastAsia="仿宋" w:hAnsi="仿宋" w:cs="仿宋" w:hint="eastAsia"/>
            <w:lang w:eastAsia="zh-CN"/>
          </w:rPr>
          <w:t>八、小型潜水泵项目人力资源培养与发展</w:t>
        </w:r>
        <w:r>
          <w:tab/>
        </w:r>
        <w:r>
          <w:fldChar w:fldCharType="begin"/>
        </w:r>
        <w:r>
          <w:instrText xml:space="preserve"> PAGEREF _Toc9208 \h </w:instrText>
        </w:r>
        <w:r>
          <w:fldChar w:fldCharType="separate"/>
        </w:r>
        <w:r>
          <w:t>31</w:t>
        </w:r>
        <w:r>
          <w:fldChar w:fldCharType="end"/>
        </w:r>
      </w:hyperlink>
    </w:p>
    <w:p>
      <w:pPr>
        <w:pStyle w:val="TOC2"/>
        <w:tabs>
          <w:tab w:val="right" w:leader="dot" w:pos="8306"/>
        </w:tabs>
      </w:pPr>
      <w:hyperlink w:anchor="_Toc25468" w:history="1">
        <w:r>
          <w:rPr>
            <w:rFonts w:ascii="仿宋" w:eastAsia="仿宋" w:hAnsi="仿宋" w:cs="仿宋" w:hint="eastAsia"/>
            <w:lang w:eastAsia="zh-CN"/>
          </w:rPr>
          <w:t>(一)、人才需求与规划</w:t>
        </w:r>
        <w:r>
          <w:tab/>
        </w:r>
        <w:r>
          <w:fldChar w:fldCharType="begin"/>
        </w:r>
        <w:r>
          <w:instrText xml:space="preserve"> PAGEREF _Toc25468 \h </w:instrText>
        </w:r>
        <w:r>
          <w:fldChar w:fldCharType="separate"/>
        </w:r>
        <w:r>
          <w:t>31</w:t>
        </w:r>
        <w:r>
          <w:fldChar w:fldCharType="end"/>
        </w:r>
      </w:hyperlink>
    </w:p>
    <w:p>
      <w:pPr>
        <w:pStyle w:val="TOC2"/>
        <w:tabs>
          <w:tab w:val="right" w:leader="dot" w:pos="8306"/>
        </w:tabs>
      </w:pPr>
      <w:hyperlink w:anchor="_Toc14342" w:history="1">
        <w:r>
          <w:rPr>
            <w:rFonts w:ascii="仿宋" w:eastAsia="仿宋" w:hAnsi="仿宋" w:cs="仿宋" w:hint="eastAsia"/>
            <w:lang w:eastAsia="zh-CN"/>
          </w:rPr>
          <w:t>(二)、培训与发展计划</w:t>
        </w:r>
        <w:r>
          <w:tab/>
        </w:r>
        <w:r>
          <w:fldChar w:fldCharType="begin"/>
        </w:r>
        <w:r>
          <w:instrText xml:space="preserve"> PAGEREF _Toc14342 \h </w:instrText>
        </w:r>
        <w:r>
          <w:fldChar w:fldCharType="separate"/>
        </w:r>
        <w:r>
          <w:t>31</w:t>
        </w:r>
        <w:r>
          <w:fldChar w:fldCharType="end"/>
        </w:r>
      </w:hyperlink>
    </w:p>
    <w:p>
      <w:pPr>
        <w:pStyle w:val="TOC1"/>
        <w:tabs>
          <w:tab w:val="right" w:leader="dot" w:pos="8306"/>
        </w:tabs>
      </w:pPr>
      <w:hyperlink w:anchor="_Toc9431" w:history="1">
        <w:r>
          <w:rPr>
            <w:rFonts w:ascii="仿宋" w:eastAsia="仿宋" w:hAnsi="仿宋" w:cs="仿宋" w:hint="eastAsia"/>
            <w:lang w:eastAsia="zh-CN"/>
          </w:rPr>
          <w:t>九、小型潜水泵项目计划安排</w:t>
        </w:r>
        <w:r>
          <w:tab/>
        </w:r>
        <w:r>
          <w:fldChar w:fldCharType="begin"/>
        </w:r>
        <w:r>
          <w:instrText xml:space="preserve"> PAGEREF _Toc9431 \h </w:instrText>
        </w:r>
        <w:r>
          <w:fldChar w:fldCharType="separate"/>
        </w:r>
        <w:r>
          <w:t>32</w:t>
        </w:r>
        <w:r>
          <w:fldChar w:fldCharType="end"/>
        </w:r>
      </w:hyperlink>
    </w:p>
    <w:p>
      <w:pPr>
        <w:pStyle w:val="TOC2"/>
        <w:tabs>
          <w:tab w:val="right" w:leader="dot" w:pos="8306"/>
        </w:tabs>
      </w:pPr>
      <w:hyperlink w:anchor="_Toc29699" w:history="1">
        <w:r>
          <w:rPr>
            <w:rFonts w:ascii="仿宋" w:eastAsia="仿宋" w:hAnsi="仿宋" w:cs="仿宋" w:hint="eastAsia"/>
            <w:lang w:eastAsia="zh-CN"/>
          </w:rPr>
          <w:t>(一)、建设周期</w:t>
        </w:r>
        <w:r>
          <w:tab/>
        </w:r>
        <w:r>
          <w:fldChar w:fldCharType="begin"/>
        </w:r>
        <w:r>
          <w:instrText xml:space="preserve"> PAGEREF _Toc29699 \h </w:instrText>
        </w:r>
        <w:r>
          <w:fldChar w:fldCharType="separate"/>
        </w:r>
        <w:r>
          <w:t>32</w:t>
        </w:r>
        <w:r>
          <w:fldChar w:fldCharType="end"/>
        </w:r>
      </w:hyperlink>
    </w:p>
    <w:p>
      <w:pPr>
        <w:pStyle w:val="TOC2"/>
        <w:tabs>
          <w:tab w:val="right" w:leader="dot" w:pos="8306"/>
        </w:tabs>
      </w:pPr>
      <w:hyperlink w:anchor="_Toc1748" w:history="1">
        <w:r>
          <w:rPr>
            <w:rFonts w:ascii="仿宋" w:eastAsia="仿宋" w:hAnsi="仿宋" w:cs="仿宋" w:hint="eastAsia"/>
            <w:lang w:eastAsia="zh-CN"/>
          </w:rPr>
          <w:t>(二)、建设进度</w:t>
        </w:r>
        <w:r>
          <w:tab/>
        </w:r>
        <w:r>
          <w:fldChar w:fldCharType="begin"/>
        </w:r>
        <w:r>
          <w:instrText xml:space="preserve"> PAGEREF _Toc1748 \h </w:instrText>
        </w:r>
        <w:r>
          <w:fldChar w:fldCharType="separate"/>
        </w:r>
        <w:r>
          <w:t>33</w:t>
        </w:r>
        <w:r>
          <w:fldChar w:fldCharType="end"/>
        </w:r>
      </w:hyperlink>
    </w:p>
    <w:p>
      <w:pPr>
        <w:pStyle w:val="TOC2"/>
        <w:tabs>
          <w:tab w:val="right" w:leader="dot" w:pos="8306"/>
        </w:tabs>
      </w:pPr>
      <w:hyperlink w:anchor="_Toc18901" w:history="1">
        <w:r>
          <w:rPr>
            <w:rFonts w:ascii="仿宋" w:eastAsia="仿宋" w:hAnsi="仿宋" w:cs="仿宋" w:hint="eastAsia"/>
            <w:lang w:eastAsia="zh-CN"/>
          </w:rPr>
          <w:t>(三)、进度安排注意事项</w:t>
        </w:r>
        <w:r>
          <w:tab/>
        </w:r>
        <w:r>
          <w:fldChar w:fldCharType="begin"/>
        </w:r>
        <w:r>
          <w:instrText xml:space="preserve"> PAGEREF _Toc18901 \h </w:instrText>
        </w:r>
        <w:r>
          <w:fldChar w:fldCharType="separate"/>
        </w:r>
        <w:r>
          <w:t>33</w:t>
        </w:r>
        <w:r>
          <w:fldChar w:fldCharType="end"/>
        </w:r>
      </w:hyperlink>
    </w:p>
    <w:p>
      <w:pPr>
        <w:pStyle w:val="TOC2"/>
        <w:tabs>
          <w:tab w:val="right" w:leader="dot" w:pos="8306"/>
        </w:tabs>
      </w:pPr>
      <w:hyperlink w:anchor="_Toc22824" w:history="1">
        <w:r>
          <w:rPr>
            <w:rFonts w:ascii="仿宋" w:eastAsia="仿宋" w:hAnsi="仿宋" w:cs="仿宋" w:hint="eastAsia"/>
            <w:lang w:eastAsia="zh-CN"/>
          </w:rPr>
          <w:t>(四)、人力资源配置</w:t>
        </w:r>
        <w:r>
          <w:tab/>
        </w:r>
        <w:r>
          <w:fldChar w:fldCharType="begin"/>
        </w:r>
        <w:r>
          <w:instrText xml:space="preserve"> PAGEREF _Toc22824 \h </w:instrText>
        </w:r>
        <w:r>
          <w:fldChar w:fldCharType="separate"/>
        </w:r>
        <w:r>
          <w:t>35</w:t>
        </w:r>
        <w:r>
          <w:fldChar w:fldCharType="end"/>
        </w:r>
      </w:hyperlink>
    </w:p>
    <w:p>
      <w:pPr>
        <w:pStyle w:val="TOC1"/>
        <w:tabs>
          <w:tab w:val="right" w:leader="dot" w:pos="8306"/>
        </w:tabs>
      </w:pPr>
      <w:hyperlink w:anchor="_Toc537" w:history="1">
        <w:r>
          <w:rPr>
            <w:rFonts w:ascii="仿宋" w:eastAsia="仿宋" w:hAnsi="仿宋" w:cs="仿宋" w:hint="eastAsia"/>
            <w:lang w:eastAsia="zh-CN"/>
          </w:rPr>
          <w:t>十、小型潜水泵项目社会影响</w:t>
        </w:r>
        <w:r>
          <w:tab/>
        </w:r>
        <w:r>
          <w:fldChar w:fldCharType="begin"/>
        </w:r>
        <w:r>
          <w:instrText xml:space="preserve"> PAGEREF _Toc537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888" w:history="1">
        <w:r>
          <w:rPr>
            <w:rFonts w:ascii="仿宋" w:eastAsia="仿宋" w:hAnsi="仿宋" w:cs="仿宋" w:hint="eastAsia"/>
            <w:lang w:eastAsia="zh-CN"/>
          </w:rPr>
          <w:t>(一)、社会责任与义务</w:t>
        </w:r>
        <w:r>
          <w:tab/>
        </w:r>
        <w:r>
          <w:fldChar w:fldCharType="begin"/>
        </w:r>
        <w:r>
          <w:instrText xml:space="preserve"> PAGEREF _Toc8888 \h </w:instrText>
        </w:r>
        <w:r>
          <w:fldChar w:fldCharType="separate"/>
        </w:r>
        <w:r>
          <w:t>36</w:t>
        </w:r>
        <w:r>
          <w:fldChar w:fldCharType="end"/>
        </w:r>
      </w:hyperlink>
    </w:p>
    <w:p>
      <w:pPr>
        <w:pStyle w:val="TOC2"/>
        <w:tabs>
          <w:tab w:val="right" w:leader="dot" w:pos="8306"/>
        </w:tabs>
      </w:pPr>
      <w:hyperlink w:anchor="_Toc19959" w:history="1">
        <w:r>
          <w:rPr>
            <w:rFonts w:ascii="仿宋" w:eastAsia="仿宋" w:hAnsi="仿宋" w:cs="仿宋" w:hint="eastAsia"/>
            <w:lang w:eastAsia="zh-CN"/>
          </w:rPr>
          <w:t>(二)、社会参与与沟通</w:t>
        </w:r>
        <w:r>
          <w:tab/>
        </w:r>
        <w:r>
          <w:fldChar w:fldCharType="begin"/>
        </w:r>
        <w:r>
          <w:instrText xml:space="preserve"> PAGEREF _Toc19959 \h </w:instrText>
        </w:r>
        <w:r>
          <w:fldChar w:fldCharType="separate"/>
        </w:r>
        <w:r>
          <w:t>37</w:t>
        </w:r>
        <w:r>
          <w:fldChar w:fldCharType="end"/>
        </w:r>
      </w:hyperlink>
    </w:p>
    <w:p>
      <w:pPr>
        <w:pStyle w:val="TOC1"/>
        <w:tabs>
          <w:tab w:val="right" w:leader="dot" w:pos="8306"/>
        </w:tabs>
      </w:pPr>
      <w:hyperlink w:anchor="_Toc18069" w:history="1">
        <w:r>
          <w:rPr>
            <w:rFonts w:ascii="仿宋" w:eastAsia="仿宋" w:hAnsi="仿宋" w:cs="仿宋" w:hint="eastAsia"/>
            <w:lang w:eastAsia="zh-CN"/>
          </w:rPr>
          <w:t>十一、小型潜水泵项目风险管理</w:t>
        </w:r>
        <w:r>
          <w:tab/>
        </w:r>
        <w:r>
          <w:fldChar w:fldCharType="begin"/>
        </w:r>
        <w:r>
          <w:instrText xml:space="preserve"> PAGEREF _Toc18069 \h </w:instrText>
        </w:r>
        <w:r>
          <w:fldChar w:fldCharType="separate"/>
        </w:r>
        <w:r>
          <w:t>38</w:t>
        </w:r>
        <w:r>
          <w:fldChar w:fldCharType="end"/>
        </w:r>
      </w:hyperlink>
    </w:p>
    <w:p>
      <w:pPr>
        <w:pStyle w:val="TOC2"/>
        <w:tabs>
          <w:tab w:val="right" w:leader="dot" w:pos="8306"/>
        </w:tabs>
      </w:pPr>
      <w:hyperlink w:anchor="_Toc18588" w:history="1">
        <w:r>
          <w:rPr>
            <w:rFonts w:ascii="仿宋" w:eastAsia="仿宋" w:hAnsi="仿宋" w:cs="仿宋" w:hint="eastAsia"/>
            <w:lang w:eastAsia="zh-CN"/>
          </w:rPr>
          <w:t>(一)、风险识别与评估</w:t>
        </w:r>
        <w:r>
          <w:tab/>
        </w:r>
        <w:r>
          <w:fldChar w:fldCharType="begin"/>
        </w:r>
        <w:r>
          <w:instrText xml:space="preserve"> PAGEREF _Toc18588 \h </w:instrText>
        </w:r>
        <w:r>
          <w:fldChar w:fldCharType="separate"/>
        </w:r>
        <w:r>
          <w:t>38</w:t>
        </w:r>
        <w:r>
          <w:fldChar w:fldCharType="end"/>
        </w:r>
      </w:hyperlink>
    </w:p>
    <w:p>
      <w:pPr>
        <w:pStyle w:val="TOC2"/>
        <w:tabs>
          <w:tab w:val="right" w:leader="dot" w:pos="8306"/>
        </w:tabs>
      </w:pPr>
      <w:hyperlink w:anchor="_Toc11795" w:history="1">
        <w:r>
          <w:rPr>
            <w:rFonts w:ascii="仿宋" w:eastAsia="仿宋" w:hAnsi="仿宋" w:cs="仿宋" w:hint="eastAsia"/>
            <w:lang w:eastAsia="zh-CN"/>
          </w:rPr>
          <w:t>(二)、风险应对策略</w:t>
        </w:r>
        <w:r>
          <w:tab/>
        </w:r>
        <w:r>
          <w:fldChar w:fldCharType="begin"/>
        </w:r>
        <w:r>
          <w:instrText xml:space="preserve"> PAGEREF _Toc11795 \h </w:instrText>
        </w:r>
        <w:r>
          <w:fldChar w:fldCharType="separate"/>
        </w:r>
        <w:r>
          <w:t>39</w:t>
        </w:r>
        <w:r>
          <w:fldChar w:fldCharType="end"/>
        </w:r>
      </w:hyperlink>
    </w:p>
    <w:p>
      <w:pPr>
        <w:pStyle w:val="TOC2"/>
        <w:tabs>
          <w:tab w:val="right" w:leader="dot" w:pos="8306"/>
        </w:tabs>
      </w:pPr>
      <w:hyperlink w:anchor="_Toc28032" w:history="1">
        <w:r>
          <w:rPr>
            <w:rFonts w:ascii="仿宋" w:eastAsia="仿宋" w:hAnsi="仿宋" w:cs="仿宋" w:hint="eastAsia"/>
            <w:lang w:eastAsia="zh-CN"/>
          </w:rPr>
          <w:t>(三)、风险监控与控制</w:t>
        </w:r>
        <w:r>
          <w:tab/>
        </w:r>
        <w:r>
          <w:fldChar w:fldCharType="begin"/>
        </w:r>
        <w:r>
          <w:instrText xml:space="preserve"> PAGEREF _Toc28032 \h </w:instrText>
        </w:r>
        <w:r>
          <w:fldChar w:fldCharType="separate"/>
        </w:r>
        <w:r>
          <w:t>41</w:t>
        </w:r>
        <w:r>
          <w:fldChar w:fldCharType="end"/>
        </w:r>
      </w:hyperlink>
    </w:p>
    <w:p>
      <w:pPr>
        <w:pStyle w:val="TOC1"/>
        <w:tabs>
          <w:tab w:val="right" w:leader="dot" w:pos="8306"/>
        </w:tabs>
      </w:pPr>
      <w:hyperlink w:anchor="_Toc2161" w:history="1">
        <w:r>
          <w:rPr>
            <w:rFonts w:ascii="仿宋" w:eastAsia="仿宋" w:hAnsi="仿宋" w:cs="仿宋" w:hint="eastAsia"/>
            <w:lang w:eastAsia="zh-CN"/>
          </w:rPr>
          <w:t>十二、小型潜水泵项目环境影响分析</w:t>
        </w:r>
        <w:r>
          <w:tab/>
        </w:r>
        <w:r>
          <w:fldChar w:fldCharType="begin"/>
        </w:r>
        <w:r>
          <w:instrText xml:space="preserve"> PAGEREF _Toc2161 \h </w:instrText>
        </w:r>
        <w:r>
          <w:fldChar w:fldCharType="separate"/>
        </w:r>
        <w:r>
          <w:t>42</w:t>
        </w:r>
        <w:r>
          <w:fldChar w:fldCharType="end"/>
        </w:r>
      </w:hyperlink>
    </w:p>
    <w:p>
      <w:pPr>
        <w:pStyle w:val="TOC2"/>
        <w:tabs>
          <w:tab w:val="right" w:leader="dot" w:pos="8306"/>
        </w:tabs>
      </w:pPr>
      <w:hyperlink w:anchor="_Toc29155" w:history="1">
        <w:r>
          <w:rPr>
            <w:rFonts w:ascii="仿宋" w:eastAsia="仿宋" w:hAnsi="仿宋" w:cs="仿宋" w:hint="eastAsia"/>
            <w:lang w:eastAsia="zh-CN"/>
          </w:rPr>
          <w:t>(一)、建设区域环境质量现状</w:t>
        </w:r>
        <w:r>
          <w:tab/>
        </w:r>
        <w:r>
          <w:fldChar w:fldCharType="begin"/>
        </w:r>
        <w:r>
          <w:instrText xml:space="preserve"> PAGEREF _Toc29155 \h </w:instrText>
        </w:r>
        <w:r>
          <w:fldChar w:fldCharType="separate"/>
        </w:r>
        <w:r>
          <w:t>42</w:t>
        </w:r>
        <w:r>
          <w:fldChar w:fldCharType="end"/>
        </w:r>
      </w:hyperlink>
    </w:p>
    <w:p>
      <w:pPr>
        <w:pStyle w:val="TOC2"/>
        <w:tabs>
          <w:tab w:val="right" w:leader="dot" w:pos="8306"/>
        </w:tabs>
      </w:pPr>
      <w:hyperlink w:anchor="_Toc29932" w:history="1">
        <w:r>
          <w:rPr>
            <w:rFonts w:ascii="仿宋" w:eastAsia="仿宋" w:hAnsi="仿宋" w:cs="仿宋" w:hint="eastAsia"/>
            <w:lang w:eastAsia="zh-CN"/>
          </w:rPr>
          <w:t>(二)、建设期环境保护</w:t>
        </w:r>
        <w:r>
          <w:tab/>
        </w:r>
        <w:r>
          <w:fldChar w:fldCharType="begin"/>
        </w:r>
        <w:r>
          <w:instrText xml:space="preserve"> PAGEREF _Toc29932 \h </w:instrText>
        </w:r>
        <w:r>
          <w:fldChar w:fldCharType="separate"/>
        </w:r>
        <w:r>
          <w:t>43</w:t>
        </w:r>
        <w:r>
          <w:fldChar w:fldCharType="end"/>
        </w:r>
      </w:hyperlink>
    </w:p>
    <w:p>
      <w:pPr>
        <w:pStyle w:val="TOC2"/>
        <w:tabs>
          <w:tab w:val="right" w:leader="dot" w:pos="8306"/>
        </w:tabs>
      </w:pPr>
      <w:hyperlink w:anchor="_Toc8996" w:history="1">
        <w:r>
          <w:rPr>
            <w:rFonts w:ascii="仿宋" w:eastAsia="仿宋" w:hAnsi="仿宋" w:cs="仿宋" w:hint="eastAsia"/>
            <w:lang w:eastAsia="zh-CN"/>
          </w:rPr>
          <w:t>(三)、运营期环境保护</w:t>
        </w:r>
        <w:r>
          <w:tab/>
        </w:r>
        <w:r>
          <w:fldChar w:fldCharType="begin"/>
        </w:r>
        <w:r>
          <w:instrText xml:space="preserve"> PAGEREF _Toc8996 \h </w:instrText>
        </w:r>
        <w:r>
          <w:fldChar w:fldCharType="separate"/>
        </w:r>
        <w:r>
          <w:t>44</w:t>
        </w:r>
        <w:r>
          <w:fldChar w:fldCharType="end"/>
        </w:r>
      </w:hyperlink>
    </w:p>
    <w:p>
      <w:pPr>
        <w:pStyle w:val="TOC2"/>
        <w:tabs>
          <w:tab w:val="right" w:leader="dot" w:pos="8306"/>
        </w:tabs>
      </w:pPr>
      <w:hyperlink w:anchor="_Toc21041" w:history="1">
        <w:r>
          <w:rPr>
            <w:rFonts w:ascii="仿宋" w:eastAsia="仿宋" w:hAnsi="仿宋" w:cs="仿宋" w:hint="eastAsia"/>
            <w:lang w:eastAsia="zh-CN"/>
          </w:rPr>
          <w:t>(四)、小型潜水泵项目建设对区域经济的影响</w:t>
        </w:r>
        <w:r>
          <w:tab/>
        </w:r>
        <w:r>
          <w:fldChar w:fldCharType="begin"/>
        </w:r>
        <w:r>
          <w:instrText xml:space="preserve"> PAGEREF _Toc21041 \h </w:instrText>
        </w:r>
        <w:r>
          <w:fldChar w:fldCharType="separate"/>
        </w:r>
        <w:r>
          <w:t>46</w:t>
        </w:r>
        <w:r>
          <w:fldChar w:fldCharType="end"/>
        </w:r>
      </w:hyperlink>
    </w:p>
    <w:p>
      <w:pPr>
        <w:pStyle w:val="TOC2"/>
        <w:tabs>
          <w:tab w:val="right" w:leader="dot" w:pos="8306"/>
        </w:tabs>
      </w:pPr>
      <w:hyperlink w:anchor="_Toc14559" w:history="1">
        <w:r>
          <w:rPr>
            <w:rFonts w:ascii="仿宋" w:eastAsia="仿宋" w:hAnsi="仿宋" w:cs="仿宋" w:hint="eastAsia"/>
            <w:lang w:eastAsia="zh-CN"/>
          </w:rPr>
          <w:t>(五)、废弃物处理</w:t>
        </w:r>
        <w:r>
          <w:tab/>
        </w:r>
        <w:r>
          <w:fldChar w:fldCharType="begin"/>
        </w:r>
        <w:r>
          <w:instrText xml:space="preserve"> PAGEREF _Toc14559 \h </w:instrText>
        </w:r>
        <w:r>
          <w:fldChar w:fldCharType="separate"/>
        </w:r>
        <w:r>
          <w:t>48</w:t>
        </w:r>
        <w:r>
          <w:fldChar w:fldCharType="end"/>
        </w:r>
      </w:hyperlink>
    </w:p>
    <w:p>
      <w:pPr>
        <w:pStyle w:val="TOC2"/>
        <w:tabs>
          <w:tab w:val="right" w:leader="dot" w:pos="8306"/>
        </w:tabs>
      </w:pPr>
      <w:hyperlink w:anchor="_Toc1667" w:history="1">
        <w:r>
          <w:rPr>
            <w:rFonts w:ascii="仿宋" w:eastAsia="仿宋" w:hAnsi="仿宋" w:cs="仿宋" w:hint="eastAsia"/>
            <w:lang w:eastAsia="zh-CN"/>
          </w:rPr>
          <w:t>(六)、特殊环境影响分析</w:t>
        </w:r>
        <w:r>
          <w:tab/>
        </w:r>
        <w:r>
          <w:fldChar w:fldCharType="begin"/>
        </w:r>
        <w:r>
          <w:instrText xml:space="preserve"> PAGEREF _Toc1667 \h </w:instrText>
        </w:r>
        <w:r>
          <w:fldChar w:fldCharType="separate"/>
        </w:r>
        <w:r>
          <w:t>49</w:t>
        </w:r>
        <w:r>
          <w:fldChar w:fldCharType="end"/>
        </w:r>
      </w:hyperlink>
    </w:p>
    <w:p>
      <w:pPr>
        <w:pStyle w:val="TOC2"/>
        <w:tabs>
          <w:tab w:val="right" w:leader="dot" w:pos="8306"/>
        </w:tabs>
      </w:pPr>
      <w:hyperlink w:anchor="_Toc16634" w:history="1">
        <w:r>
          <w:rPr>
            <w:rFonts w:ascii="仿宋" w:eastAsia="仿宋" w:hAnsi="仿宋" w:cs="仿宋" w:hint="eastAsia"/>
            <w:lang w:eastAsia="zh-CN"/>
          </w:rPr>
          <w:t>(七)、清洁生产</w:t>
        </w:r>
        <w:r>
          <w:tab/>
        </w:r>
        <w:r>
          <w:fldChar w:fldCharType="begin"/>
        </w:r>
        <w:r>
          <w:instrText xml:space="preserve"> PAGEREF _Toc16634 \h </w:instrText>
        </w:r>
        <w:r>
          <w:fldChar w:fldCharType="separate"/>
        </w:r>
        <w:r>
          <w:t>50</w:t>
        </w:r>
        <w:r>
          <w:fldChar w:fldCharType="end"/>
        </w:r>
      </w:hyperlink>
    </w:p>
    <w:p>
      <w:pPr>
        <w:pStyle w:val="TOC2"/>
        <w:tabs>
          <w:tab w:val="right" w:leader="dot" w:pos="8306"/>
        </w:tabs>
      </w:pPr>
      <w:hyperlink w:anchor="_Toc28192" w:history="1">
        <w:r>
          <w:rPr>
            <w:rFonts w:ascii="仿宋" w:eastAsia="仿宋" w:hAnsi="仿宋" w:cs="仿宋" w:hint="eastAsia"/>
            <w:lang w:eastAsia="zh-CN"/>
          </w:rPr>
          <w:t>(八)、环境保护综合评价</w:t>
        </w:r>
        <w:r>
          <w:tab/>
        </w:r>
        <w:r>
          <w:fldChar w:fldCharType="begin"/>
        </w:r>
        <w:r>
          <w:instrText xml:space="preserve"> PAGEREF _Toc28192 \h </w:instrText>
        </w:r>
        <w:r>
          <w:fldChar w:fldCharType="separate"/>
        </w:r>
        <w:r>
          <w:t>51</w:t>
        </w:r>
        <w:r>
          <w:fldChar w:fldCharType="end"/>
        </w:r>
      </w:hyperlink>
    </w:p>
    <w:p>
      <w:pPr>
        <w:pStyle w:val="TOC1"/>
        <w:tabs>
          <w:tab w:val="right" w:leader="dot" w:pos="8306"/>
        </w:tabs>
      </w:pPr>
      <w:hyperlink w:anchor="_Toc15615" w:history="1">
        <w:r>
          <w:rPr>
            <w:rFonts w:ascii="仿宋" w:eastAsia="仿宋" w:hAnsi="仿宋" w:cs="仿宋" w:hint="eastAsia"/>
            <w:lang w:eastAsia="zh-CN"/>
          </w:rPr>
          <w:t>十三、小型潜水泵项目工程方案分析</w:t>
        </w:r>
        <w:r>
          <w:tab/>
        </w:r>
        <w:r>
          <w:fldChar w:fldCharType="begin"/>
        </w:r>
        <w:r>
          <w:instrText xml:space="preserve"> PAGEREF _Toc15615 \h </w:instrText>
        </w:r>
        <w:r>
          <w:fldChar w:fldCharType="separate"/>
        </w:r>
        <w:r>
          <w:t>52</w:t>
        </w:r>
        <w:r>
          <w:fldChar w:fldCharType="end"/>
        </w:r>
      </w:hyperlink>
    </w:p>
    <w:p>
      <w:pPr>
        <w:pStyle w:val="TOC2"/>
        <w:tabs>
          <w:tab w:val="right" w:leader="dot" w:pos="8306"/>
        </w:tabs>
      </w:pPr>
      <w:hyperlink w:anchor="_Toc18845" w:history="1">
        <w:r>
          <w:rPr>
            <w:rFonts w:ascii="仿宋" w:eastAsia="仿宋" w:hAnsi="仿宋" w:cs="仿宋" w:hint="eastAsia"/>
            <w:lang w:eastAsia="zh-CN"/>
          </w:rPr>
          <w:t>(一)、建筑工程设计原则</w:t>
        </w:r>
        <w:r>
          <w:tab/>
        </w:r>
        <w:r>
          <w:fldChar w:fldCharType="begin"/>
        </w:r>
        <w:r>
          <w:instrText xml:space="preserve"> PAGEREF _Toc18845 \h </w:instrText>
        </w:r>
        <w:r>
          <w:fldChar w:fldCharType="separate"/>
        </w:r>
        <w:r>
          <w:t>52</w:t>
        </w:r>
        <w:r>
          <w:fldChar w:fldCharType="end"/>
        </w:r>
      </w:hyperlink>
    </w:p>
    <w:p>
      <w:pPr>
        <w:pStyle w:val="TOC2"/>
        <w:tabs>
          <w:tab w:val="right" w:leader="dot" w:pos="8306"/>
        </w:tabs>
      </w:pPr>
      <w:hyperlink w:anchor="_Toc896" w:history="1">
        <w:r>
          <w:rPr>
            <w:rFonts w:ascii="仿宋" w:eastAsia="仿宋" w:hAnsi="仿宋" w:cs="仿宋" w:hint="eastAsia"/>
            <w:lang w:eastAsia="zh-CN"/>
          </w:rPr>
          <w:t>(二)、土建工程建设指标</w:t>
        </w:r>
        <w:r>
          <w:tab/>
        </w:r>
        <w:r>
          <w:fldChar w:fldCharType="begin"/>
        </w:r>
        <w:r>
          <w:instrText xml:space="preserve"> PAGEREF _Toc896 \h </w:instrText>
        </w:r>
        <w:r>
          <w:fldChar w:fldCharType="separate"/>
        </w:r>
        <w:r>
          <w:t>56</w:t>
        </w:r>
        <w:r>
          <w:fldChar w:fldCharType="end"/>
        </w:r>
      </w:hyperlink>
    </w:p>
    <w:p>
      <w:pPr>
        <w:pStyle w:val="TOC1"/>
        <w:tabs>
          <w:tab w:val="right" w:leader="dot" w:pos="8306"/>
        </w:tabs>
      </w:pPr>
      <w:hyperlink w:anchor="_Toc5204" w:history="1">
        <w:r>
          <w:rPr>
            <w:rFonts w:ascii="仿宋" w:eastAsia="仿宋" w:hAnsi="仿宋" w:cs="仿宋" w:hint="eastAsia"/>
            <w:lang w:eastAsia="zh-CN"/>
          </w:rPr>
          <w:t>十四、小型潜水泵项目治理与监督</w:t>
        </w:r>
        <w:r>
          <w:tab/>
        </w:r>
        <w:r>
          <w:fldChar w:fldCharType="begin"/>
        </w:r>
        <w:r>
          <w:instrText xml:space="preserve"> PAGEREF _Toc5204 \h </w:instrText>
        </w:r>
        <w:r>
          <w:fldChar w:fldCharType="separate"/>
        </w:r>
        <w:r>
          <w:t>57</w:t>
        </w:r>
        <w:r>
          <w:fldChar w:fldCharType="end"/>
        </w:r>
      </w:hyperlink>
    </w:p>
    <w:p>
      <w:pPr>
        <w:pStyle w:val="TOC2"/>
        <w:tabs>
          <w:tab w:val="right" w:leader="dot" w:pos="8306"/>
        </w:tabs>
      </w:pPr>
      <w:hyperlink w:anchor="_Toc19794" w:history="1">
        <w:r>
          <w:rPr>
            <w:rFonts w:ascii="仿宋" w:eastAsia="仿宋" w:hAnsi="仿宋" w:cs="仿宋" w:hint="eastAsia"/>
            <w:lang w:eastAsia="zh-CN"/>
          </w:rPr>
          <w:t>(一)、小型潜水泵项目治理结构</w:t>
        </w:r>
        <w:r>
          <w:tab/>
        </w:r>
        <w:r>
          <w:fldChar w:fldCharType="begin"/>
        </w:r>
        <w:r>
          <w:instrText xml:space="preserve"> PAGEREF _Toc19794 \h </w:instrText>
        </w:r>
        <w:r>
          <w:fldChar w:fldCharType="separate"/>
        </w:r>
        <w:r>
          <w:t>57</w:t>
        </w:r>
        <w:r>
          <w:fldChar w:fldCharType="end"/>
        </w:r>
      </w:hyperlink>
    </w:p>
    <w:p>
      <w:pPr>
        <w:pStyle w:val="TOC2"/>
        <w:tabs>
          <w:tab w:val="right" w:leader="dot" w:pos="8306"/>
        </w:tabs>
      </w:pPr>
      <w:hyperlink w:anchor="_Toc11036" w:history="1">
        <w:r>
          <w:rPr>
            <w:rFonts w:ascii="仿宋" w:eastAsia="仿宋" w:hAnsi="仿宋" w:cs="仿宋" w:hint="eastAsia"/>
            <w:lang w:eastAsia="zh-CN"/>
          </w:rPr>
          <w:t>(二)、监督与审计</w:t>
        </w:r>
        <w:r>
          <w:tab/>
        </w:r>
        <w:r>
          <w:fldChar w:fldCharType="begin"/>
        </w:r>
        <w:r>
          <w:instrText xml:space="preserve"> PAGEREF _Toc11036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47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775"/>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9863"/>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小型潜水泵项目的技术管理特点体现在其创新导向。通过引入最先进的技术趋势和解决方案，小型潜水泵项目致力于提升科技含量、提高质量和效率水平。这意味着我们将采用最新的工具和方法，确保小型潜水泵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小型潜水泵项目技术管理的显著特征。通过整合不同领域的技术资源，我们实现了跨学科的协同工作。这有助于优化技术架构，提高整体效能。此外，整合性策略还促进了不同技术团队之间的紧密沟通和高效合作，确保小型潜水泵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小型潜水泵项目所采用的技术。通过不断优化技术方案，小型潜水泵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小型潜水泵项目团队将在小型潜水泵项目初期识别可能的技术风险，并采取相应的预防和应对措施。通过建立健全的风险评估机制，小型潜水泵项目能够在实施过程中及时发现并解决潜在的技术问题，保障小型潜水泵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小型潜水泵项目中，技术将成为小型潜水泵项目成功的有力支持。这一深度剖析揭示了技术管理在小型潜水泵项目实施中的关键作用，为小型潜水泵项目的技术基础奠定了坚实的基础。</w:t>
      </w:r>
    </w:p>
    <w:p>
      <w:pPr>
        <w:pStyle w:val="Heading2"/>
        <w:ind w:firstLine="560" w:firstLineChars="200"/>
        <w:rPr>
          <w:rFonts w:ascii="仿宋" w:eastAsia="仿宋" w:hAnsi="仿宋" w:cs="仿宋" w:hint="eastAsia"/>
          <w:sz w:val="28"/>
          <w:lang w:eastAsia="zh-CN"/>
        </w:rPr>
      </w:pPr>
      <w:bookmarkStart w:id="4" w:name="_Toc1969"/>
      <w:r>
        <w:rPr>
          <w:rFonts w:ascii="仿宋" w:eastAsia="仿宋" w:hAnsi="仿宋" w:cs="仿宋" w:hint="eastAsia"/>
          <w:sz w:val="28"/>
          <w:lang w:eastAsia="zh-CN"/>
        </w:rPr>
        <w:t>(二)、小型潜水泵项目工艺技术设计方案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小型潜水泵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小型潜水泵项目将严格按照相关行业规范要求进行组织。通过有效控制产品质量，小型潜水泵项目将致力于为顾客提供优质的小型潜水泵项目产品和良好的服务。这体现了小型潜水泵项目对于生产活动合规性和质量标准的高度重视，为小型潜水泵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小型潜水泵项目注重生态效益和清洁生产原则。小型潜水泵项目建设将紧密结合地方特色经济发展，与社会经济发展规划和区域环境保护规划方案相协调一致。通过与当地区域自然生态系统的结合，小型潜水泵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小型潜水泵项目产品具有多样化的客户需求和个性化的特点。因此，小型潜水泵项目产品规格品种多样，且单批生产数量较小。为满足这一特点，小型潜水泵项目承办单位将建设先进的柔性制造生产线。通过广泛应用柔性制造技术，小型潜水泵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小型潜水泵项目采用的技术具有较高的技术含量和自动化水平，处于国内先进水平。这一技术选用不仅体现了对生产效率、质量和环境友好性的高标准要求，同时为小型潜水泵项目的可持续发展奠定了坚实的基础。</w:t>
      </w:r>
    </w:p>
    <w:p>
      <w:pPr>
        <w:pStyle w:val="Heading2"/>
        <w:ind w:firstLine="560" w:firstLineChars="200"/>
        <w:rPr>
          <w:rFonts w:ascii="仿宋" w:eastAsia="仿宋" w:hAnsi="仿宋" w:cs="仿宋" w:hint="eastAsia"/>
          <w:sz w:val="28"/>
          <w:lang w:eastAsia="zh-CN"/>
        </w:rPr>
      </w:pPr>
      <w:bookmarkStart w:id="5" w:name="_Toc28370"/>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为确保小型潜水泵项目的高效生产和技术实施，我们制定了一套精心设计的设备选型方案，以满足小型潜水泵项目生产、质量和环保的要求。该方案的主要特点如下：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小型潜水泵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针对小型潜水泵项目产品的多样性和小批量生产的特点，我们将建设柔性制造生产线。通过在设备选型中考虑柔性制造技术，可以灵活应对不同产品规格和生产需求，实现生产线的高度灵活性和适应性。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591"/>
      <w:r>
        <w:rPr>
          <w:rFonts w:ascii="仿宋" w:eastAsia="仿宋" w:hAnsi="仿宋" w:cs="仿宋" w:hint="eastAsia"/>
          <w:sz w:val="28"/>
          <w:lang w:eastAsia="zh-CN"/>
        </w:rPr>
        <w:t>二、小型潜水泵项目文档管理</w:t>
      </w:r>
      <w:bookmarkEnd w:id="6"/>
    </w:p>
    <w:p>
      <w:pPr>
        <w:pStyle w:val="Heading2"/>
        <w:rPr>
          <w:rFonts w:ascii="仿宋" w:eastAsia="仿宋" w:hAnsi="仿宋" w:cs="仿宋" w:hint="eastAsia"/>
          <w:lang w:eastAsia="zh-CN"/>
        </w:rPr>
      </w:pPr>
      <w:bookmarkStart w:id="7" w:name="_Toc4525"/>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小型潜水泵项目高度重视文档的质量和准确性，以支持小型潜水泵项目的各项活动和决策。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小型潜水泵项目文档的编制始于小型潜水泵项目计划的初期，我们制定了详细的文档编制计划，明确了每个文档的内容、格式和编写责任人。在小型潜水泵项目启动阶段，我们首先编制了小型潜水泵项目章程，明确定义了小型潜水泵项目的目标、范围、风险等关键要素。随后，小型潜水泵项目团队根据计划陆续编制了需求文档、设计文档、测试文档等各类文档，确保小型潜水泵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小型潜水泵项目管理中的重要环节，旨在确保小型潜水泵项目文档符合质量标准和小型潜水泵项目需求。在小型潜水泵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小型潜水泵项目相关利益方和专业领域的专家对文档进行独立审查。这有助于获取更全面、客观的反馈，确保小型潜水泵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小型潜水泵项目在文档编制与审查方面建立了严格的管理机制，通过规范的流程和多维度的审查，确保小型潜水泵项目文档的质量、准确性和可靠性，为小型潜水泵项目的顺利推进提供了有力支持。</w:t>
      </w:r>
    </w:p>
    <w:p>
      <w:pPr>
        <w:pStyle w:val="Heading2"/>
        <w:ind w:firstLine="560" w:firstLineChars="200"/>
        <w:rPr>
          <w:rFonts w:ascii="仿宋" w:eastAsia="仿宋" w:hAnsi="仿宋" w:cs="仿宋" w:hint="eastAsia"/>
          <w:sz w:val="28"/>
          <w:lang w:eastAsia="zh-CN"/>
        </w:rPr>
      </w:pPr>
      <w:bookmarkStart w:id="8" w:name="_Toc22722"/>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在小型潜水泵项目中，我们致力于优化文档发布与分发过程，以确保信息的高效传递和团队间协作的顺畅进行。以下是我们采取的关键优化策略：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我们通过多渠道发布文档，包括电子邮件、小型潜水泵项目管理平台、内部网站等，以满足不同团队成员的偏好和需求。多渠道发布确保了信息的全面覆盖。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我们采用了精细的权限控制，确保只有授权人员可以访问敏感信息。这种安全措施保护了小型潜水泵项目文档的机密性，防止了未经授权的信息泄露。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27616"/>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文档存档与归档是小型潜水泵项目生命周期中一个至关重要的环节，直接关系到小型潜水泵项目信息的长期保存和历史记录的完整性。在小型潜水泵项目中，我们实施了一系列有效的文档存档与归档管理策略：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24995"/>
      <w:r>
        <w:rPr>
          <w:rFonts w:ascii="仿宋" w:eastAsia="仿宋" w:hAnsi="仿宋" w:cs="仿宋" w:hint="eastAsia"/>
          <w:sz w:val="28"/>
          <w:lang w:eastAsia="zh-CN"/>
        </w:rPr>
        <w:t>三、小型潜水泵项目危机管理</w:t>
      </w:r>
      <w:bookmarkEnd w:id="10"/>
    </w:p>
    <w:p>
      <w:pPr>
        <w:pStyle w:val="Heading2"/>
        <w:rPr>
          <w:rFonts w:ascii="仿宋" w:eastAsia="仿宋" w:hAnsi="仿宋" w:cs="仿宋" w:hint="eastAsia"/>
          <w:lang w:eastAsia="zh-CN"/>
        </w:rPr>
      </w:pPr>
      <w:bookmarkStart w:id="11" w:name="_Toc31353"/>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小型潜水泵项目危机管理中，危机预警与识别是确保小型潜水泵项目稳健运行的核心步骤。通过建立全面的监测机制，小型潜水泵项目团队旨在及时发现和理解潜在的风险和危机因素，以便采取及时的预防和应对措施，确保小型潜水泵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首先，通过深入的风险评估，小型潜水泵项目团队全面分析了整个小型潜水泵项目和各个阶段可能存在的威胁。这包括准确评估每个潜在风险的发生概率和可能影响的程度，为后续危机预警提供了有力支持。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小型潜水泵项目团队着重于明确定义小型潜水泵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小型潜水泵项目进展的持续监控，团队能够及时发现潜在问题并作出迅速反应。小型潜水泵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在这一阶段，团队的专业素养和反应速度将发挥至关重要的作用，以确保潜在危机能够在初期得到有效的处理，最大程度地减轻负面影响。通过危机预警与识别，小型潜水泵项目得以更有序、可控地推进。</w:t>
      </w:r>
    </w:p>
    <w:p>
      <w:pPr>
        <w:pStyle w:val="Heading2"/>
        <w:ind w:firstLine="560" w:firstLineChars="200"/>
        <w:rPr>
          <w:rFonts w:ascii="仿宋" w:eastAsia="仿宋" w:hAnsi="仿宋" w:cs="仿宋" w:hint="eastAsia"/>
          <w:sz w:val="28"/>
          <w:lang w:eastAsia="zh-CN"/>
        </w:rPr>
      </w:pPr>
      <w:bookmarkStart w:id="12" w:name="_Toc27466"/>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在危机发生时，小型潜水泵项目团队立即行动，成立了应急小组。该小组的任务是迅速制定并实施紧急应对措施，以最小化潜在损失。以下是采取的主要措施：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暂停小型潜水泵项目进度：为遏制危机蔓延，小型潜水泵项目暂时停止进行，以便全面评估当前状况。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资源重新分配：重新评估小型潜水泵项目资源的分配，确保最大限度地减小损失。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实时沟通：与关键利益相关者建立实时沟通机制，向他们传递小型潜水泵项目危机的实际状况，保障小型潜水泵项目核心利益。</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在紧急应对的同时，小型潜水泵项目团队强调了团队协作和有效沟通的重要性。以下是团队协作的关键举措：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信息共享机制：建立了信息共享平台，确保团队成员能够及时获取小型潜水泵项目危机的实时信息。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领导者沟通：小型潜水泵项目领导者通过定期会议和即时沟通工具，指导团队应对危机，保持团队稳定运行。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随着危机得到初步控制，小型潜水泵项目团队转向制定恢复计划，以确保小型潜水泵项目能够从中迅速恢复。主要恢复计划包括：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修复受损的进度计划：重新评估小型潜水泵项目进度，制定修复计划，确保小型潜水泵项目尽快回归正常进程。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重新调整资源分配：优化资源分配，确保小型潜水泵项目在有限资源下高效运转。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风险管理机制加强：对小型潜水泵项目风险进行全面评估，制定更强化的风险管理策略，以预防未来可能的危机。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10700"/>
      <w:r>
        <w:rPr>
          <w:rFonts w:ascii="仿宋" w:eastAsia="仿宋" w:hAnsi="仿宋" w:cs="仿宋" w:hint="eastAsia"/>
          <w:sz w:val="28"/>
          <w:lang w:eastAsia="zh-CN"/>
        </w:rPr>
        <w:t>四、小型潜水泵项目建设背景及必要性分析</w:t>
      </w:r>
      <w:bookmarkEnd w:id="13"/>
    </w:p>
    <w:p>
      <w:pPr>
        <w:pStyle w:val="Heading2"/>
        <w:rPr>
          <w:rFonts w:ascii="仿宋" w:eastAsia="仿宋" w:hAnsi="仿宋" w:cs="仿宋" w:hint="eastAsia"/>
          <w:lang w:eastAsia="zh-CN"/>
        </w:rPr>
      </w:pPr>
      <w:bookmarkStart w:id="14" w:name="_Toc12954"/>
      <w:r>
        <w:rPr>
          <w:rFonts w:ascii="仿宋" w:eastAsia="仿宋" w:hAnsi="仿宋" w:cs="仿宋" w:hint="eastAsia"/>
          <w:lang w:eastAsia="zh-CN"/>
        </w:rPr>
        <w:t>(一)、小型潜水泵项目背景分析</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小型潜水泵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小型潜水泵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小型潜水泵项目在这个潮流中的定位。同时，我们将关注行业内涌现的新兴机遇，以便小型潜水泵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小型潜水泵项目提供了强大的发展动力。我们将聚焦于行业内最新的技术发展趋势，包括但不限于人工智能、大数据分析、物联网等领域。通过深度的技术研究，我们将确保小型潜水泵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小型潜水泵项目发展的源泉。我们将投入更多的精力对市场需求进行深入剖析，超越表面的需求，深入挖掘潜在的市场痛点和机遇。通过对市场需求的细致了解，小型潜水泵项目将更有针对性地设计解决方案，满足市场的多样化需求，从而更好地促进小型潜水泵项目的可持续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小型潜水泵项目战略至关重要。我们将对竞争态势进行更为深入的分析，包括但不限于市场份额、产品特点、客户满意度等多个维度。通过深度的竞争分析，小型潜水泵项目将能够更准确地把握市场脉搏，制定具有竞争力的小型潜水泵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小型潜水泵项目的发展具有直接的影响。我们将进行更为全面的法规和政策分析，了解行业发展中的潜在法律风险和合规挑战。通过充分了解和遵守相关法规，小型潜水泵项目将确保在法律框架内合法合规运营，为小型潜水泵项目的稳健发展提供有力支持。</w:t>
      </w:r>
    </w:p>
    <w:p>
      <w:pPr>
        <w:pStyle w:val="Heading2"/>
        <w:ind w:firstLine="560" w:firstLineChars="200"/>
        <w:rPr>
          <w:rFonts w:ascii="仿宋" w:eastAsia="仿宋" w:hAnsi="仿宋" w:cs="仿宋" w:hint="eastAsia"/>
          <w:sz w:val="28"/>
          <w:lang w:eastAsia="zh-CN"/>
        </w:rPr>
      </w:pPr>
      <w:bookmarkStart w:id="15" w:name="_Toc9636"/>
      <w:r>
        <w:rPr>
          <w:rFonts w:ascii="仿宋" w:eastAsia="仿宋" w:hAnsi="仿宋" w:cs="仿宋" w:hint="eastAsia"/>
          <w:sz w:val="28"/>
          <w:lang w:eastAsia="zh-CN"/>
        </w:rPr>
        <w:t>(二)、小型潜水泵项目建设必要性分析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小型潜水泵项目建设的迫切性源于对行业发展趋势的深刻洞察。我们正处于一个行业变革的时代，科技创新、数字化转型成为企业发展的关键动力。小型潜水泵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小型潜水泵项目建设不仅仅是为了跟上潮流，更是为了通过技术创新推动企业的持续发展。通过引入先进的技术和解决方案，小型潜水泵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小型潜水泵项目的建设成为必然选择，通过提高产品质量、拓展服务领域，从而在竞争中获得更多的机会。小型潜水泵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小型潜水泵项目建设的必要性体现在对客户需求更精准的满足。通过小型潜水泵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小型潜水泵项目建设的背后是对企业持续创新的追求。只有通过不断创新，企业才能在竞争中立于不败之地。小型潜水泵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21720"/>
      <w:r>
        <w:rPr>
          <w:rFonts w:ascii="仿宋" w:eastAsia="仿宋" w:hAnsi="仿宋" w:cs="仿宋" w:hint="eastAsia"/>
          <w:sz w:val="28"/>
          <w:lang w:eastAsia="zh-CN"/>
        </w:rPr>
        <w:t>五、小型潜水泵项目选址可行性分析</w:t>
      </w:r>
      <w:bookmarkEnd w:id="16"/>
    </w:p>
    <w:p>
      <w:pPr>
        <w:pStyle w:val="Heading2"/>
        <w:rPr>
          <w:rFonts w:ascii="仿宋" w:eastAsia="仿宋" w:hAnsi="仿宋" w:cs="仿宋" w:hint="eastAsia"/>
          <w:lang w:eastAsia="zh-CN"/>
        </w:rPr>
      </w:pPr>
      <w:bookmarkStart w:id="17" w:name="_Toc23603"/>
      <w:r>
        <w:rPr>
          <w:rFonts w:ascii="仿宋" w:eastAsia="仿宋" w:hAnsi="仿宋" w:cs="仿宋" w:hint="eastAsia"/>
          <w:lang w:eastAsia="zh-CN"/>
        </w:rPr>
        <w:t>(一)、小型潜水泵项目选址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该小型潜水泵项目选址位于XX省XX市XX区XXX街道</w:t>
      </w:r>
    </w:p>
    <w:p>
      <w:pPr>
        <w:pStyle w:val="Heading2"/>
        <w:ind w:firstLine="560" w:firstLineChars="200"/>
        <w:rPr>
          <w:rFonts w:ascii="仿宋" w:eastAsia="仿宋" w:hAnsi="仿宋" w:cs="仿宋" w:hint="eastAsia"/>
          <w:sz w:val="28"/>
          <w:lang w:eastAsia="zh-CN"/>
        </w:rPr>
      </w:pPr>
      <w:bookmarkStart w:id="18" w:name="_Toc15724"/>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小型潜水泵项目的征地面积将根据小型潜水泵项目的实际规模和需求进行精确规划。具体面积XXX平方米，旨在确保小型潜水泵项目不仅能够满足当前的发展需求，还能够预留空间以适应未来的扩展。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净用地面积是在征地面积基础上去除不可利用面积后的实际可开发用地。具体面积XXX平方米，考虑到环保、交通、安全等多方面因素，以确保小型潜水泵项目在整体利用效率上达到最优。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小型潜水泵项目计划建设的建筑总规模具体面积XXX平方米。这一规模的确定综合考虑了小型潜水泵项目的性质、规模，以及城市规划的相关要求，确保建筑布局与周边环境协调一致。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绿地率是小型潜水泵项目用地中被规划为绿地的比例。具体面积XXX平方米，旨在通过合理规划绿地，改善小型潜水泵项目周边环境，提升居民生活质量，并符合城市整体绿化规划。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https://d.book118.com/687141106142006025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小型潜水泵项目规划设计纲要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小型潜水泵项目规划设计纲要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小型潜水泵项目规划设计纲要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小型潜水泵项目规划设计纲要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小型潜水泵项目规划设计纲要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小型潜水泵项目规划设计纲要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小型潜水泵项目规划设计纲要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小型潜水泵项目规划设计纲要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小型潜水泵项目规划设计纲要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小型潜水泵项目规划设计纲要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小型潜水泵项目规划设计纲要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小型潜水泵项目规划设计纲要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小型潜水泵项目规划设计纲要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小型潜水泵项目规划设计纲要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小型潜水泵项目规划设计纲要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小型潜水泵项目规划设计纲要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小型潜水泵项目规划设计纲要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D983441"/>
    <w:rsid w:val="6D98344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87141106142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2024-01-03T01:36:00Z</dcterms:created>
  <dcterms:modified xsi:type="dcterms:W3CDTF">2024-01-03T01:36:17Z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8DF3C9D24FF14DA5A7D4EF76CFF84815_11</vt:lpwstr>
  </property>
  <property fmtid="{D5CDD505-2E9C-101B-9397-08002B2CF9AE}" pid="3" name="KSOProductBuildVer">
    <vt:lpwstr>2052-12.1.0.16120</vt:lpwstr>
  </property>
</Properties>
</file>