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棉花加工机械项目构思建设方案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60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_Toc20601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85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_Toc19885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2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_Toc29962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86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_Toc23286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40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_Toc10840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_Toc14643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_Toc21585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46" w:history="1">
        <w:r>
          <w:rPr>
            <w:rFonts w:ascii="仿宋" w:eastAsia="仿宋" w:hAnsi="仿宋" w:cs="仿宋" w:hint="eastAsia"/>
            <w:lang w:eastAsia="zh-CN"/>
          </w:rPr>
          <w:t>二、项目监理与质量保证</w:t>
        </w:r>
        <w:r>
          <w:tab/>
        </w:r>
        <w:r>
          <w:fldChar w:fldCharType="begin"/>
        </w:r>
        <w:r>
          <w:instrText xml:space="preserve"> PAGEREF _Toc12246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2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_Toc19162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5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_Toc5255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19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_Toc15619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75" w:history="1">
        <w:r>
          <w:rPr>
            <w:rFonts w:ascii="仿宋" w:eastAsia="仿宋" w:hAnsi="仿宋" w:cs="仿宋" w:hint="eastAsia"/>
            <w:lang w:eastAsia="zh-CN"/>
          </w:rPr>
          <w:t>三、项目选址研究</w:t>
        </w:r>
        <w:r>
          <w:tab/>
        </w:r>
        <w:r>
          <w:fldChar w:fldCharType="begin"/>
        </w:r>
        <w:r>
          <w:instrText xml:space="preserve"> PAGEREF _Toc29175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0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_Toc19220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5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_Toc3645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6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_Toc30196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7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_Toc5417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5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_Toc13995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9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_Toc3639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2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_Toc26382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55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_Toc17155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94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_Toc11494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11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_Toc8811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43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_Toc25343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13" w:history="1">
        <w:r>
          <w:rPr>
            <w:rFonts w:ascii="仿宋" w:eastAsia="仿宋" w:hAnsi="仿宋" w:cs="仿宋" w:hint="eastAsia"/>
            <w:lang w:eastAsia="zh-CN"/>
          </w:rPr>
          <w:t>五、资源开发及综合利用分析</w:t>
        </w:r>
        <w:r>
          <w:tab/>
        </w:r>
        <w:r>
          <w:fldChar w:fldCharType="begin"/>
        </w:r>
        <w:r>
          <w:instrText xml:space="preserve"> PAGEREF _Toc19913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51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_Toc6151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70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_Toc10470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9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_Toc14639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91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_Toc19091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80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_Toc28380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13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_Toc23313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5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_Toc9205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04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_Toc5804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_Toc13457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32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_Toc7732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_Toc26378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3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_Toc19513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2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_Toc10952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72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_Toc15672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62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_Toc12862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63" w:history="1">
        <w:r>
          <w:rPr>
            <w:rFonts w:ascii="仿宋" w:eastAsia="仿宋" w:hAnsi="仿宋" w:cs="仿宋" w:hint="eastAsia"/>
            <w:lang w:eastAsia="zh-CN"/>
          </w:rPr>
          <w:t>八、土地利用与规划方案</w:t>
        </w:r>
        <w:r>
          <w:tab/>
        </w:r>
        <w:r>
          <w:fldChar w:fldCharType="begin"/>
        </w:r>
        <w:r>
          <w:instrText xml:space="preserve"> PAGEREF _Toc27163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15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_Toc27115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593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_Toc28593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73" w:history="1">
        <w:r>
          <w:rPr>
            <w:rFonts w:ascii="仿宋" w:eastAsia="仿宋" w:hAnsi="仿宋" w:cs="仿宋" w:hint="eastAsia"/>
            <w:lang w:eastAsia="zh-CN"/>
          </w:rPr>
          <w:t>九、安全与应急管理</w:t>
        </w:r>
        <w:r>
          <w:tab/>
        </w:r>
        <w:r>
          <w:fldChar w:fldCharType="begin"/>
        </w:r>
        <w:r>
          <w:instrText xml:space="preserve"> PAGEREF _Toc7273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8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_Toc13078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41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_Toc21441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20" w:history="1">
        <w:r>
          <w:rPr>
            <w:rFonts w:ascii="仿宋" w:eastAsia="仿宋" w:hAnsi="仿宋" w:cs="仿宋" w:hint="eastAsia"/>
            <w:lang w:eastAsia="zh-CN"/>
          </w:rPr>
          <w:t>十、项目变更管理</w:t>
        </w:r>
        <w:r>
          <w:tab/>
        </w:r>
        <w:r>
          <w:fldChar w:fldCharType="begin"/>
        </w:r>
        <w:r>
          <w:instrText xml:space="preserve"> PAGEREF _Toc21020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9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_Toc19109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_Toc2098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4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_Toc5184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56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_Toc13156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74" w:history="1">
        <w:r>
          <w:rPr>
            <w:rFonts w:ascii="仿宋" w:eastAsia="仿宋" w:hAnsi="仿宋" w:cs="仿宋" w:hint="eastAsia"/>
            <w:lang w:eastAsia="zh-CN"/>
          </w:rPr>
          <w:t>十一、项目质量与标准</w:t>
        </w:r>
        <w:r>
          <w:tab/>
        </w:r>
        <w:r>
          <w:fldChar w:fldCharType="begin"/>
        </w:r>
        <w:r>
          <w:instrText xml:space="preserve"> PAGEREF _Toc6074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3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_Toc16993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79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_Toc9379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8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_Toc23468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42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_Toc20442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23" w:history="1">
        <w:r>
          <w:rPr>
            <w:rFonts w:ascii="仿宋" w:eastAsia="仿宋" w:hAnsi="仿宋" w:cs="仿宋" w:hint="eastAsia"/>
            <w:lang w:eastAsia="zh-CN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_Toc20323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_Toc1212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0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_Toc12360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47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_Toc21647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07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_Toc5607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18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_Toc7818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96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_Toc22796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1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_Toc15601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3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_Toc25843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2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_Toc2062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6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_Toc19146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8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_Toc17948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17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_Toc29317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9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_Toc5979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18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_Toc23318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9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_Toc10209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3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_Toc11643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81" w:history="1">
        <w:r>
          <w:rPr>
            <w:rFonts w:ascii="仿宋" w:eastAsia="仿宋" w:hAnsi="仿宋" w:cs="仿宋" w:hint="eastAsia"/>
            <w:lang w:eastAsia="zh-CN"/>
          </w:rPr>
          <w:t>十七、人力资源管理与开发</w:t>
        </w:r>
        <w:r>
          <w:tab/>
        </w:r>
        <w:r>
          <w:fldChar w:fldCharType="begin"/>
        </w:r>
        <w:r>
          <w:instrText xml:space="preserve"> PAGEREF _Toc31981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16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_Toc16716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36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_Toc8636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60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885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962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棉花加工机械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棉花加工机械项目还将参与当地的环保活动和计划，如资助当地的环境保护项目或与社区合作进行环保宣传活动。通过这些活动，项目不仅能够提高自身的环境表现，还能在当地社区中树立积极的环保形象。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286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棉花加工机械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棉花加工机械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棉花加工机械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0840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464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在棉花加工机械项目启动前，将进行一系列深入的地质调查，包括钻探和土壤取样，以深入了解项目区域的地层结构和土壤组成。特别是对于土壤的承载能力和地下水位的深度进行详细评估。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完成初始的地质风险评估后，棉花加工机械项目将安装长期地质监测设备，如倾斜仪、裂缝计和地下水位计，以持续监测地质条件的变化。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158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棉花加工机械项目将通过这些措施来适应和尊重特殊环境条件，确保项目的可持续发展，同时减少对环境的负面影响。这不仅有助于保护自然和文化遗产，还能提升项目在社会责任方面的表现和形象。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2246"/>
      <w:r>
        <w:rPr>
          <w:rFonts w:ascii="仿宋" w:eastAsia="仿宋" w:hAnsi="仿宋" w:cs="仿宋" w:hint="eastAsia"/>
          <w:sz w:val="28"/>
          <w:lang w:eastAsia="zh-CN"/>
        </w:rPr>
        <w:t>二、项目监理与质量保证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9162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5255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https://d.book118.com/687144131130006036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棉花加工机械项目构思建设方案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42420"/>
    <w:rsid w:val="5B3424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687144131130006036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2024-01-23T05:35:00Z</dcterms:created>
  <dcterms:modified xsi:type="dcterms:W3CDTF">2024-01-23T05:35:32Z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6B3AABF971B54C9ABABD12838AEF9660_11</vt:lpwstr>
  </property>
  <property fmtid="{D5CDD505-2E9C-101B-9397-08002B2CF9AE}" pid="3" name="KSOProductBuildVer">
    <vt:lpwstr>2052-12.1.0.16120</vt:lpwstr>
  </property>
</Properties>
</file>