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1F57">
      <w:pPr>
        <w:pStyle w:val="TOC10"/>
        <w:spacing w:line="560" w:lineRule="exact"/>
        <w:ind w:firstLine="643"/>
        <w:jc w:val="center"/>
        <w:rPr>
          <w:b/>
        </w:rPr>
      </w:pPr>
      <w:r>
        <w:rPr>
          <w:b/>
          <w:lang w:val="zh-CN"/>
        </w:rPr>
        <w:t>目</w:t>
      </w:r>
      <w:r>
        <w:rPr>
          <w:b/>
          <w:lang w:val="zh-CN"/>
        </w:rPr>
        <w:t>录</w:t>
      </w:r>
    </w:p>
    <w:p w:rsidR="002E4207" w:rsidRPr="0025132E" w:rsidP="002E4207">
      <w:pPr>
        <w:pStyle w:val="TOC1"/>
        <w:spacing w:line="420" w:lineRule="exact"/>
        <w:rPr>
          <w:rFonts w:ascii="Calibri"/>
          <w:noProof/>
          <w:sz w:val="21"/>
        </w:rPr>
      </w:pPr>
      <w:r>
        <w:rPr>
          <w:sz w:val="28"/>
          <w:szCs w:val="28"/>
        </w:rPr>
        <w:fldChar w:fldCharType="begin"/>
      </w:r>
      <w:r w:rsidR="00AD2CA8">
        <w:rPr>
          <w:sz w:val="28"/>
          <w:szCs w:val="28"/>
        </w:rPr>
        <w:instrText xml:space="preserve"> TOC \o "1-2" \h \z \u </w:instrText>
      </w:r>
      <w:r>
        <w:rPr>
          <w:sz w:val="28"/>
          <w:szCs w:val="28"/>
        </w:rPr>
        <w:fldChar w:fldCharType="separate"/>
      </w:r>
      <w:hyperlink w:anchor="_Toc388708743" w:history="1">
        <w:r w:rsidRPr="000371DD">
          <w:rPr>
            <w:rStyle w:val="Hyperlink"/>
            <w:noProof/>
          </w:rPr>
          <w:t>1.</w:t>
        </w:r>
        <w:r w:rsidRPr="000371DD">
          <w:rPr>
            <w:rStyle w:val="Hyperlink"/>
            <w:rFonts w:hint="eastAsia"/>
            <w:noProof/>
          </w:rPr>
          <w:t>编制依据</w:t>
        </w:r>
        <w:r>
          <w:rPr>
            <w:noProof/>
            <w:webHidden/>
          </w:rPr>
          <w:fldChar w:fldCharType="begin"/>
        </w:r>
        <w:r>
          <w:rPr>
            <w:noProof/>
            <w:webHidden/>
          </w:rPr>
          <w:instrText xml:space="preserve"> PAGEREF _Toc388708743 \h </w:instrText>
        </w:r>
        <w:r>
          <w:rPr>
            <w:noProof/>
            <w:webHidden/>
          </w:rPr>
          <w:fldChar w:fldCharType="separate"/>
        </w:r>
        <w:r w:rsidR="001D56B1">
          <w:rPr>
            <w:noProof/>
            <w:webHidden/>
          </w:rPr>
          <w:t>1</w:t>
        </w:r>
        <w:r>
          <w:rPr>
            <w:noProof/>
            <w:webHidden/>
          </w:rPr>
          <w:fldChar w:fldCharType="end"/>
        </w:r>
      </w:hyperlink>
    </w:p>
    <w:p w:rsidR="002E4207" w:rsidRPr="0025132E" w:rsidP="002E4207">
      <w:pPr>
        <w:pStyle w:val="TOC1"/>
        <w:spacing w:line="420" w:lineRule="exact"/>
        <w:ind w:firstLine="480"/>
        <w:rPr>
          <w:rFonts w:ascii="Calibri"/>
          <w:noProof/>
          <w:sz w:val="21"/>
        </w:rPr>
      </w:pPr>
      <w:hyperlink w:anchor="_Toc388708744" w:history="1">
        <w:r w:rsidRPr="000371DD">
          <w:rPr>
            <w:rStyle w:val="Hyperlink"/>
            <w:rFonts w:hAnsi="宋体"/>
            <w:noProof/>
          </w:rPr>
          <w:t>2.</w:t>
        </w:r>
        <w:r w:rsidRPr="000371DD">
          <w:rPr>
            <w:rStyle w:val="Hyperlink"/>
            <w:rFonts w:hAnsi="宋体" w:hint="eastAsia"/>
            <w:noProof/>
          </w:rPr>
          <w:t>工程概述</w:t>
        </w:r>
        <w:r w:rsidR="00EE2B9A">
          <w:rPr>
            <w:noProof/>
            <w:webHidden/>
          </w:rPr>
          <w:fldChar w:fldCharType="begin"/>
        </w:r>
        <w:r>
          <w:rPr>
            <w:noProof/>
            <w:webHidden/>
          </w:rPr>
          <w:instrText xml:space="preserve"> PAGEREF _Toc388708744 \h </w:instrText>
        </w:r>
        <w:r w:rsidR="00EE2B9A">
          <w:rPr>
            <w:noProof/>
            <w:webHidden/>
          </w:rPr>
          <w:fldChar w:fldCharType="separate"/>
        </w:r>
        <w:r w:rsidR="001D56B1">
          <w:rPr>
            <w:noProof/>
            <w:webHidden/>
          </w:rPr>
          <w:t>1</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45" w:history="1">
        <w:r w:rsidRPr="000371DD">
          <w:rPr>
            <w:rStyle w:val="Hyperlink"/>
            <w:rFonts w:hAnsi="宋体"/>
            <w:noProof/>
          </w:rPr>
          <w:t>2.1</w:t>
        </w:r>
        <w:r w:rsidRPr="000371DD">
          <w:rPr>
            <w:rStyle w:val="Hyperlink"/>
            <w:rFonts w:hAnsi="宋体" w:hint="eastAsia"/>
            <w:noProof/>
          </w:rPr>
          <w:t>工程概况</w:t>
        </w:r>
        <w:r w:rsidR="00EE2B9A">
          <w:rPr>
            <w:noProof/>
            <w:webHidden/>
          </w:rPr>
          <w:fldChar w:fldCharType="begin"/>
        </w:r>
        <w:r>
          <w:rPr>
            <w:noProof/>
            <w:webHidden/>
          </w:rPr>
          <w:instrText xml:space="preserve"> PAGEREF _Toc388708745 \h </w:instrText>
        </w:r>
        <w:r w:rsidR="00EE2B9A">
          <w:rPr>
            <w:noProof/>
            <w:webHidden/>
          </w:rPr>
          <w:fldChar w:fldCharType="separate"/>
        </w:r>
        <w:r w:rsidR="001D56B1">
          <w:rPr>
            <w:noProof/>
            <w:webHidden/>
          </w:rPr>
          <w:t>1</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46" w:history="1">
        <w:r w:rsidRPr="000371DD">
          <w:rPr>
            <w:rStyle w:val="Hyperlink"/>
            <w:rFonts w:hAnsi="宋体"/>
            <w:noProof/>
          </w:rPr>
          <w:t>2.2</w:t>
        </w:r>
        <w:r w:rsidRPr="000371DD">
          <w:rPr>
            <w:rStyle w:val="Hyperlink"/>
            <w:rFonts w:hAnsi="宋体" w:hint="eastAsia"/>
            <w:noProof/>
          </w:rPr>
          <w:t>工程地质条件</w:t>
        </w:r>
        <w:r w:rsidR="00EE2B9A">
          <w:rPr>
            <w:noProof/>
            <w:webHidden/>
          </w:rPr>
          <w:fldChar w:fldCharType="begin"/>
        </w:r>
        <w:r>
          <w:rPr>
            <w:noProof/>
            <w:webHidden/>
          </w:rPr>
          <w:instrText xml:space="preserve"> PAGEREF _Toc388708746 \h </w:instrText>
        </w:r>
        <w:r w:rsidR="00EE2B9A">
          <w:rPr>
            <w:noProof/>
            <w:webHidden/>
          </w:rPr>
          <w:fldChar w:fldCharType="separate"/>
        </w:r>
        <w:r w:rsidR="001D56B1">
          <w:rPr>
            <w:noProof/>
            <w:webHidden/>
          </w:rPr>
          <w:t>2</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47" w:history="1">
        <w:r w:rsidRPr="000371DD">
          <w:rPr>
            <w:rStyle w:val="Hyperlink"/>
            <w:rFonts w:hAnsi="宋体"/>
            <w:noProof/>
          </w:rPr>
          <w:t>2.3</w:t>
        </w:r>
        <w:r w:rsidRPr="000371DD">
          <w:rPr>
            <w:rStyle w:val="Hyperlink"/>
            <w:rFonts w:hAnsi="宋体" w:hint="eastAsia"/>
            <w:noProof/>
          </w:rPr>
          <w:t>水文、气象条件</w:t>
        </w:r>
        <w:r w:rsidR="00EE2B9A">
          <w:rPr>
            <w:noProof/>
            <w:webHidden/>
          </w:rPr>
          <w:fldChar w:fldCharType="begin"/>
        </w:r>
        <w:r>
          <w:rPr>
            <w:noProof/>
            <w:webHidden/>
          </w:rPr>
          <w:instrText xml:space="preserve"> PAGEREF _Toc388708747 \h </w:instrText>
        </w:r>
        <w:r w:rsidR="00EE2B9A">
          <w:rPr>
            <w:noProof/>
            <w:webHidden/>
          </w:rPr>
          <w:fldChar w:fldCharType="separate"/>
        </w:r>
        <w:r w:rsidR="001D56B1">
          <w:rPr>
            <w:noProof/>
            <w:webHidden/>
          </w:rPr>
          <w:t>2</w:t>
        </w:r>
        <w:r w:rsidR="00EE2B9A">
          <w:rPr>
            <w:noProof/>
            <w:webHidden/>
          </w:rPr>
          <w:fldChar w:fldCharType="end"/>
        </w:r>
      </w:hyperlink>
    </w:p>
    <w:p w:rsidR="002E4207" w:rsidRPr="0025132E" w:rsidP="002E4207">
      <w:pPr>
        <w:pStyle w:val="TOC1"/>
        <w:spacing w:line="420" w:lineRule="exact"/>
        <w:ind w:firstLine="480"/>
        <w:rPr>
          <w:rFonts w:ascii="Calibri"/>
          <w:noProof/>
          <w:sz w:val="21"/>
        </w:rPr>
      </w:pPr>
      <w:hyperlink w:anchor="_Toc388708748" w:history="1">
        <w:r w:rsidRPr="000371DD">
          <w:rPr>
            <w:rStyle w:val="Hyperlink"/>
            <w:rFonts w:hAnsi="宋体"/>
            <w:noProof/>
          </w:rPr>
          <w:t>3.</w:t>
        </w:r>
        <w:r w:rsidRPr="000371DD">
          <w:rPr>
            <w:rStyle w:val="Hyperlink"/>
            <w:rFonts w:hAnsi="宋体" w:hint="eastAsia"/>
            <w:noProof/>
          </w:rPr>
          <w:t>试验要求及目的</w:t>
        </w:r>
        <w:r w:rsidR="00EE2B9A">
          <w:rPr>
            <w:noProof/>
            <w:webHidden/>
          </w:rPr>
          <w:fldChar w:fldCharType="begin"/>
        </w:r>
        <w:r>
          <w:rPr>
            <w:noProof/>
            <w:webHidden/>
          </w:rPr>
          <w:instrText xml:space="preserve"> PAGEREF _Toc388708748 \h </w:instrText>
        </w:r>
        <w:r w:rsidR="00EE2B9A">
          <w:rPr>
            <w:noProof/>
            <w:webHidden/>
          </w:rPr>
          <w:fldChar w:fldCharType="separate"/>
        </w:r>
        <w:r w:rsidR="001D56B1">
          <w:rPr>
            <w:noProof/>
            <w:webHidden/>
          </w:rPr>
          <w:t>3</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49" w:history="1">
        <w:r w:rsidRPr="000371DD">
          <w:rPr>
            <w:rStyle w:val="Hyperlink"/>
            <w:rFonts w:hAnsi="宋体"/>
            <w:noProof/>
          </w:rPr>
          <w:t>3.1</w:t>
        </w:r>
        <w:r w:rsidRPr="000371DD">
          <w:rPr>
            <w:rStyle w:val="Hyperlink"/>
            <w:rFonts w:hAnsi="宋体" w:hint="eastAsia"/>
            <w:noProof/>
          </w:rPr>
          <w:t>试验要求</w:t>
        </w:r>
        <w:r w:rsidR="00EE2B9A">
          <w:rPr>
            <w:noProof/>
            <w:webHidden/>
          </w:rPr>
          <w:fldChar w:fldCharType="begin"/>
        </w:r>
        <w:r>
          <w:rPr>
            <w:noProof/>
            <w:webHidden/>
          </w:rPr>
          <w:instrText xml:space="preserve"> PAGEREF _Toc388708749 \h </w:instrText>
        </w:r>
        <w:r w:rsidR="00EE2B9A">
          <w:rPr>
            <w:noProof/>
            <w:webHidden/>
          </w:rPr>
          <w:fldChar w:fldCharType="separate"/>
        </w:r>
        <w:r w:rsidR="001D56B1">
          <w:rPr>
            <w:noProof/>
            <w:webHidden/>
          </w:rPr>
          <w:t>3</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50" w:history="1">
        <w:r w:rsidRPr="000371DD">
          <w:rPr>
            <w:rStyle w:val="Hyperlink"/>
            <w:rFonts w:hAnsi="宋体"/>
            <w:noProof/>
          </w:rPr>
          <w:t>3.2</w:t>
        </w:r>
        <w:r w:rsidRPr="000371DD">
          <w:rPr>
            <w:rStyle w:val="Hyperlink"/>
            <w:rFonts w:hAnsi="宋体" w:hint="eastAsia"/>
            <w:noProof/>
          </w:rPr>
          <w:t>试验目的</w:t>
        </w:r>
        <w:r w:rsidR="00EE2B9A">
          <w:rPr>
            <w:noProof/>
            <w:webHidden/>
          </w:rPr>
          <w:fldChar w:fldCharType="begin"/>
        </w:r>
        <w:r>
          <w:rPr>
            <w:noProof/>
            <w:webHidden/>
          </w:rPr>
          <w:instrText xml:space="preserve"> PAGEREF _Toc388708750 \h </w:instrText>
        </w:r>
        <w:r w:rsidR="00EE2B9A">
          <w:rPr>
            <w:noProof/>
            <w:webHidden/>
          </w:rPr>
          <w:fldChar w:fldCharType="separate"/>
        </w:r>
        <w:r w:rsidR="001D56B1">
          <w:rPr>
            <w:noProof/>
            <w:webHidden/>
          </w:rPr>
          <w:t>3</w:t>
        </w:r>
        <w:r w:rsidR="00EE2B9A">
          <w:rPr>
            <w:noProof/>
            <w:webHidden/>
          </w:rPr>
          <w:fldChar w:fldCharType="end"/>
        </w:r>
      </w:hyperlink>
    </w:p>
    <w:p w:rsidR="002E4207" w:rsidRPr="0025132E" w:rsidP="002E4207">
      <w:pPr>
        <w:pStyle w:val="TOC1"/>
        <w:spacing w:line="420" w:lineRule="exact"/>
        <w:ind w:firstLine="480"/>
        <w:rPr>
          <w:rFonts w:ascii="Calibri"/>
          <w:noProof/>
          <w:sz w:val="21"/>
        </w:rPr>
      </w:pPr>
      <w:hyperlink w:anchor="_Toc388708751" w:history="1">
        <w:r w:rsidRPr="000371DD">
          <w:rPr>
            <w:rStyle w:val="Hyperlink"/>
            <w:rFonts w:hAnsi="宋体"/>
            <w:noProof/>
          </w:rPr>
          <w:t>4.</w:t>
        </w:r>
        <w:r w:rsidRPr="000371DD">
          <w:rPr>
            <w:rStyle w:val="Hyperlink"/>
            <w:rFonts w:hAnsi="宋体" w:hint="eastAsia"/>
            <w:noProof/>
          </w:rPr>
          <w:t>试验内容及位置</w:t>
        </w:r>
        <w:r w:rsidR="00EE2B9A">
          <w:rPr>
            <w:noProof/>
            <w:webHidden/>
          </w:rPr>
          <w:fldChar w:fldCharType="begin"/>
        </w:r>
        <w:r>
          <w:rPr>
            <w:noProof/>
            <w:webHidden/>
          </w:rPr>
          <w:instrText xml:space="preserve"> PAGEREF _Toc388708751 \h </w:instrText>
        </w:r>
        <w:r w:rsidR="00EE2B9A">
          <w:rPr>
            <w:noProof/>
            <w:webHidden/>
          </w:rPr>
          <w:fldChar w:fldCharType="separate"/>
        </w:r>
        <w:r w:rsidR="001D56B1">
          <w:rPr>
            <w:noProof/>
            <w:webHidden/>
          </w:rPr>
          <w:t>3</w:t>
        </w:r>
        <w:r w:rsidR="00EE2B9A">
          <w:rPr>
            <w:noProof/>
            <w:webHidden/>
          </w:rPr>
          <w:fldChar w:fldCharType="end"/>
        </w:r>
      </w:hyperlink>
    </w:p>
    <w:p w:rsidR="002E4207" w:rsidRPr="0025132E" w:rsidP="002E4207">
      <w:pPr>
        <w:pStyle w:val="TOC1"/>
        <w:spacing w:line="420" w:lineRule="exact"/>
        <w:ind w:firstLine="480"/>
        <w:rPr>
          <w:rFonts w:ascii="Calibri"/>
          <w:noProof/>
          <w:sz w:val="21"/>
        </w:rPr>
      </w:pPr>
      <w:hyperlink w:anchor="_Toc388708752" w:history="1">
        <w:r w:rsidRPr="000371DD">
          <w:rPr>
            <w:rStyle w:val="Hyperlink"/>
            <w:rFonts w:hAnsi="宋体"/>
            <w:noProof/>
          </w:rPr>
          <w:t>5.</w:t>
        </w:r>
        <w:r w:rsidRPr="000371DD">
          <w:rPr>
            <w:rStyle w:val="Hyperlink"/>
            <w:rFonts w:hAnsi="宋体" w:hint="eastAsia"/>
            <w:noProof/>
          </w:rPr>
          <w:t>施工机械及人员配备</w:t>
        </w:r>
        <w:r w:rsidR="00EE2B9A">
          <w:rPr>
            <w:noProof/>
            <w:webHidden/>
          </w:rPr>
          <w:fldChar w:fldCharType="begin"/>
        </w:r>
        <w:r>
          <w:rPr>
            <w:noProof/>
            <w:webHidden/>
          </w:rPr>
          <w:instrText xml:space="preserve"> PAGEREF _Toc388708752 \h </w:instrText>
        </w:r>
        <w:r w:rsidR="00EE2B9A">
          <w:rPr>
            <w:noProof/>
            <w:webHidden/>
          </w:rPr>
          <w:fldChar w:fldCharType="separate"/>
        </w:r>
        <w:r w:rsidR="001D56B1">
          <w:rPr>
            <w:noProof/>
            <w:webHidden/>
          </w:rPr>
          <w:t>3</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53" w:history="1">
        <w:r w:rsidRPr="000371DD">
          <w:rPr>
            <w:rStyle w:val="Hyperlink"/>
            <w:rFonts w:hAnsi="宋体"/>
            <w:noProof/>
          </w:rPr>
          <w:t>5.1</w:t>
        </w:r>
        <w:r w:rsidRPr="000371DD">
          <w:rPr>
            <w:rStyle w:val="Hyperlink"/>
            <w:rFonts w:hAnsi="宋体" w:hint="eastAsia"/>
            <w:noProof/>
          </w:rPr>
          <w:t>施工机械</w:t>
        </w:r>
        <w:r w:rsidR="00EE2B9A">
          <w:rPr>
            <w:noProof/>
            <w:webHidden/>
          </w:rPr>
          <w:fldChar w:fldCharType="begin"/>
        </w:r>
        <w:r>
          <w:rPr>
            <w:noProof/>
            <w:webHidden/>
          </w:rPr>
          <w:instrText xml:space="preserve"> PAGEREF _Toc388708753 \h </w:instrText>
        </w:r>
        <w:r w:rsidR="00EE2B9A">
          <w:rPr>
            <w:noProof/>
            <w:webHidden/>
          </w:rPr>
          <w:fldChar w:fldCharType="separate"/>
        </w:r>
        <w:r w:rsidR="001D56B1">
          <w:rPr>
            <w:noProof/>
            <w:webHidden/>
          </w:rPr>
          <w:t>3</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54" w:history="1">
        <w:r w:rsidRPr="000371DD">
          <w:rPr>
            <w:rStyle w:val="Hyperlink"/>
            <w:rFonts w:hAnsi="宋体"/>
            <w:noProof/>
          </w:rPr>
          <w:t>5.2</w:t>
        </w:r>
        <w:r w:rsidRPr="000371DD">
          <w:rPr>
            <w:rStyle w:val="Hyperlink"/>
            <w:rFonts w:hAnsi="宋体" w:hint="eastAsia"/>
            <w:noProof/>
          </w:rPr>
          <w:t>测量、检测仪器</w:t>
        </w:r>
        <w:r w:rsidR="00EE2B9A">
          <w:rPr>
            <w:noProof/>
            <w:webHidden/>
          </w:rPr>
          <w:fldChar w:fldCharType="begin"/>
        </w:r>
        <w:r>
          <w:rPr>
            <w:noProof/>
            <w:webHidden/>
          </w:rPr>
          <w:instrText xml:space="preserve"> PAGEREF _Toc388708754 \h </w:instrText>
        </w:r>
        <w:r w:rsidR="00EE2B9A">
          <w:rPr>
            <w:noProof/>
            <w:webHidden/>
          </w:rPr>
          <w:fldChar w:fldCharType="separate"/>
        </w:r>
        <w:r w:rsidR="001D56B1">
          <w:rPr>
            <w:noProof/>
            <w:webHidden/>
          </w:rPr>
          <w:t>4</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55" w:history="1">
        <w:r w:rsidRPr="000371DD">
          <w:rPr>
            <w:rStyle w:val="Hyperlink"/>
            <w:rFonts w:hAnsi="宋体"/>
            <w:noProof/>
          </w:rPr>
          <w:t>5.3</w:t>
        </w:r>
        <w:r w:rsidRPr="000371DD">
          <w:rPr>
            <w:rStyle w:val="Hyperlink"/>
            <w:rFonts w:hAnsi="宋体" w:hint="eastAsia"/>
            <w:noProof/>
          </w:rPr>
          <w:t>人员配备</w:t>
        </w:r>
        <w:r w:rsidR="00EE2B9A">
          <w:rPr>
            <w:noProof/>
            <w:webHidden/>
          </w:rPr>
          <w:fldChar w:fldCharType="begin"/>
        </w:r>
        <w:r>
          <w:rPr>
            <w:noProof/>
            <w:webHidden/>
          </w:rPr>
          <w:instrText xml:space="preserve"> PAGEREF _Toc388708755 \h </w:instrText>
        </w:r>
        <w:r w:rsidR="00EE2B9A">
          <w:rPr>
            <w:noProof/>
            <w:webHidden/>
          </w:rPr>
          <w:fldChar w:fldCharType="separate"/>
        </w:r>
        <w:r w:rsidR="001D56B1">
          <w:rPr>
            <w:noProof/>
            <w:webHidden/>
          </w:rPr>
          <w:t>4</w:t>
        </w:r>
        <w:r w:rsidR="00EE2B9A">
          <w:rPr>
            <w:noProof/>
            <w:webHidden/>
          </w:rPr>
          <w:fldChar w:fldCharType="end"/>
        </w:r>
      </w:hyperlink>
    </w:p>
    <w:p w:rsidR="002E4207" w:rsidRPr="0025132E" w:rsidP="002E4207">
      <w:pPr>
        <w:pStyle w:val="TOC1"/>
        <w:spacing w:line="420" w:lineRule="exact"/>
        <w:ind w:firstLine="480"/>
        <w:rPr>
          <w:rFonts w:ascii="Calibri"/>
          <w:noProof/>
          <w:sz w:val="21"/>
        </w:rPr>
      </w:pPr>
      <w:hyperlink w:anchor="_Toc388708756" w:history="1">
        <w:r w:rsidRPr="000371DD">
          <w:rPr>
            <w:rStyle w:val="Hyperlink"/>
            <w:rFonts w:hAnsi="宋体"/>
            <w:noProof/>
          </w:rPr>
          <w:t>6.</w:t>
        </w:r>
        <w:r w:rsidRPr="000371DD">
          <w:rPr>
            <w:rStyle w:val="Hyperlink"/>
            <w:rFonts w:hAnsi="宋体" w:hint="eastAsia"/>
            <w:noProof/>
          </w:rPr>
          <w:t>配合比设计</w:t>
        </w:r>
        <w:r w:rsidR="00EE2B9A">
          <w:rPr>
            <w:noProof/>
            <w:webHidden/>
          </w:rPr>
          <w:fldChar w:fldCharType="begin"/>
        </w:r>
        <w:r>
          <w:rPr>
            <w:noProof/>
            <w:webHidden/>
          </w:rPr>
          <w:instrText xml:space="preserve"> PAGEREF _Toc388708756 \h </w:instrText>
        </w:r>
        <w:r w:rsidR="00EE2B9A">
          <w:rPr>
            <w:noProof/>
            <w:webHidden/>
          </w:rPr>
          <w:fldChar w:fldCharType="separate"/>
        </w:r>
        <w:r w:rsidR="001D56B1">
          <w:rPr>
            <w:noProof/>
            <w:webHidden/>
          </w:rPr>
          <w:t>5</w:t>
        </w:r>
        <w:r w:rsidR="00EE2B9A">
          <w:rPr>
            <w:noProof/>
            <w:webHidden/>
          </w:rPr>
          <w:fldChar w:fldCharType="end"/>
        </w:r>
      </w:hyperlink>
    </w:p>
    <w:p w:rsidR="002E4207" w:rsidRPr="0025132E" w:rsidP="002E4207">
      <w:pPr>
        <w:pStyle w:val="TOC1"/>
        <w:spacing w:line="420" w:lineRule="exact"/>
        <w:ind w:firstLine="480"/>
        <w:rPr>
          <w:rFonts w:ascii="Calibri"/>
          <w:noProof/>
          <w:sz w:val="21"/>
        </w:rPr>
      </w:pPr>
      <w:hyperlink w:anchor="_Toc388708757" w:history="1">
        <w:r w:rsidRPr="000371DD">
          <w:rPr>
            <w:rStyle w:val="Hyperlink"/>
            <w:rFonts w:hAnsi="宋体"/>
            <w:noProof/>
          </w:rPr>
          <w:t>7.</w:t>
        </w:r>
        <w:r w:rsidRPr="000371DD">
          <w:rPr>
            <w:rStyle w:val="Hyperlink"/>
            <w:rFonts w:hAnsi="宋体" w:hint="eastAsia"/>
            <w:noProof/>
          </w:rPr>
          <w:t>工艺流程及施工方法</w:t>
        </w:r>
        <w:r w:rsidR="00EE2B9A">
          <w:rPr>
            <w:noProof/>
            <w:webHidden/>
          </w:rPr>
          <w:fldChar w:fldCharType="begin"/>
        </w:r>
        <w:r>
          <w:rPr>
            <w:noProof/>
            <w:webHidden/>
          </w:rPr>
          <w:instrText xml:space="preserve"> PAGEREF _Toc388708757 \h </w:instrText>
        </w:r>
        <w:r w:rsidR="00EE2B9A">
          <w:rPr>
            <w:noProof/>
            <w:webHidden/>
          </w:rPr>
          <w:fldChar w:fldCharType="separate"/>
        </w:r>
        <w:r w:rsidR="001D56B1">
          <w:rPr>
            <w:noProof/>
            <w:webHidden/>
          </w:rPr>
          <w:t>5</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58" w:history="1">
        <w:r w:rsidRPr="000371DD">
          <w:rPr>
            <w:rStyle w:val="Hyperlink"/>
            <w:rFonts w:hAnsi="宋体"/>
            <w:noProof/>
          </w:rPr>
          <w:t xml:space="preserve">7.1 </w:t>
        </w:r>
        <w:r w:rsidRPr="000371DD">
          <w:rPr>
            <w:rStyle w:val="Hyperlink"/>
            <w:rFonts w:hAnsi="宋体" w:hint="eastAsia"/>
            <w:noProof/>
          </w:rPr>
          <w:t>施工准备</w:t>
        </w:r>
        <w:r w:rsidR="00EE2B9A">
          <w:rPr>
            <w:noProof/>
            <w:webHidden/>
          </w:rPr>
          <w:fldChar w:fldCharType="begin"/>
        </w:r>
        <w:r>
          <w:rPr>
            <w:noProof/>
            <w:webHidden/>
          </w:rPr>
          <w:instrText xml:space="preserve"> PAGEREF _Toc388708758 \h </w:instrText>
        </w:r>
        <w:r w:rsidR="00EE2B9A">
          <w:rPr>
            <w:noProof/>
            <w:webHidden/>
          </w:rPr>
          <w:fldChar w:fldCharType="separate"/>
        </w:r>
        <w:r w:rsidR="001D56B1">
          <w:rPr>
            <w:noProof/>
            <w:webHidden/>
          </w:rPr>
          <w:t>5</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59" w:history="1">
        <w:r w:rsidRPr="000371DD">
          <w:rPr>
            <w:rStyle w:val="Hyperlink"/>
            <w:rFonts w:hAnsi="宋体"/>
            <w:noProof/>
          </w:rPr>
          <w:t xml:space="preserve">7.2 </w:t>
        </w:r>
        <w:r w:rsidRPr="000371DD">
          <w:rPr>
            <w:rStyle w:val="Hyperlink"/>
            <w:rFonts w:hAnsi="宋体" w:hint="eastAsia"/>
            <w:noProof/>
          </w:rPr>
          <w:t>测量放样</w:t>
        </w:r>
        <w:r w:rsidR="00EE2B9A">
          <w:rPr>
            <w:noProof/>
            <w:webHidden/>
          </w:rPr>
          <w:fldChar w:fldCharType="begin"/>
        </w:r>
        <w:r>
          <w:rPr>
            <w:noProof/>
            <w:webHidden/>
          </w:rPr>
          <w:instrText xml:space="preserve"> PAGEREF _Toc388708759 \h </w:instrText>
        </w:r>
        <w:r w:rsidR="00EE2B9A">
          <w:rPr>
            <w:noProof/>
            <w:webHidden/>
          </w:rPr>
          <w:fldChar w:fldCharType="separate"/>
        </w:r>
        <w:r w:rsidR="001D56B1">
          <w:rPr>
            <w:noProof/>
            <w:webHidden/>
          </w:rPr>
          <w:t>5</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60" w:history="1">
        <w:r w:rsidRPr="000371DD">
          <w:rPr>
            <w:rStyle w:val="Hyperlink"/>
            <w:rFonts w:hAnsi="宋体"/>
            <w:noProof/>
          </w:rPr>
          <w:t xml:space="preserve">7.3 </w:t>
        </w:r>
        <w:r w:rsidRPr="000371DD">
          <w:rPr>
            <w:rStyle w:val="Hyperlink"/>
            <w:rFonts w:hAnsi="宋体" w:hint="eastAsia"/>
            <w:noProof/>
          </w:rPr>
          <w:t>工艺流程</w:t>
        </w:r>
        <w:r w:rsidR="00EE2B9A">
          <w:rPr>
            <w:noProof/>
            <w:webHidden/>
          </w:rPr>
          <w:fldChar w:fldCharType="begin"/>
        </w:r>
        <w:r>
          <w:rPr>
            <w:noProof/>
            <w:webHidden/>
          </w:rPr>
          <w:instrText xml:space="preserve"> PAGEREF _Toc388708760 \h </w:instrText>
        </w:r>
        <w:r w:rsidR="00EE2B9A">
          <w:rPr>
            <w:noProof/>
            <w:webHidden/>
          </w:rPr>
          <w:fldChar w:fldCharType="separate"/>
        </w:r>
        <w:r w:rsidR="001D56B1">
          <w:rPr>
            <w:noProof/>
            <w:webHidden/>
          </w:rPr>
          <w:t>5</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61" w:history="1">
        <w:r w:rsidRPr="000371DD">
          <w:rPr>
            <w:rStyle w:val="Hyperlink"/>
            <w:rFonts w:hAnsi="宋体"/>
            <w:noProof/>
          </w:rPr>
          <w:t xml:space="preserve">7.4 </w:t>
        </w:r>
        <w:r w:rsidRPr="000371DD">
          <w:rPr>
            <w:rStyle w:val="Hyperlink"/>
            <w:rFonts w:hAnsi="宋体" w:hint="eastAsia"/>
            <w:noProof/>
          </w:rPr>
          <w:t>承台施工方法</w:t>
        </w:r>
        <w:r w:rsidR="00EE2B9A">
          <w:rPr>
            <w:noProof/>
            <w:webHidden/>
          </w:rPr>
          <w:fldChar w:fldCharType="begin"/>
        </w:r>
        <w:r>
          <w:rPr>
            <w:noProof/>
            <w:webHidden/>
          </w:rPr>
          <w:instrText xml:space="preserve"> PAGEREF _Toc388708761 \h </w:instrText>
        </w:r>
        <w:r w:rsidR="00EE2B9A">
          <w:rPr>
            <w:noProof/>
            <w:webHidden/>
          </w:rPr>
          <w:fldChar w:fldCharType="separate"/>
        </w:r>
        <w:r w:rsidR="001D56B1">
          <w:rPr>
            <w:noProof/>
            <w:webHidden/>
          </w:rPr>
          <w:t>7</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62" w:history="1">
        <w:r w:rsidRPr="000371DD">
          <w:rPr>
            <w:rStyle w:val="Hyperlink"/>
            <w:rFonts w:hAnsi="宋体"/>
            <w:noProof/>
          </w:rPr>
          <w:t xml:space="preserve">7.4.1 </w:t>
        </w:r>
        <w:r w:rsidRPr="000371DD">
          <w:rPr>
            <w:rStyle w:val="Hyperlink"/>
            <w:rFonts w:hAnsi="宋体" w:hint="eastAsia"/>
            <w:noProof/>
          </w:rPr>
          <w:t>桩基检测</w:t>
        </w:r>
        <w:r w:rsidR="00EE2B9A">
          <w:rPr>
            <w:noProof/>
            <w:webHidden/>
          </w:rPr>
          <w:fldChar w:fldCharType="begin"/>
        </w:r>
        <w:r>
          <w:rPr>
            <w:noProof/>
            <w:webHidden/>
          </w:rPr>
          <w:instrText xml:space="preserve"> PAGEREF _Toc388708762 \h </w:instrText>
        </w:r>
        <w:r w:rsidR="00EE2B9A">
          <w:rPr>
            <w:noProof/>
            <w:webHidden/>
          </w:rPr>
          <w:fldChar w:fldCharType="separate"/>
        </w:r>
        <w:r w:rsidR="001D56B1">
          <w:rPr>
            <w:noProof/>
            <w:webHidden/>
          </w:rPr>
          <w:t>7</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63" w:history="1">
        <w:r w:rsidRPr="000371DD">
          <w:rPr>
            <w:rStyle w:val="Hyperlink"/>
            <w:rFonts w:hAnsi="宋体"/>
            <w:noProof/>
          </w:rPr>
          <w:t xml:space="preserve">7.4.2 </w:t>
        </w:r>
        <w:r w:rsidRPr="000371DD">
          <w:rPr>
            <w:rStyle w:val="Hyperlink"/>
            <w:rFonts w:hAnsi="宋体" w:hint="eastAsia"/>
            <w:noProof/>
          </w:rPr>
          <w:t>桩头破除</w:t>
        </w:r>
        <w:r w:rsidR="00EE2B9A">
          <w:rPr>
            <w:noProof/>
            <w:webHidden/>
          </w:rPr>
          <w:fldChar w:fldCharType="begin"/>
        </w:r>
        <w:r>
          <w:rPr>
            <w:noProof/>
            <w:webHidden/>
          </w:rPr>
          <w:instrText xml:space="preserve"> PAGEREF _Toc388708763 \h </w:instrText>
        </w:r>
        <w:r w:rsidR="00EE2B9A">
          <w:rPr>
            <w:noProof/>
            <w:webHidden/>
          </w:rPr>
          <w:fldChar w:fldCharType="separate"/>
        </w:r>
        <w:r w:rsidR="001D56B1">
          <w:rPr>
            <w:noProof/>
            <w:webHidden/>
          </w:rPr>
          <w:t>7</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64" w:history="1">
        <w:r w:rsidRPr="000371DD">
          <w:rPr>
            <w:rStyle w:val="Hyperlink"/>
            <w:rFonts w:hAnsi="宋体"/>
            <w:noProof/>
          </w:rPr>
          <w:t xml:space="preserve">7.4.3 </w:t>
        </w:r>
        <w:r w:rsidRPr="000371DD">
          <w:rPr>
            <w:rStyle w:val="Hyperlink"/>
            <w:rFonts w:hAnsi="宋体" w:hint="eastAsia"/>
            <w:noProof/>
          </w:rPr>
          <w:t>承台钢筋绑扎</w:t>
        </w:r>
        <w:r w:rsidR="00EE2B9A">
          <w:rPr>
            <w:noProof/>
            <w:webHidden/>
          </w:rPr>
          <w:fldChar w:fldCharType="begin"/>
        </w:r>
        <w:r>
          <w:rPr>
            <w:noProof/>
            <w:webHidden/>
          </w:rPr>
          <w:instrText xml:space="preserve"> PAGEREF _Toc388708764 \h </w:instrText>
        </w:r>
        <w:r w:rsidR="00EE2B9A">
          <w:rPr>
            <w:noProof/>
            <w:webHidden/>
          </w:rPr>
          <w:fldChar w:fldCharType="separate"/>
        </w:r>
        <w:r w:rsidR="001D56B1">
          <w:rPr>
            <w:noProof/>
            <w:webHidden/>
          </w:rPr>
          <w:t>7</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65" w:history="1">
        <w:r w:rsidRPr="000371DD">
          <w:rPr>
            <w:rStyle w:val="Hyperlink"/>
            <w:rFonts w:hAnsi="宋体"/>
            <w:noProof/>
          </w:rPr>
          <w:t xml:space="preserve">7.4.4 </w:t>
        </w:r>
        <w:r w:rsidRPr="000371DD">
          <w:rPr>
            <w:rStyle w:val="Hyperlink"/>
            <w:rFonts w:hAnsi="宋体" w:hint="eastAsia"/>
            <w:noProof/>
          </w:rPr>
          <w:t>承台模板安装</w:t>
        </w:r>
        <w:r w:rsidR="00EE2B9A">
          <w:rPr>
            <w:noProof/>
            <w:webHidden/>
          </w:rPr>
          <w:fldChar w:fldCharType="begin"/>
        </w:r>
        <w:r>
          <w:rPr>
            <w:noProof/>
            <w:webHidden/>
          </w:rPr>
          <w:instrText xml:space="preserve"> PAGEREF _Toc388708765 \h </w:instrText>
        </w:r>
        <w:r w:rsidR="00EE2B9A">
          <w:rPr>
            <w:noProof/>
            <w:webHidden/>
          </w:rPr>
          <w:fldChar w:fldCharType="separate"/>
        </w:r>
        <w:r w:rsidR="001D56B1">
          <w:rPr>
            <w:noProof/>
            <w:webHidden/>
          </w:rPr>
          <w:t>8</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66" w:history="1">
        <w:r w:rsidRPr="000371DD">
          <w:rPr>
            <w:rStyle w:val="Hyperlink"/>
            <w:rFonts w:hAnsi="宋体"/>
            <w:noProof/>
          </w:rPr>
          <w:t xml:space="preserve">7.4.5 </w:t>
        </w:r>
        <w:r w:rsidRPr="000371DD">
          <w:rPr>
            <w:rStyle w:val="Hyperlink"/>
            <w:rFonts w:hAnsi="宋体" w:hint="eastAsia"/>
            <w:noProof/>
          </w:rPr>
          <w:t>混凝土浇筑</w:t>
        </w:r>
        <w:r w:rsidR="00EE2B9A">
          <w:rPr>
            <w:noProof/>
            <w:webHidden/>
          </w:rPr>
          <w:fldChar w:fldCharType="begin"/>
        </w:r>
        <w:r>
          <w:rPr>
            <w:noProof/>
            <w:webHidden/>
          </w:rPr>
          <w:instrText xml:space="preserve"> PAGEREF _Toc388708766 \h </w:instrText>
        </w:r>
        <w:r w:rsidR="00EE2B9A">
          <w:rPr>
            <w:noProof/>
            <w:webHidden/>
          </w:rPr>
          <w:fldChar w:fldCharType="separate"/>
        </w:r>
        <w:r w:rsidR="001D56B1">
          <w:rPr>
            <w:noProof/>
            <w:webHidden/>
          </w:rPr>
          <w:t>9</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67" w:history="1">
        <w:r w:rsidRPr="000371DD">
          <w:rPr>
            <w:rStyle w:val="Hyperlink"/>
            <w:rFonts w:hAnsi="宋体" w:hint="eastAsia"/>
            <w:noProof/>
          </w:rPr>
          <w:t>混凝土养护</w:t>
        </w:r>
        <w:r w:rsidR="00EE2B9A">
          <w:rPr>
            <w:noProof/>
            <w:webHidden/>
          </w:rPr>
          <w:fldChar w:fldCharType="begin"/>
        </w:r>
        <w:r>
          <w:rPr>
            <w:noProof/>
            <w:webHidden/>
          </w:rPr>
          <w:instrText xml:space="preserve"> PAGEREF _Toc388708767 \h </w:instrText>
        </w:r>
        <w:r w:rsidR="00EE2B9A">
          <w:rPr>
            <w:noProof/>
            <w:webHidden/>
          </w:rPr>
          <w:fldChar w:fldCharType="separate"/>
        </w:r>
        <w:r w:rsidR="001D56B1">
          <w:rPr>
            <w:noProof/>
            <w:webHidden/>
          </w:rPr>
          <w:t>9</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68" w:history="1">
        <w:r w:rsidRPr="000371DD">
          <w:rPr>
            <w:rStyle w:val="Hyperlink"/>
            <w:rFonts w:hAnsi="宋体" w:hint="eastAsia"/>
            <w:noProof/>
          </w:rPr>
          <w:t>基坑回填</w:t>
        </w:r>
        <w:r w:rsidR="00EE2B9A">
          <w:rPr>
            <w:noProof/>
            <w:webHidden/>
          </w:rPr>
          <w:fldChar w:fldCharType="begin"/>
        </w:r>
        <w:r>
          <w:rPr>
            <w:noProof/>
            <w:webHidden/>
          </w:rPr>
          <w:instrText xml:space="preserve"> PAGEREF _Toc388708768 \h </w:instrText>
        </w:r>
        <w:r w:rsidR="00EE2B9A">
          <w:rPr>
            <w:noProof/>
            <w:webHidden/>
          </w:rPr>
          <w:fldChar w:fldCharType="separate"/>
        </w:r>
        <w:r w:rsidR="001D56B1">
          <w:rPr>
            <w:noProof/>
            <w:webHidden/>
          </w:rPr>
          <w:t>10</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69" w:history="1">
        <w:r w:rsidRPr="000371DD">
          <w:rPr>
            <w:rStyle w:val="Hyperlink"/>
            <w:rFonts w:hAnsi="宋体"/>
            <w:noProof/>
          </w:rPr>
          <w:t xml:space="preserve">7.5 </w:t>
        </w:r>
        <w:r w:rsidRPr="000371DD">
          <w:rPr>
            <w:rStyle w:val="Hyperlink"/>
            <w:rFonts w:hAnsi="宋体" w:hint="eastAsia"/>
            <w:noProof/>
          </w:rPr>
          <w:t>墩身施工方法</w:t>
        </w:r>
        <w:r w:rsidR="00EE2B9A">
          <w:rPr>
            <w:noProof/>
            <w:webHidden/>
          </w:rPr>
          <w:fldChar w:fldCharType="begin"/>
        </w:r>
        <w:r>
          <w:rPr>
            <w:noProof/>
            <w:webHidden/>
          </w:rPr>
          <w:instrText xml:space="preserve"> PAGEREF _Toc388708769 \h </w:instrText>
        </w:r>
        <w:r w:rsidR="00EE2B9A">
          <w:rPr>
            <w:noProof/>
            <w:webHidden/>
          </w:rPr>
          <w:fldChar w:fldCharType="separate"/>
        </w:r>
        <w:r w:rsidR="001D56B1">
          <w:rPr>
            <w:noProof/>
            <w:webHidden/>
          </w:rPr>
          <w:t>10</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70" w:history="1">
        <w:r w:rsidRPr="000371DD">
          <w:rPr>
            <w:rStyle w:val="Hyperlink"/>
            <w:rFonts w:hAnsi="宋体"/>
            <w:noProof/>
          </w:rPr>
          <w:t xml:space="preserve">7.5.1 </w:t>
        </w:r>
        <w:r w:rsidRPr="000371DD">
          <w:rPr>
            <w:rStyle w:val="Hyperlink"/>
            <w:rFonts w:hAnsi="宋体" w:hint="eastAsia"/>
            <w:noProof/>
          </w:rPr>
          <w:t>脚手架支立</w:t>
        </w:r>
        <w:r w:rsidR="00EE2B9A">
          <w:rPr>
            <w:noProof/>
            <w:webHidden/>
          </w:rPr>
          <w:fldChar w:fldCharType="begin"/>
        </w:r>
        <w:r>
          <w:rPr>
            <w:noProof/>
            <w:webHidden/>
          </w:rPr>
          <w:instrText xml:space="preserve"> PAGEREF _Toc388708770 \h </w:instrText>
        </w:r>
        <w:r w:rsidR="00EE2B9A">
          <w:rPr>
            <w:noProof/>
            <w:webHidden/>
          </w:rPr>
          <w:fldChar w:fldCharType="separate"/>
        </w:r>
        <w:r w:rsidR="001D56B1">
          <w:rPr>
            <w:noProof/>
            <w:webHidden/>
          </w:rPr>
          <w:t>10</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71" w:history="1">
        <w:r w:rsidRPr="000371DD">
          <w:rPr>
            <w:rStyle w:val="Hyperlink"/>
            <w:rFonts w:hAnsi="宋体"/>
            <w:noProof/>
          </w:rPr>
          <w:t xml:space="preserve">7.5.2 </w:t>
        </w:r>
        <w:r w:rsidRPr="000371DD">
          <w:rPr>
            <w:rStyle w:val="Hyperlink"/>
            <w:rFonts w:hAnsi="宋体" w:hint="eastAsia"/>
            <w:noProof/>
          </w:rPr>
          <w:t>钢筋加工</w:t>
        </w:r>
        <w:r w:rsidR="00EE2B9A">
          <w:rPr>
            <w:noProof/>
            <w:webHidden/>
          </w:rPr>
          <w:fldChar w:fldCharType="begin"/>
        </w:r>
        <w:r>
          <w:rPr>
            <w:noProof/>
            <w:webHidden/>
          </w:rPr>
          <w:instrText xml:space="preserve"> PAGEREF _Toc388708771 \h </w:instrText>
        </w:r>
        <w:r w:rsidR="00EE2B9A">
          <w:rPr>
            <w:noProof/>
            <w:webHidden/>
          </w:rPr>
          <w:fldChar w:fldCharType="separate"/>
        </w:r>
        <w:r w:rsidR="001D56B1">
          <w:rPr>
            <w:noProof/>
            <w:webHidden/>
          </w:rPr>
          <w:t>14</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72" w:history="1">
        <w:r w:rsidRPr="000371DD">
          <w:rPr>
            <w:rStyle w:val="Hyperlink"/>
            <w:rFonts w:hAnsi="宋体" w:hint="eastAsia"/>
            <w:noProof/>
          </w:rPr>
          <w:t>墩身预埋钢筋</w:t>
        </w:r>
        <w:r w:rsidR="00EE2B9A">
          <w:rPr>
            <w:noProof/>
            <w:webHidden/>
          </w:rPr>
          <w:fldChar w:fldCharType="begin"/>
        </w:r>
        <w:r>
          <w:rPr>
            <w:noProof/>
            <w:webHidden/>
          </w:rPr>
          <w:instrText xml:space="preserve"> PAGEREF _Toc388708772 \h </w:instrText>
        </w:r>
        <w:r w:rsidR="00EE2B9A">
          <w:rPr>
            <w:noProof/>
            <w:webHidden/>
          </w:rPr>
          <w:fldChar w:fldCharType="separate"/>
        </w:r>
        <w:r w:rsidR="001D56B1">
          <w:rPr>
            <w:noProof/>
            <w:webHidden/>
          </w:rPr>
          <w:t>16</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73" w:history="1">
        <w:r w:rsidRPr="000371DD">
          <w:rPr>
            <w:rStyle w:val="Hyperlink"/>
            <w:rFonts w:hAnsi="宋体" w:hint="eastAsia"/>
            <w:noProof/>
          </w:rPr>
          <w:t>模板安装</w:t>
        </w:r>
        <w:r w:rsidR="00EE2B9A">
          <w:rPr>
            <w:noProof/>
            <w:webHidden/>
          </w:rPr>
          <w:fldChar w:fldCharType="begin"/>
        </w:r>
        <w:r>
          <w:rPr>
            <w:noProof/>
            <w:webHidden/>
          </w:rPr>
          <w:instrText xml:space="preserve"> PAGEREF _Toc388708773 \h </w:instrText>
        </w:r>
        <w:r w:rsidR="00EE2B9A">
          <w:rPr>
            <w:noProof/>
            <w:webHidden/>
          </w:rPr>
          <w:fldChar w:fldCharType="separate"/>
        </w:r>
        <w:r w:rsidR="001D56B1">
          <w:rPr>
            <w:noProof/>
            <w:webHidden/>
          </w:rPr>
          <w:t>16</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sectPr>
          <w:pgSz w:w="11906" w:h="16838"/>
          <w:pgMar w:top="1162" w:right="1270" w:bottom="1162" w:left="1230" w:header="851" w:footer="992" w:gutter="0"/>
          <w:pgNumType w:start="1"/>
          <w:cols w:space="425"/>
          <w:docGrid w:type="lines" w:linePitch="326"/>
        </w:sectPr>
      </w:pPr>
      <w:hyperlink w:anchor="_Toc388708774" w:history="1">
        <w:r w:rsidRPr="000371DD">
          <w:rPr>
            <w:rStyle w:val="Hyperlink"/>
            <w:rFonts w:hAnsi="宋体"/>
            <w:noProof/>
          </w:rPr>
          <w:t xml:space="preserve">7.5.5 </w:t>
        </w:r>
        <w:r w:rsidRPr="000371DD">
          <w:rPr>
            <w:rStyle w:val="Hyperlink"/>
            <w:rFonts w:hAnsi="宋体" w:hint="eastAsia"/>
            <w:noProof/>
          </w:rPr>
          <w:t>混凝土浇筑</w:t>
        </w:r>
        <w:r w:rsidR="00EE2B9A">
          <w:rPr>
            <w:noProof/>
            <w:webHidden/>
          </w:rPr>
          <w:fldChar w:fldCharType="begin"/>
        </w:r>
        <w:r>
          <w:rPr>
            <w:noProof/>
            <w:webHidden/>
          </w:rPr>
          <w:instrText xml:space="preserve"> PAGEREF _Toc388708774 \h </w:instrText>
        </w:r>
        <w:r w:rsidR="00EE2B9A">
          <w:rPr>
            <w:noProof/>
            <w:webHidden/>
          </w:rPr>
          <w:fldChar w:fldCharType="separate"/>
        </w:r>
        <w:r w:rsidR="001D56B1">
          <w:rPr>
            <w:noProof/>
            <w:webHidden/>
          </w:rPr>
          <w:t>18</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75" w:history="1">
        <w:r w:rsidRPr="000371DD">
          <w:rPr>
            <w:rStyle w:val="Hyperlink"/>
            <w:rFonts w:hAnsi="宋体"/>
            <w:noProof/>
          </w:rPr>
          <w:t xml:space="preserve">7.5.6 </w:t>
        </w:r>
        <w:r w:rsidRPr="000371DD">
          <w:rPr>
            <w:rStyle w:val="Hyperlink"/>
            <w:rFonts w:hAnsi="宋体" w:hint="eastAsia"/>
            <w:noProof/>
          </w:rPr>
          <w:t>混凝土养护</w:t>
        </w:r>
        <w:r w:rsidR="00EE2B9A">
          <w:rPr>
            <w:noProof/>
            <w:webHidden/>
          </w:rPr>
          <w:fldChar w:fldCharType="begin"/>
        </w:r>
        <w:r>
          <w:rPr>
            <w:noProof/>
            <w:webHidden/>
          </w:rPr>
          <w:instrText xml:space="preserve"> PAGEREF _Toc388708775 \h </w:instrText>
        </w:r>
        <w:r w:rsidR="00EE2B9A">
          <w:rPr>
            <w:noProof/>
            <w:webHidden/>
          </w:rPr>
          <w:fldChar w:fldCharType="separate"/>
        </w:r>
        <w:r w:rsidR="001D56B1">
          <w:rPr>
            <w:noProof/>
            <w:webHidden/>
          </w:rPr>
          <w:t>19</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76" w:history="1">
        <w:r w:rsidRPr="000371DD">
          <w:rPr>
            <w:rStyle w:val="Hyperlink"/>
            <w:rFonts w:hAnsi="宋体"/>
            <w:noProof/>
          </w:rPr>
          <w:t xml:space="preserve">7.6 </w:t>
        </w:r>
        <w:r w:rsidRPr="000371DD">
          <w:rPr>
            <w:rStyle w:val="Hyperlink"/>
            <w:rFonts w:hAnsi="宋体" w:hint="eastAsia"/>
            <w:noProof/>
          </w:rPr>
          <w:t>墩身施工质量通病及预防措施</w:t>
        </w:r>
        <w:r w:rsidR="00EE2B9A">
          <w:rPr>
            <w:noProof/>
            <w:webHidden/>
          </w:rPr>
          <w:fldChar w:fldCharType="begin"/>
        </w:r>
        <w:r>
          <w:rPr>
            <w:noProof/>
            <w:webHidden/>
          </w:rPr>
          <w:instrText xml:space="preserve"> PAGEREF _Toc388708776 \h </w:instrText>
        </w:r>
        <w:r w:rsidR="00EE2B9A">
          <w:rPr>
            <w:noProof/>
            <w:webHidden/>
          </w:rPr>
          <w:fldChar w:fldCharType="separate"/>
        </w:r>
        <w:r w:rsidR="001D56B1">
          <w:rPr>
            <w:noProof/>
            <w:webHidden/>
          </w:rPr>
          <w:t>20</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77" w:history="1">
        <w:r w:rsidRPr="000371DD">
          <w:rPr>
            <w:rStyle w:val="Hyperlink"/>
            <w:rFonts w:hAnsi="宋体"/>
            <w:noProof/>
          </w:rPr>
          <w:t xml:space="preserve">7.6.1 </w:t>
        </w:r>
        <w:r w:rsidRPr="000371DD">
          <w:rPr>
            <w:rStyle w:val="Hyperlink"/>
            <w:rFonts w:hAnsi="宋体" w:hint="eastAsia"/>
            <w:noProof/>
          </w:rPr>
          <w:t>桥梁墩台</w:t>
        </w:r>
        <w:r w:rsidRPr="000371DD">
          <w:rPr>
            <w:rStyle w:val="Hyperlink"/>
            <w:rFonts w:hAnsi="宋体" w:hint="eastAsia"/>
            <w:noProof/>
          </w:rPr>
          <w:t>外表</w:t>
        </w:r>
        <w:r w:rsidRPr="000371DD">
          <w:rPr>
            <w:rStyle w:val="Hyperlink"/>
            <w:rFonts w:hAnsi="宋体" w:hint="eastAsia"/>
            <w:noProof/>
          </w:rPr>
          <w:t>不平整</w:t>
        </w:r>
        <w:r w:rsidR="00EE2B9A">
          <w:rPr>
            <w:noProof/>
            <w:webHidden/>
          </w:rPr>
          <w:fldChar w:fldCharType="begin"/>
        </w:r>
        <w:r>
          <w:rPr>
            <w:noProof/>
            <w:webHidden/>
          </w:rPr>
          <w:instrText xml:space="preserve"> PAGEREF _Toc388708777 \h </w:instrText>
        </w:r>
        <w:r w:rsidR="00EE2B9A">
          <w:rPr>
            <w:noProof/>
            <w:webHidden/>
          </w:rPr>
          <w:fldChar w:fldCharType="separate"/>
        </w:r>
        <w:r w:rsidR="001D56B1">
          <w:rPr>
            <w:noProof/>
            <w:webHidden/>
          </w:rPr>
          <w:t>20</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78" w:history="1">
        <w:r w:rsidRPr="000371DD">
          <w:rPr>
            <w:rStyle w:val="Hyperlink"/>
            <w:rFonts w:hAnsi="宋体"/>
            <w:noProof/>
          </w:rPr>
          <w:t xml:space="preserve">7.6.2 </w:t>
        </w:r>
        <w:r w:rsidRPr="000371DD">
          <w:rPr>
            <w:rStyle w:val="Hyperlink"/>
            <w:rFonts w:hAnsi="宋体" w:hint="eastAsia"/>
            <w:noProof/>
          </w:rPr>
          <w:t>桥梁墩台顶面流水坡不平</w:t>
        </w:r>
        <w:r w:rsidR="00EE2B9A">
          <w:rPr>
            <w:noProof/>
            <w:webHidden/>
          </w:rPr>
          <w:fldChar w:fldCharType="begin"/>
        </w:r>
        <w:r>
          <w:rPr>
            <w:noProof/>
            <w:webHidden/>
          </w:rPr>
          <w:instrText xml:space="preserve"> PAGEREF _Toc388708778 \h </w:instrText>
        </w:r>
        <w:r w:rsidR="00EE2B9A">
          <w:rPr>
            <w:noProof/>
            <w:webHidden/>
          </w:rPr>
          <w:fldChar w:fldCharType="separate"/>
        </w:r>
        <w:r w:rsidR="001D56B1">
          <w:rPr>
            <w:noProof/>
            <w:webHidden/>
          </w:rPr>
          <w:t>20</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79" w:history="1">
        <w:r w:rsidRPr="000371DD">
          <w:rPr>
            <w:rStyle w:val="Hyperlink"/>
            <w:rFonts w:hAnsi="宋体" w:hint="eastAsia"/>
            <w:noProof/>
          </w:rPr>
          <w:t>墩身</w:t>
        </w:r>
        <w:r w:rsidRPr="000371DD">
          <w:rPr>
            <w:rStyle w:val="Hyperlink"/>
            <w:rFonts w:hAnsi="宋体" w:hint="eastAsia"/>
            <w:noProof/>
          </w:rPr>
          <w:t>外表</w:t>
        </w:r>
        <w:r w:rsidRPr="000371DD">
          <w:rPr>
            <w:rStyle w:val="Hyperlink"/>
            <w:rFonts w:hAnsi="宋体" w:hint="eastAsia"/>
            <w:noProof/>
          </w:rPr>
          <w:t>粗糙、凸凹不平</w:t>
        </w:r>
        <w:r w:rsidR="00EE2B9A">
          <w:rPr>
            <w:noProof/>
            <w:webHidden/>
          </w:rPr>
          <w:fldChar w:fldCharType="begin"/>
        </w:r>
        <w:r>
          <w:rPr>
            <w:noProof/>
            <w:webHidden/>
          </w:rPr>
          <w:instrText xml:space="preserve"> PAGEREF _Toc388708779 \h </w:instrText>
        </w:r>
        <w:r w:rsidR="00EE2B9A">
          <w:rPr>
            <w:noProof/>
            <w:webHidden/>
          </w:rPr>
          <w:fldChar w:fldCharType="separate"/>
        </w:r>
        <w:r w:rsidR="001D56B1">
          <w:rPr>
            <w:noProof/>
            <w:webHidden/>
          </w:rPr>
          <w:t>20</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80" w:history="1">
        <w:r w:rsidRPr="000371DD">
          <w:rPr>
            <w:rStyle w:val="Hyperlink"/>
            <w:rFonts w:hAnsi="宋体"/>
            <w:noProof/>
          </w:rPr>
          <w:t xml:space="preserve">7.6.4 </w:t>
        </w:r>
        <w:r w:rsidRPr="000371DD">
          <w:rPr>
            <w:rStyle w:val="Hyperlink"/>
            <w:rFonts w:hAnsi="宋体" w:hint="eastAsia"/>
            <w:noProof/>
          </w:rPr>
          <w:t>混凝土局部酥松，出现空隙，形成蜂窝状的孔洞</w:t>
        </w:r>
        <w:r w:rsidR="00EE2B9A">
          <w:rPr>
            <w:noProof/>
            <w:webHidden/>
          </w:rPr>
          <w:fldChar w:fldCharType="begin"/>
        </w:r>
        <w:r>
          <w:rPr>
            <w:noProof/>
            <w:webHidden/>
          </w:rPr>
          <w:instrText xml:space="preserve"> PAGEREF _Toc388708780 \h </w:instrText>
        </w:r>
        <w:r w:rsidR="00EE2B9A">
          <w:rPr>
            <w:noProof/>
            <w:webHidden/>
          </w:rPr>
          <w:fldChar w:fldCharType="separate"/>
        </w:r>
        <w:r w:rsidR="001D56B1">
          <w:rPr>
            <w:noProof/>
            <w:webHidden/>
          </w:rPr>
          <w:t>21</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81" w:history="1">
        <w:r w:rsidRPr="000371DD">
          <w:rPr>
            <w:rStyle w:val="Hyperlink"/>
            <w:rFonts w:hAnsi="宋体" w:hint="eastAsia"/>
            <w:noProof/>
          </w:rPr>
          <w:t>墩身结构直边处、棱角处局部掉落，有缺陷</w:t>
        </w:r>
        <w:r w:rsidR="00EE2B9A">
          <w:rPr>
            <w:noProof/>
            <w:webHidden/>
          </w:rPr>
          <w:fldChar w:fldCharType="begin"/>
        </w:r>
        <w:r>
          <w:rPr>
            <w:noProof/>
            <w:webHidden/>
          </w:rPr>
          <w:instrText xml:space="preserve"> PAGEREF _Toc388708781 \h </w:instrText>
        </w:r>
        <w:r w:rsidR="00EE2B9A">
          <w:rPr>
            <w:noProof/>
            <w:webHidden/>
          </w:rPr>
          <w:fldChar w:fldCharType="separate"/>
        </w:r>
        <w:r w:rsidR="001D56B1">
          <w:rPr>
            <w:noProof/>
            <w:webHidden/>
          </w:rPr>
          <w:t>21</w:t>
        </w:r>
        <w:r w:rsidR="00EE2B9A">
          <w:rPr>
            <w:noProof/>
            <w:webHidden/>
          </w:rPr>
          <w:fldChar w:fldCharType="end"/>
        </w:r>
      </w:hyperlink>
    </w:p>
    <w:p w:rsidR="002E4207" w:rsidRPr="0025132E" w:rsidP="002E4207">
      <w:pPr>
        <w:pStyle w:val="TOC1"/>
        <w:spacing w:line="420" w:lineRule="exact"/>
        <w:ind w:firstLine="480"/>
        <w:rPr>
          <w:rFonts w:ascii="Calibri"/>
          <w:noProof/>
          <w:sz w:val="21"/>
        </w:rPr>
      </w:pPr>
      <w:hyperlink w:anchor="_Toc388708782" w:history="1">
        <w:r w:rsidRPr="000371DD">
          <w:rPr>
            <w:rStyle w:val="Hyperlink"/>
            <w:rFonts w:hAnsi="宋体"/>
            <w:noProof/>
          </w:rPr>
          <w:t>8.</w:t>
        </w:r>
        <w:r w:rsidRPr="000371DD">
          <w:rPr>
            <w:rStyle w:val="Hyperlink"/>
            <w:rFonts w:hAnsi="宋体" w:hint="eastAsia"/>
            <w:noProof/>
          </w:rPr>
          <w:t>质量标准及检验</w:t>
        </w:r>
        <w:r w:rsidR="00EE2B9A">
          <w:rPr>
            <w:noProof/>
            <w:webHidden/>
          </w:rPr>
          <w:fldChar w:fldCharType="begin"/>
        </w:r>
        <w:r>
          <w:rPr>
            <w:noProof/>
            <w:webHidden/>
          </w:rPr>
          <w:instrText xml:space="preserve"> PAGEREF _Toc388708782 \h </w:instrText>
        </w:r>
        <w:r w:rsidR="00EE2B9A">
          <w:rPr>
            <w:noProof/>
            <w:webHidden/>
          </w:rPr>
          <w:fldChar w:fldCharType="separate"/>
        </w:r>
        <w:r w:rsidR="001D56B1">
          <w:rPr>
            <w:noProof/>
            <w:webHidden/>
          </w:rPr>
          <w:t>21</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83" w:history="1">
        <w:r w:rsidRPr="000371DD">
          <w:rPr>
            <w:rStyle w:val="Hyperlink"/>
            <w:rFonts w:hAnsi="宋体"/>
            <w:noProof/>
          </w:rPr>
          <w:t xml:space="preserve">8.1 </w:t>
        </w:r>
        <w:r w:rsidRPr="000371DD">
          <w:rPr>
            <w:rStyle w:val="Hyperlink"/>
            <w:rFonts w:hAnsi="宋体" w:hint="eastAsia"/>
            <w:noProof/>
          </w:rPr>
          <w:t>模板安装</w:t>
        </w:r>
        <w:r w:rsidR="00EE2B9A">
          <w:rPr>
            <w:noProof/>
            <w:webHidden/>
          </w:rPr>
          <w:fldChar w:fldCharType="begin"/>
        </w:r>
        <w:r>
          <w:rPr>
            <w:noProof/>
            <w:webHidden/>
          </w:rPr>
          <w:instrText xml:space="preserve"> PAGEREF _Toc388708783 \h </w:instrText>
        </w:r>
        <w:r w:rsidR="00EE2B9A">
          <w:rPr>
            <w:noProof/>
            <w:webHidden/>
          </w:rPr>
          <w:fldChar w:fldCharType="separate"/>
        </w:r>
        <w:r w:rsidR="001D56B1">
          <w:rPr>
            <w:noProof/>
            <w:webHidden/>
          </w:rPr>
          <w:t>21</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84" w:history="1">
        <w:r w:rsidRPr="000371DD">
          <w:rPr>
            <w:rStyle w:val="Hyperlink"/>
            <w:rFonts w:hAnsi="宋体"/>
            <w:noProof/>
          </w:rPr>
          <w:t xml:space="preserve">8.2 </w:t>
        </w:r>
        <w:r w:rsidRPr="000371DD">
          <w:rPr>
            <w:rStyle w:val="Hyperlink"/>
            <w:rFonts w:hAnsi="宋体" w:hint="eastAsia"/>
            <w:noProof/>
          </w:rPr>
          <w:t>钢筋加工及安装</w:t>
        </w:r>
        <w:r w:rsidR="00EE2B9A">
          <w:rPr>
            <w:noProof/>
            <w:webHidden/>
          </w:rPr>
          <w:fldChar w:fldCharType="begin"/>
        </w:r>
        <w:r>
          <w:rPr>
            <w:noProof/>
            <w:webHidden/>
          </w:rPr>
          <w:instrText xml:space="preserve"> PAGEREF _Toc388708784 \h </w:instrText>
        </w:r>
        <w:r w:rsidR="00EE2B9A">
          <w:rPr>
            <w:noProof/>
            <w:webHidden/>
          </w:rPr>
          <w:fldChar w:fldCharType="separate"/>
        </w:r>
        <w:r w:rsidR="001D56B1">
          <w:rPr>
            <w:noProof/>
            <w:webHidden/>
          </w:rPr>
          <w:t>22</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85" w:history="1">
        <w:r w:rsidRPr="000371DD">
          <w:rPr>
            <w:rStyle w:val="Hyperlink"/>
            <w:rFonts w:hAnsi="宋体"/>
            <w:noProof/>
          </w:rPr>
          <w:t xml:space="preserve">8.3 </w:t>
        </w:r>
        <w:r w:rsidRPr="000371DD">
          <w:rPr>
            <w:rStyle w:val="Hyperlink"/>
            <w:rFonts w:hAnsi="宋体" w:hint="eastAsia"/>
            <w:noProof/>
          </w:rPr>
          <w:t>预埋件和预留孔检查</w:t>
        </w:r>
        <w:r w:rsidR="00EE2B9A">
          <w:rPr>
            <w:noProof/>
            <w:webHidden/>
          </w:rPr>
          <w:fldChar w:fldCharType="begin"/>
        </w:r>
        <w:r>
          <w:rPr>
            <w:noProof/>
            <w:webHidden/>
          </w:rPr>
          <w:instrText xml:space="preserve"> PAGEREF _Toc388708785 \h </w:instrText>
        </w:r>
        <w:r w:rsidR="00EE2B9A">
          <w:rPr>
            <w:noProof/>
            <w:webHidden/>
          </w:rPr>
          <w:fldChar w:fldCharType="separate"/>
        </w:r>
        <w:r w:rsidR="001D56B1">
          <w:rPr>
            <w:noProof/>
            <w:webHidden/>
          </w:rPr>
          <w:t>22</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86" w:history="1">
        <w:r w:rsidRPr="000371DD">
          <w:rPr>
            <w:rStyle w:val="Hyperlink"/>
            <w:rFonts w:hAnsi="宋体"/>
            <w:noProof/>
          </w:rPr>
          <w:t xml:space="preserve">8.4 </w:t>
        </w:r>
        <w:r w:rsidRPr="000371DD">
          <w:rPr>
            <w:rStyle w:val="Hyperlink"/>
            <w:rFonts w:hAnsi="宋体" w:hint="eastAsia"/>
            <w:noProof/>
          </w:rPr>
          <w:t>墩、台身检查</w:t>
        </w:r>
        <w:r w:rsidR="00EE2B9A">
          <w:rPr>
            <w:noProof/>
            <w:webHidden/>
          </w:rPr>
          <w:fldChar w:fldCharType="begin"/>
        </w:r>
        <w:r>
          <w:rPr>
            <w:noProof/>
            <w:webHidden/>
          </w:rPr>
          <w:instrText xml:space="preserve"> PAGEREF _Toc388708786 \h </w:instrText>
        </w:r>
        <w:r w:rsidR="00EE2B9A">
          <w:rPr>
            <w:noProof/>
            <w:webHidden/>
          </w:rPr>
          <w:fldChar w:fldCharType="separate"/>
        </w:r>
        <w:r w:rsidR="001D56B1">
          <w:rPr>
            <w:noProof/>
            <w:webHidden/>
          </w:rPr>
          <w:t>23</w:t>
        </w:r>
        <w:r w:rsidR="00EE2B9A">
          <w:rPr>
            <w:noProof/>
            <w:webHidden/>
          </w:rPr>
          <w:fldChar w:fldCharType="end"/>
        </w:r>
      </w:hyperlink>
    </w:p>
    <w:p w:rsidR="002E4207" w:rsidRPr="0025132E" w:rsidP="002E4207">
      <w:pPr>
        <w:pStyle w:val="TOC1"/>
        <w:spacing w:line="420" w:lineRule="exact"/>
        <w:ind w:firstLine="480"/>
        <w:rPr>
          <w:rFonts w:ascii="Calibri"/>
          <w:noProof/>
          <w:sz w:val="21"/>
        </w:rPr>
      </w:pPr>
      <w:hyperlink w:anchor="_Toc388708787" w:history="1">
        <w:r w:rsidRPr="000371DD">
          <w:rPr>
            <w:rStyle w:val="Hyperlink"/>
            <w:rFonts w:hAnsi="宋体"/>
            <w:noProof/>
          </w:rPr>
          <w:t>9.</w:t>
        </w:r>
        <w:r w:rsidRPr="000371DD">
          <w:rPr>
            <w:rStyle w:val="Hyperlink"/>
            <w:rFonts w:hAnsi="宋体" w:hint="eastAsia"/>
            <w:noProof/>
          </w:rPr>
          <w:t>数据收集整理</w:t>
        </w:r>
        <w:r w:rsidR="00EE2B9A">
          <w:rPr>
            <w:noProof/>
            <w:webHidden/>
          </w:rPr>
          <w:fldChar w:fldCharType="begin"/>
        </w:r>
        <w:r>
          <w:rPr>
            <w:noProof/>
            <w:webHidden/>
          </w:rPr>
          <w:instrText xml:space="preserve"> PAGEREF _Toc388708787 \h </w:instrText>
        </w:r>
        <w:r w:rsidR="00EE2B9A">
          <w:rPr>
            <w:noProof/>
            <w:webHidden/>
          </w:rPr>
          <w:fldChar w:fldCharType="separate"/>
        </w:r>
        <w:r w:rsidR="001D56B1">
          <w:rPr>
            <w:noProof/>
            <w:webHidden/>
          </w:rPr>
          <w:t>23</w:t>
        </w:r>
        <w:r w:rsidR="00EE2B9A">
          <w:rPr>
            <w:noProof/>
            <w:webHidden/>
          </w:rPr>
          <w:fldChar w:fldCharType="end"/>
        </w:r>
      </w:hyperlink>
    </w:p>
    <w:p w:rsidR="002E4207" w:rsidRPr="0025132E" w:rsidP="002E4207">
      <w:pPr>
        <w:pStyle w:val="TOC1"/>
        <w:spacing w:line="420" w:lineRule="exact"/>
        <w:ind w:firstLine="480"/>
        <w:rPr>
          <w:rFonts w:ascii="Calibri"/>
          <w:noProof/>
          <w:sz w:val="21"/>
        </w:rPr>
      </w:pPr>
      <w:hyperlink w:anchor="_Toc388708788" w:history="1">
        <w:r w:rsidRPr="000371DD">
          <w:rPr>
            <w:rStyle w:val="Hyperlink"/>
            <w:rFonts w:hAnsi="宋体"/>
            <w:noProof/>
          </w:rPr>
          <w:t>10.</w:t>
        </w:r>
        <w:r w:rsidRPr="000371DD">
          <w:rPr>
            <w:rStyle w:val="Hyperlink"/>
            <w:rFonts w:hAnsi="宋体" w:hint="eastAsia"/>
            <w:noProof/>
          </w:rPr>
          <w:t>质量保证措施</w:t>
        </w:r>
        <w:r w:rsidR="00EE2B9A">
          <w:rPr>
            <w:noProof/>
            <w:webHidden/>
          </w:rPr>
          <w:fldChar w:fldCharType="begin"/>
        </w:r>
        <w:r>
          <w:rPr>
            <w:noProof/>
            <w:webHidden/>
          </w:rPr>
          <w:instrText xml:space="preserve"> PAGEREF _Toc388708788 \h </w:instrText>
        </w:r>
        <w:r w:rsidR="00EE2B9A">
          <w:rPr>
            <w:noProof/>
            <w:webHidden/>
          </w:rPr>
          <w:fldChar w:fldCharType="separate"/>
        </w:r>
        <w:r w:rsidR="001D56B1">
          <w:rPr>
            <w:noProof/>
            <w:webHidden/>
          </w:rPr>
          <w:t>24</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89" w:history="1">
        <w:r w:rsidRPr="000371DD">
          <w:rPr>
            <w:rStyle w:val="Hyperlink"/>
            <w:rFonts w:hAnsi="宋体"/>
            <w:noProof/>
          </w:rPr>
          <w:t>10.1</w:t>
        </w:r>
        <w:r w:rsidRPr="000371DD">
          <w:rPr>
            <w:rStyle w:val="Hyperlink"/>
            <w:rFonts w:hAnsi="宋体" w:hint="eastAsia"/>
            <w:noProof/>
          </w:rPr>
          <w:t>施工前质量控制准备</w:t>
        </w:r>
        <w:r w:rsidR="00EE2B9A">
          <w:rPr>
            <w:noProof/>
            <w:webHidden/>
          </w:rPr>
          <w:fldChar w:fldCharType="begin"/>
        </w:r>
        <w:r>
          <w:rPr>
            <w:noProof/>
            <w:webHidden/>
          </w:rPr>
          <w:instrText xml:space="preserve"> PAGEREF _Toc388708789 \h </w:instrText>
        </w:r>
        <w:r w:rsidR="00EE2B9A">
          <w:rPr>
            <w:noProof/>
            <w:webHidden/>
          </w:rPr>
          <w:fldChar w:fldCharType="separate"/>
        </w:r>
        <w:r w:rsidR="001D56B1">
          <w:rPr>
            <w:noProof/>
            <w:webHidden/>
          </w:rPr>
          <w:t>24</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90" w:history="1">
        <w:r w:rsidRPr="000371DD">
          <w:rPr>
            <w:rStyle w:val="Hyperlink"/>
            <w:rFonts w:hAnsi="宋体"/>
            <w:noProof/>
          </w:rPr>
          <w:t>10.2</w:t>
        </w:r>
        <w:r w:rsidRPr="000371DD">
          <w:rPr>
            <w:rStyle w:val="Hyperlink"/>
            <w:rFonts w:hAnsi="宋体" w:hint="eastAsia"/>
            <w:noProof/>
          </w:rPr>
          <w:t>施工全过程质量控制</w:t>
        </w:r>
        <w:r w:rsidR="00EE2B9A">
          <w:rPr>
            <w:noProof/>
            <w:webHidden/>
          </w:rPr>
          <w:fldChar w:fldCharType="begin"/>
        </w:r>
        <w:r>
          <w:rPr>
            <w:noProof/>
            <w:webHidden/>
          </w:rPr>
          <w:instrText xml:space="preserve"> PAGEREF _Toc388708790 \h </w:instrText>
        </w:r>
        <w:r w:rsidR="00EE2B9A">
          <w:rPr>
            <w:noProof/>
            <w:webHidden/>
          </w:rPr>
          <w:fldChar w:fldCharType="separate"/>
        </w:r>
        <w:r w:rsidR="001D56B1">
          <w:rPr>
            <w:noProof/>
            <w:webHidden/>
          </w:rPr>
          <w:t>24</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91" w:history="1">
        <w:r w:rsidRPr="000371DD">
          <w:rPr>
            <w:rStyle w:val="Hyperlink"/>
            <w:rFonts w:hAnsi="宋体"/>
            <w:noProof/>
          </w:rPr>
          <w:t>10.3</w:t>
        </w:r>
        <w:r w:rsidRPr="000371DD">
          <w:rPr>
            <w:rStyle w:val="Hyperlink"/>
            <w:rFonts w:hAnsi="宋体" w:hint="eastAsia"/>
            <w:noProof/>
          </w:rPr>
          <w:t>混凝土质量保证措施</w:t>
        </w:r>
        <w:r w:rsidR="00EE2B9A">
          <w:rPr>
            <w:noProof/>
            <w:webHidden/>
          </w:rPr>
          <w:fldChar w:fldCharType="begin"/>
        </w:r>
        <w:r>
          <w:rPr>
            <w:noProof/>
            <w:webHidden/>
          </w:rPr>
          <w:instrText xml:space="preserve"> PAGEREF _Toc388708791 \h </w:instrText>
        </w:r>
        <w:r w:rsidR="00EE2B9A">
          <w:rPr>
            <w:noProof/>
            <w:webHidden/>
          </w:rPr>
          <w:fldChar w:fldCharType="separate"/>
        </w:r>
        <w:r w:rsidR="001D56B1">
          <w:rPr>
            <w:noProof/>
            <w:webHidden/>
          </w:rPr>
          <w:t>26</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92" w:history="1">
        <w:r w:rsidRPr="000371DD">
          <w:rPr>
            <w:rStyle w:val="Hyperlink"/>
            <w:rFonts w:hAnsi="宋体"/>
            <w:noProof/>
          </w:rPr>
          <w:t xml:space="preserve">10.4 </w:t>
        </w:r>
        <w:r w:rsidRPr="000371DD">
          <w:rPr>
            <w:rStyle w:val="Hyperlink"/>
            <w:rFonts w:hAnsi="宋体" w:hint="eastAsia"/>
            <w:noProof/>
          </w:rPr>
          <w:t>大体积混凝土质量保证措施</w:t>
        </w:r>
        <w:r w:rsidR="00EE2B9A">
          <w:rPr>
            <w:noProof/>
            <w:webHidden/>
          </w:rPr>
          <w:fldChar w:fldCharType="begin"/>
        </w:r>
        <w:r>
          <w:rPr>
            <w:noProof/>
            <w:webHidden/>
          </w:rPr>
          <w:instrText xml:space="preserve"> PAGEREF _Toc388708792 \h </w:instrText>
        </w:r>
        <w:r w:rsidR="00EE2B9A">
          <w:rPr>
            <w:noProof/>
            <w:webHidden/>
          </w:rPr>
          <w:fldChar w:fldCharType="separate"/>
        </w:r>
        <w:r w:rsidR="001D56B1">
          <w:rPr>
            <w:noProof/>
            <w:webHidden/>
          </w:rPr>
          <w:t>27</w:t>
        </w:r>
        <w:r w:rsidR="00EE2B9A">
          <w:rPr>
            <w:noProof/>
            <w:webHidden/>
          </w:rPr>
          <w:fldChar w:fldCharType="end"/>
        </w:r>
      </w:hyperlink>
    </w:p>
    <w:p w:rsidR="002E4207" w:rsidRPr="0025132E" w:rsidP="002E4207">
      <w:pPr>
        <w:pStyle w:val="TOC1"/>
        <w:spacing w:line="420" w:lineRule="exact"/>
        <w:ind w:firstLine="480"/>
        <w:rPr>
          <w:rFonts w:ascii="Calibri"/>
          <w:noProof/>
          <w:sz w:val="21"/>
        </w:rPr>
      </w:pPr>
      <w:hyperlink w:anchor="_Toc388708793" w:history="1">
        <w:r w:rsidRPr="000371DD">
          <w:rPr>
            <w:rStyle w:val="Hyperlink"/>
            <w:rFonts w:hAnsi="宋体"/>
            <w:noProof/>
          </w:rPr>
          <w:t xml:space="preserve">11 </w:t>
        </w:r>
        <w:r w:rsidRPr="000371DD">
          <w:rPr>
            <w:rStyle w:val="Hyperlink"/>
            <w:rFonts w:hAnsi="宋体" w:hint="eastAsia"/>
            <w:noProof/>
          </w:rPr>
          <w:t>季节性施工保证措施</w:t>
        </w:r>
        <w:r w:rsidR="00EE2B9A">
          <w:rPr>
            <w:noProof/>
            <w:webHidden/>
          </w:rPr>
          <w:fldChar w:fldCharType="begin"/>
        </w:r>
        <w:r>
          <w:rPr>
            <w:noProof/>
            <w:webHidden/>
          </w:rPr>
          <w:instrText xml:space="preserve"> PAGEREF _Toc388708793 \h </w:instrText>
        </w:r>
        <w:r w:rsidR="00EE2B9A">
          <w:rPr>
            <w:noProof/>
            <w:webHidden/>
          </w:rPr>
          <w:fldChar w:fldCharType="separate"/>
        </w:r>
        <w:r w:rsidR="001D56B1">
          <w:rPr>
            <w:noProof/>
            <w:webHidden/>
          </w:rPr>
          <w:t>29</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94" w:history="1">
        <w:r w:rsidRPr="000371DD">
          <w:rPr>
            <w:rStyle w:val="Hyperlink"/>
            <w:rFonts w:hAnsi="宋体"/>
            <w:noProof/>
          </w:rPr>
          <w:t>11.1</w:t>
        </w:r>
        <w:r w:rsidRPr="000371DD">
          <w:rPr>
            <w:rStyle w:val="Hyperlink"/>
            <w:rFonts w:hAnsi="宋体" w:hint="eastAsia"/>
            <w:noProof/>
          </w:rPr>
          <w:t>冬季混凝土施工质量保证措施</w:t>
        </w:r>
        <w:r w:rsidR="00EE2B9A">
          <w:rPr>
            <w:noProof/>
            <w:webHidden/>
          </w:rPr>
          <w:fldChar w:fldCharType="begin"/>
        </w:r>
        <w:r>
          <w:rPr>
            <w:noProof/>
            <w:webHidden/>
          </w:rPr>
          <w:instrText xml:space="preserve"> PAGEREF _Toc388708794 \h </w:instrText>
        </w:r>
        <w:r w:rsidR="00EE2B9A">
          <w:rPr>
            <w:noProof/>
            <w:webHidden/>
          </w:rPr>
          <w:fldChar w:fldCharType="separate"/>
        </w:r>
        <w:r w:rsidR="001D56B1">
          <w:rPr>
            <w:noProof/>
            <w:webHidden/>
          </w:rPr>
          <w:t>29</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95" w:history="1">
        <w:r w:rsidRPr="000371DD">
          <w:rPr>
            <w:rStyle w:val="Hyperlink"/>
            <w:rFonts w:hAnsi="宋体"/>
            <w:noProof/>
          </w:rPr>
          <w:t>11.2</w:t>
        </w:r>
        <w:r w:rsidRPr="000371DD">
          <w:rPr>
            <w:rStyle w:val="Hyperlink"/>
            <w:rFonts w:hAnsi="宋体" w:hint="eastAsia"/>
            <w:noProof/>
          </w:rPr>
          <w:t>雨季施工质量保证措施</w:t>
        </w:r>
        <w:r w:rsidR="00EE2B9A">
          <w:rPr>
            <w:noProof/>
            <w:webHidden/>
          </w:rPr>
          <w:fldChar w:fldCharType="begin"/>
        </w:r>
        <w:r>
          <w:rPr>
            <w:noProof/>
            <w:webHidden/>
          </w:rPr>
          <w:instrText xml:space="preserve"> PAGEREF _Toc388708795 \h </w:instrText>
        </w:r>
        <w:r w:rsidR="00EE2B9A">
          <w:rPr>
            <w:noProof/>
            <w:webHidden/>
          </w:rPr>
          <w:fldChar w:fldCharType="separate"/>
        </w:r>
        <w:r w:rsidR="001D56B1">
          <w:rPr>
            <w:noProof/>
            <w:webHidden/>
          </w:rPr>
          <w:t>30</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96" w:history="1">
        <w:r w:rsidRPr="000371DD">
          <w:rPr>
            <w:rStyle w:val="Hyperlink"/>
            <w:rFonts w:hAnsi="宋体"/>
            <w:noProof/>
          </w:rPr>
          <w:t xml:space="preserve">11.3 </w:t>
        </w:r>
        <w:r w:rsidRPr="000371DD">
          <w:rPr>
            <w:rStyle w:val="Hyperlink"/>
            <w:rFonts w:hAnsi="宋体" w:hint="eastAsia"/>
            <w:noProof/>
          </w:rPr>
          <w:t>夏季高温季节施工质量保证措施</w:t>
        </w:r>
        <w:r w:rsidR="00EE2B9A">
          <w:rPr>
            <w:noProof/>
            <w:webHidden/>
          </w:rPr>
          <w:fldChar w:fldCharType="begin"/>
        </w:r>
        <w:r>
          <w:rPr>
            <w:noProof/>
            <w:webHidden/>
          </w:rPr>
          <w:instrText xml:space="preserve"> PAGEREF _Toc388708796 \h </w:instrText>
        </w:r>
        <w:r w:rsidR="00EE2B9A">
          <w:rPr>
            <w:noProof/>
            <w:webHidden/>
          </w:rPr>
          <w:fldChar w:fldCharType="separate"/>
        </w:r>
        <w:r w:rsidR="001D56B1">
          <w:rPr>
            <w:noProof/>
            <w:webHidden/>
          </w:rPr>
          <w:t>30</w:t>
        </w:r>
        <w:r w:rsidR="00EE2B9A">
          <w:rPr>
            <w:noProof/>
            <w:webHidden/>
          </w:rPr>
          <w:fldChar w:fldCharType="end"/>
        </w:r>
      </w:hyperlink>
    </w:p>
    <w:p w:rsidR="002E4207" w:rsidRPr="0025132E" w:rsidP="002E4207">
      <w:pPr>
        <w:pStyle w:val="TOC1"/>
        <w:spacing w:line="420" w:lineRule="exact"/>
        <w:ind w:firstLine="480"/>
        <w:rPr>
          <w:rFonts w:ascii="Calibri"/>
          <w:noProof/>
          <w:sz w:val="21"/>
        </w:rPr>
      </w:pPr>
      <w:hyperlink w:anchor="_Toc388708797" w:history="1">
        <w:r w:rsidRPr="000371DD">
          <w:rPr>
            <w:rStyle w:val="Hyperlink"/>
            <w:rFonts w:hAnsi="宋体"/>
            <w:noProof/>
          </w:rPr>
          <w:t>11.</w:t>
        </w:r>
        <w:r w:rsidRPr="000371DD">
          <w:rPr>
            <w:rStyle w:val="Hyperlink"/>
            <w:rFonts w:hAnsi="宋体" w:hint="eastAsia"/>
            <w:noProof/>
          </w:rPr>
          <w:t>平安</w:t>
        </w:r>
        <w:r w:rsidRPr="000371DD">
          <w:rPr>
            <w:rStyle w:val="Hyperlink"/>
            <w:rFonts w:hAnsi="宋体" w:hint="eastAsia"/>
            <w:noProof/>
          </w:rPr>
          <w:t>生产管理体系及保证措施</w:t>
        </w:r>
        <w:r w:rsidR="00EE2B9A">
          <w:rPr>
            <w:noProof/>
            <w:webHidden/>
          </w:rPr>
          <w:fldChar w:fldCharType="begin"/>
        </w:r>
        <w:r>
          <w:rPr>
            <w:noProof/>
            <w:webHidden/>
          </w:rPr>
          <w:instrText xml:space="preserve"> PAGEREF _Toc388708797 \h </w:instrText>
        </w:r>
        <w:r w:rsidR="00EE2B9A">
          <w:rPr>
            <w:noProof/>
            <w:webHidden/>
          </w:rPr>
          <w:fldChar w:fldCharType="separate"/>
        </w:r>
        <w:r w:rsidR="001D56B1">
          <w:rPr>
            <w:noProof/>
            <w:webHidden/>
          </w:rPr>
          <w:t>32</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98" w:history="1">
        <w:r w:rsidRPr="000371DD">
          <w:rPr>
            <w:rStyle w:val="Hyperlink"/>
            <w:rFonts w:hAnsi="宋体"/>
            <w:noProof/>
          </w:rPr>
          <w:t>11.1</w:t>
        </w:r>
        <w:r w:rsidRPr="000371DD">
          <w:rPr>
            <w:rStyle w:val="Hyperlink"/>
            <w:rFonts w:hAnsi="宋体" w:hint="eastAsia"/>
            <w:noProof/>
          </w:rPr>
          <w:t>平安</w:t>
        </w:r>
        <w:r w:rsidRPr="000371DD">
          <w:rPr>
            <w:rStyle w:val="Hyperlink"/>
            <w:rFonts w:hAnsi="宋体" w:hint="eastAsia"/>
            <w:noProof/>
          </w:rPr>
          <w:t>管理体系</w:t>
        </w:r>
        <w:r w:rsidR="00EE2B9A">
          <w:rPr>
            <w:noProof/>
            <w:webHidden/>
          </w:rPr>
          <w:fldChar w:fldCharType="begin"/>
        </w:r>
        <w:r>
          <w:rPr>
            <w:noProof/>
            <w:webHidden/>
          </w:rPr>
          <w:instrText xml:space="preserve"> PAGEREF _Toc388708798 \h </w:instrText>
        </w:r>
        <w:r w:rsidR="00EE2B9A">
          <w:rPr>
            <w:noProof/>
            <w:webHidden/>
          </w:rPr>
          <w:fldChar w:fldCharType="separate"/>
        </w:r>
        <w:r w:rsidR="001D56B1">
          <w:rPr>
            <w:noProof/>
            <w:webHidden/>
          </w:rPr>
          <w:t>32</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799" w:history="1">
        <w:r w:rsidRPr="000371DD">
          <w:rPr>
            <w:rStyle w:val="Hyperlink"/>
            <w:rFonts w:hAnsi="宋体"/>
            <w:noProof/>
          </w:rPr>
          <w:t>11.2</w:t>
        </w:r>
        <w:r w:rsidRPr="000371DD">
          <w:rPr>
            <w:rStyle w:val="Hyperlink"/>
            <w:rFonts w:hAnsi="宋体" w:hint="eastAsia"/>
            <w:noProof/>
          </w:rPr>
          <w:t>平安</w:t>
        </w:r>
        <w:r w:rsidRPr="000371DD">
          <w:rPr>
            <w:rStyle w:val="Hyperlink"/>
            <w:rFonts w:hAnsi="宋体" w:hint="eastAsia"/>
            <w:noProof/>
          </w:rPr>
          <w:t>保证措施</w:t>
        </w:r>
        <w:r w:rsidR="00EE2B9A">
          <w:rPr>
            <w:noProof/>
            <w:webHidden/>
          </w:rPr>
          <w:fldChar w:fldCharType="begin"/>
        </w:r>
        <w:r>
          <w:rPr>
            <w:noProof/>
            <w:webHidden/>
          </w:rPr>
          <w:instrText xml:space="preserve"> PAGEREF _Toc388708799 \h </w:instrText>
        </w:r>
        <w:r w:rsidR="00EE2B9A">
          <w:rPr>
            <w:noProof/>
            <w:webHidden/>
          </w:rPr>
          <w:fldChar w:fldCharType="separate"/>
        </w:r>
        <w:r w:rsidR="001D56B1">
          <w:rPr>
            <w:noProof/>
            <w:webHidden/>
          </w:rPr>
          <w:t>32</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800" w:history="1">
        <w:r w:rsidRPr="000371DD">
          <w:rPr>
            <w:rStyle w:val="Hyperlink"/>
            <w:rFonts w:hAnsi="宋体"/>
            <w:noProof/>
          </w:rPr>
          <w:t>11.3</w:t>
        </w:r>
        <w:r w:rsidRPr="000371DD">
          <w:rPr>
            <w:rStyle w:val="Hyperlink"/>
            <w:rFonts w:hAnsi="宋体" w:hint="eastAsia"/>
            <w:noProof/>
          </w:rPr>
          <w:t>施工现场</w:t>
        </w:r>
        <w:r w:rsidRPr="000371DD">
          <w:rPr>
            <w:rStyle w:val="Hyperlink"/>
            <w:rFonts w:hAnsi="宋体" w:hint="eastAsia"/>
            <w:noProof/>
          </w:rPr>
          <w:t>平安</w:t>
        </w:r>
        <w:r w:rsidRPr="000371DD">
          <w:rPr>
            <w:rStyle w:val="Hyperlink"/>
            <w:rFonts w:hAnsi="宋体" w:hint="eastAsia"/>
            <w:noProof/>
          </w:rPr>
          <w:t>控制措施</w:t>
        </w:r>
        <w:r w:rsidR="00EE2B9A">
          <w:rPr>
            <w:noProof/>
            <w:webHidden/>
          </w:rPr>
          <w:fldChar w:fldCharType="begin"/>
        </w:r>
        <w:r>
          <w:rPr>
            <w:noProof/>
            <w:webHidden/>
          </w:rPr>
          <w:instrText xml:space="preserve"> PAGEREF _Toc388708800 \h </w:instrText>
        </w:r>
        <w:r w:rsidR="00EE2B9A">
          <w:rPr>
            <w:noProof/>
            <w:webHidden/>
          </w:rPr>
          <w:fldChar w:fldCharType="separate"/>
        </w:r>
        <w:r w:rsidR="001D56B1">
          <w:rPr>
            <w:noProof/>
            <w:webHidden/>
          </w:rPr>
          <w:t>35</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801" w:history="1">
        <w:r w:rsidRPr="000371DD">
          <w:rPr>
            <w:rStyle w:val="Hyperlink"/>
            <w:rFonts w:hAnsi="宋体"/>
            <w:noProof/>
          </w:rPr>
          <w:t>11.4</w:t>
        </w:r>
        <w:r w:rsidRPr="000371DD">
          <w:rPr>
            <w:rStyle w:val="Hyperlink"/>
            <w:rFonts w:hAnsi="宋体" w:hint="eastAsia"/>
            <w:noProof/>
          </w:rPr>
          <w:t>施工机械</w:t>
        </w:r>
        <w:r w:rsidRPr="000371DD">
          <w:rPr>
            <w:rStyle w:val="Hyperlink"/>
            <w:rFonts w:hAnsi="宋体" w:hint="eastAsia"/>
            <w:noProof/>
          </w:rPr>
          <w:t>平安</w:t>
        </w:r>
        <w:r w:rsidRPr="000371DD">
          <w:rPr>
            <w:rStyle w:val="Hyperlink"/>
            <w:rFonts w:hAnsi="宋体" w:hint="eastAsia"/>
            <w:noProof/>
          </w:rPr>
          <w:t>控制措施</w:t>
        </w:r>
        <w:r w:rsidR="00EE2B9A">
          <w:rPr>
            <w:noProof/>
            <w:webHidden/>
          </w:rPr>
          <w:fldChar w:fldCharType="begin"/>
        </w:r>
        <w:r>
          <w:rPr>
            <w:noProof/>
            <w:webHidden/>
          </w:rPr>
          <w:instrText xml:space="preserve"> PAGEREF _Toc388708801 \h </w:instrText>
        </w:r>
        <w:r w:rsidR="00EE2B9A">
          <w:rPr>
            <w:noProof/>
            <w:webHidden/>
          </w:rPr>
          <w:fldChar w:fldCharType="separate"/>
        </w:r>
        <w:r w:rsidR="001D56B1">
          <w:rPr>
            <w:noProof/>
            <w:webHidden/>
          </w:rPr>
          <w:t>36</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802" w:history="1">
        <w:r w:rsidRPr="000371DD">
          <w:rPr>
            <w:rStyle w:val="Hyperlink"/>
            <w:rFonts w:hAnsi="宋体"/>
            <w:noProof/>
          </w:rPr>
          <w:t>11.5</w:t>
        </w:r>
        <w:r w:rsidRPr="000371DD">
          <w:rPr>
            <w:rStyle w:val="Hyperlink"/>
            <w:rFonts w:hAnsi="宋体" w:hint="eastAsia"/>
            <w:noProof/>
          </w:rPr>
          <w:t>高空作业</w:t>
        </w:r>
        <w:r w:rsidRPr="000371DD">
          <w:rPr>
            <w:rStyle w:val="Hyperlink"/>
            <w:rFonts w:hAnsi="宋体" w:hint="eastAsia"/>
            <w:noProof/>
          </w:rPr>
          <w:t>平安</w:t>
        </w:r>
        <w:r w:rsidRPr="000371DD">
          <w:rPr>
            <w:rStyle w:val="Hyperlink"/>
            <w:rFonts w:hAnsi="宋体" w:hint="eastAsia"/>
            <w:noProof/>
          </w:rPr>
          <w:t>控制措施</w:t>
        </w:r>
        <w:r w:rsidR="00EE2B9A">
          <w:rPr>
            <w:noProof/>
            <w:webHidden/>
          </w:rPr>
          <w:fldChar w:fldCharType="begin"/>
        </w:r>
        <w:r>
          <w:rPr>
            <w:noProof/>
            <w:webHidden/>
          </w:rPr>
          <w:instrText xml:space="preserve"> PAGEREF _Toc388708802 \h </w:instrText>
        </w:r>
        <w:r w:rsidR="00EE2B9A">
          <w:rPr>
            <w:noProof/>
            <w:webHidden/>
          </w:rPr>
          <w:fldChar w:fldCharType="separate"/>
        </w:r>
        <w:r w:rsidR="001D56B1">
          <w:rPr>
            <w:noProof/>
            <w:webHidden/>
          </w:rPr>
          <w:t>37</w:t>
        </w:r>
        <w:r w:rsidR="00EE2B9A">
          <w:rPr>
            <w:noProof/>
            <w:webHidden/>
          </w:rPr>
          <w:fldChar w:fldCharType="end"/>
        </w:r>
      </w:hyperlink>
    </w:p>
    <w:p w:rsidR="002E4207" w:rsidRPr="0025132E" w:rsidP="002E4207">
      <w:pPr>
        <w:pStyle w:val="TOC1"/>
        <w:spacing w:line="420" w:lineRule="exact"/>
        <w:ind w:firstLine="480"/>
        <w:rPr>
          <w:rFonts w:ascii="Calibri"/>
          <w:noProof/>
          <w:sz w:val="21"/>
        </w:rPr>
      </w:pPr>
      <w:hyperlink w:anchor="_Toc388708803" w:history="1">
        <w:r w:rsidRPr="000371DD">
          <w:rPr>
            <w:rStyle w:val="Hyperlink"/>
            <w:rFonts w:hAnsi="宋体"/>
            <w:noProof/>
          </w:rPr>
          <w:t>12.</w:t>
        </w:r>
        <w:r w:rsidRPr="000371DD">
          <w:rPr>
            <w:rStyle w:val="Hyperlink"/>
            <w:rFonts w:hAnsi="宋体" w:hint="eastAsia"/>
            <w:noProof/>
          </w:rPr>
          <w:t>文明施工及环境保护措施</w:t>
        </w:r>
        <w:r w:rsidR="00EE2B9A">
          <w:rPr>
            <w:noProof/>
            <w:webHidden/>
          </w:rPr>
          <w:fldChar w:fldCharType="begin"/>
        </w:r>
        <w:r>
          <w:rPr>
            <w:noProof/>
            <w:webHidden/>
          </w:rPr>
          <w:instrText xml:space="preserve"> PAGEREF _Toc388708803 \h </w:instrText>
        </w:r>
        <w:r w:rsidR="00EE2B9A">
          <w:rPr>
            <w:noProof/>
            <w:webHidden/>
          </w:rPr>
          <w:fldChar w:fldCharType="separate"/>
        </w:r>
        <w:r w:rsidR="001D56B1">
          <w:rPr>
            <w:noProof/>
            <w:webHidden/>
          </w:rPr>
          <w:t>37</w:t>
        </w:r>
        <w:r w:rsidR="00EE2B9A">
          <w:rPr>
            <w:noProof/>
            <w:webHidden/>
          </w:rPr>
          <w:fldChar w:fldCharType="end"/>
        </w:r>
      </w:hyperlink>
    </w:p>
    <w:p w:rsidR="002E4207" w:rsidRPr="0025132E" w:rsidP="002E4207">
      <w:pPr>
        <w:pStyle w:val="TOC2"/>
        <w:tabs>
          <w:tab w:val="right" w:leader="dot" w:pos="8721"/>
        </w:tabs>
        <w:spacing w:line="420" w:lineRule="exact"/>
        <w:ind w:left="480" w:firstLine="480"/>
        <w:rPr>
          <w:rFonts w:ascii="Calibri"/>
          <w:noProof/>
          <w:sz w:val="21"/>
        </w:rPr>
      </w:pPr>
      <w:hyperlink w:anchor="_Toc388708804" w:history="1">
        <w:r w:rsidRPr="000371DD">
          <w:rPr>
            <w:rStyle w:val="Hyperlink"/>
            <w:rFonts w:hAnsi="宋体"/>
            <w:noProof/>
          </w:rPr>
          <w:t>12.1</w:t>
        </w:r>
        <w:r w:rsidRPr="000371DD">
          <w:rPr>
            <w:rStyle w:val="Hyperlink"/>
            <w:rFonts w:hAnsi="宋体" w:hint="eastAsia"/>
            <w:noProof/>
          </w:rPr>
          <w:t>文明施工保证措施</w:t>
        </w:r>
        <w:r w:rsidR="00EE2B9A">
          <w:rPr>
            <w:noProof/>
            <w:webHidden/>
          </w:rPr>
          <w:fldChar w:fldCharType="begin"/>
        </w:r>
        <w:r>
          <w:rPr>
            <w:noProof/>
            <w:webHidden/>
          </w:rPr>
          <w:instrText xml:space="preserve"> PAGEREF _Toc388708804 \h </w:instrText>
        </w:r>
        <w:r w:rsidR="00EE2B9A">
          <w:rPr>
            <w:noProof/>
            <w:webHidden/>
          </w:rPr>
          <w:fldChar w:fldCharType="separate"/>
        </w:r>
        <w:r w:rsidR="001D56B1">
          <w:rPr>
            <w:noProof/>
            <w:webHidden/>
          </w:rPr>
          <w:t>37</w:t>
        </w:r>
        <w:r w:rsidR="00EE2B9A">
          <w:rPr>
            <w:noProof/>
            <w:webHidden/>
          </w:rPr>
          <w:fldChar w:fldCharType="end"/>
        </w:r>
      </w:hyperlink>
    </w:p>
    <w:p w:rsidR="00491F57" w:rsidP="002E4207">
      <w:pPr>
        <w:pStyle w:val="TOC2"/>
        <w:tabs>
          <w:tab w:val="right" w:leader="dot" w:pos="8721"/>
        </w:tabs>
        <w:spacing w:line="420" w:lineRule="exact"/>
        <w:ind w:left="480" w:firstLine="480"/>
        <w:sectPr>
          <w:type w:val="nextPage"/>
          <w:pgSz w:w="11906" w:h="16838"/>
          <w:pgMar w:top="1162" w:right="1270" w:bottom="1162" w:left="1230" w:header="851" w:footer="992" w:gutter="0"/>
          <w:pgNumType w:start="2"/>
          <w:cols w:space="425"/>
          <w:titlePg w:val="0"/>
          <w:docGrid w:type="lines" w:linePitch="326"/>
        </w:sectPr>
      </w:pPr>
      <w:hyperlink w:anchor="_Toc388708805" w:history="1">
        <w:r w:rsidRPr="000371DD" w:rsidR="002E4207">
          <w:rPr>
            <w:rStyle w:val="Hyperlink"/>
            <w:rFonts w:hAnsi="宋体"/>
            <w:noProof/>
          </w:rPr>
          <w:t>12.2</w:t>
        </w:r>
        <w:r w:rsidRPr="000371DD" w:rsidR="002E4207">
          <w:rPr>
            <w:rStyle w:val="Hyperlink"/>
            <w:rFonts w:hAnsi="宋体" w:hint="eastAsia"/>
            <w:noProof/>
          </w:rPr>
          <w:t>环境保护保证措施</w:t>
        </w:r>
        <w:r w:rsidR="00EE2B9A">
          <w:rPr>
            <w:noProof/>
            <w:webHidden/>
          </w:rPr>
          <w:fldChar w:fldCharType="begin"/>
        </w:r>
        <w:r w:rsidR="002E4207">
          <w:rPr>
            <w:noProof/>
            <w:webHidden/>
          </w:rPr>
          <w:instrText xml:space="preserve"> PAGEREF _Toc388708805 \h </w:instrText>
        </w:r>
        <w:r w:rsidR="00EE2B9A">
          <w:rPr>
            <w:noProof/>
            <w:webHidden/>
          </w:rPr>
          <w:fldChar w:fldCharType="separate"/>
        </w:r>
        <w:r w:rsidR="001D56B1">
          <w:rPr>
            <w:noProof/>
            <w:webHidden/>
          </w:rPr>
          <w:t>39</w:t>
        </w:r>
        <w:r w:rsidR="00EE2B9A">
          <w:rPr>
            <w:noProof/>
            <w:webHidden/>
          </w:rPr>
          <w:fldChar w:fldCharType="end"/>
        </w:r>
      </w:hyperlink>
      <w:r w:rsidR="00EE2B9A">
        <w:rPr>
          <w:sz w:val="28"/>
          <w:szCs w:val="28"/>
        </w:rPr>
        <w:fldChar w:fldCharType="end"/>
      </w:r>
    </w:p>
    <w:p w:rsidR="00491F57">
      <w:pPr>
        <w:pStyle w:val="Subtitle"/>
        <w:rPr>
          <w:sz w:val="36"/>
        </w:rPr>
      </w:pPr>
      <w:r>
        <w:rPr>
          <w:rFonts w:hint="eastAsia"/>
          <w:sz w:val="36"/>
        </w:rPr>
        <w:t>新建</w:t>
      </w:r>
      <w:r w:rsidR="00AD2CA8">
        <w:rPr>
          <w:rFonts w:hint="eastAsia"/>
          <w:sz w:val="36"/>
        </w:rPr>
        <w:t>连盐铁路</w:t>
      </w:r>
      <w:r w:rsidR="00D24502">
        <w:rPr>
          <w:rFonts w:hint="eastAsia"/>
          <w:sz w:val="36"/>
        </w:rPr>
        <w:t>站前IV标段</w:t>
      </w:r>
    </w:p>
    <w:p w:rsidR="00491F57">
      <w:pPr>
        <w:pStyle w:val="Subtitle"/>
        <w:rPr>
          <w:sz w:val="36"/>
        </w:rPr>
      </w:pPr>
      <w:r>
        <w:rPr>
          <w:rFonts w:hint="eastAsia"/>
          <w:sz w:val="36"/>
        </w:rPr>
        <w:t>首</w:t>
      </w:r>
      <w:r w:rsidR="002E3AC3">
        <w:rPr>
          <w:rFonts w:hint="eastAsia"/>
          <w:sz w:val="36"/>
        </w:rPr>
        <w:t>座</w:t>
      </w:r>
      <w:r w:rsidR="00265101">
        <w:rPr>
          <w:rFonts w:hint="eastAsia"/>
          <w:sz w:val="36"/>
        </w:rPr>
        <w:t>承台、</w:t>
      </w:r>
      <w:r w:rsidR="002E3AC3">
        <w:rPr>
          <w:rFonts w:hint="eastAsia"/>
          <w:sz w:val="36"/>
        </w:rPr>
        <w:t>墩身</w:t>
      </w:r>
      <w:r>
        <w:rPr>
          <w:rFonts w:hint="eastAsia"/>
          <w:sz w:val="36"/>
        </w:rPr>
        <w:t>工艺性试验方案</w:t>
      </w:r>
    </w:p>
    <w:p w:rsidR="00491F57" w:rsidP="004249EC">
      <w:pPr>
        <w:pStyle w:val="Heading1"/>
        <w:spacing w:line="560" w:lineRule="exact"/>
        <w:ind w:firstLine="562"/>
      </w:pPr>
      <w:bookmarkStart w:id="0" w:name="_Toc388708743"/>
      <w:r>
        <w:t>1</w:t>
      </w:r>
      <w:r>
        <w:rPr>
          <w:rFonts w:hint="eastAsia"/>
        </w:rPr>
        <w:t>.编制依据</w:t>
      </w:r>
      <w:bookmarkEnd w:id="0"/>
    </w:p>
    <w:p w:rsidR="00491F57" w:rsidP="004249EC">
      <w:pPr>
        <w:spacing w:line="560" w:lineRule="exact"/>
        <w:ind w:firstLine="480"/>
        <w:rPr>
          <w:rFonts w:hAnsi="宋体"/>
          <w:szCs w:val="24"/>
        </w:rPr>
      </w:pPr>
      <w:r>
        <w:rPr>
          <w:rFonts w:hAnsi="宋体" w:cs="宋体" w:hint="eastAsia"/>
          <w:szCs w:val="24"/>
        </w:rPr>
        <w:t>〔</w:t>
      </w:r>
      <w:r>
        <w:rPr>
          <w:rFonts w:hAnsi="宋体" w:cs="宋体"/>
          <w:szCs w:val="24"/>
        </w:rPr>
        <w:t>1</w:t>
      </w:r>
      <w:r>
        <w:rPr>
          <w:rFonts w:hAnsi="宋体" w:cs="宋体" w:hint="eastAsia"/>
          <w:szCs w:val="24"/>
        </w:rPr>
        <w:t>〕</w:t>
      </w:r>
      <w:r>
        <w:rPr>
          <w:rFonts w:hAnsi="宋体" w:hint="eastAsia"/>
          <w:szCs w:val="24"/>
        </w:rPr>
        <w:t>关于《上海铁路局建设工程工艺性试验管理</w:t>
      </w:r>
      <w:r>
        <w:rPr>
          <w:rFonts w:hAnsi="宋体" w:hint="eastAsia"/>
          <w:szCs w:val="24"/>
        </w:rPr>
        <w:t>方法</w:t>
      </w:r>
      <w:r>
        <w:rPr>
          <w:rFonts w:hAnsi="宋体" w:hint="eastAsia"/>
          <w:szCs w:val="24"/>
        </w:rPr>
        <w:t xml:space="preserve">》的通知 </w:t>
      </w:r>
      <w:r>
        <w:rPr>
          <w:rFonts w:hAnsi="宋体" w:hint="eastAsia"/>
          <w:szCs w:val="24"/>
        </w:rPr>
        <w:t>〔</w:t>
      </w:r>
      <w:r>
        <w:rPr>
          <w:rFonts w:hAnsi="宋体" w:hint="eastAsia"/>
          <w:szCs w:val="24"/>
        </w:rPr>
        <w:t>上铁建[</w:t>
      </w:r>
      <w:r>
        <w:rPr>
          <w:rFonts w:hAnsi="宋体" w:hint="eastAsia"/>
          <w:szCs w:val="24"/>
        </w:rPr>
        <w:t>2023</w:t>
      </w:r>
      <w:r>
        <w:rPr>
          <w:rFonts w:hAnsi="宋体" w:hint="eastAsia"/>
          <w:szCs w:val="24"/>
        </w:rPr>
        <w:t>]28号</w:t>
      </w:r>
      <w:r>
        <w:rPr>
          <w:rFonts w:hAnsi="宋体" w:hint="eastAsia"/>
          <w:szCs w:val="24"/>
        </w:rPr>
        <w:t>〕</w:t>
      </w:r>
    </w:p>
    <w:p w:rsidR="00491F57" w:rsidP="004249EC">
      <w:pPr>
        <w:pStyle w:val="Date"/>
        <w:spacing w:line="560" w:lineRule="exact"/>
        <w:ind w:left="0" w:firstLine="480" w:leftChars="0"/>
        <w:rPr>
          <w:rFonts w:hAnsi="宋体" w:cs="宋体"/>
          <w:szCs w:val="24"/>
        </w:rPr>
      </w:pPr>
      <w:r>
        <w:rPr>
          <w:rFonts w:hAnsi="宋体" w:cs="宋体" w:hint="eastAsia"/>
          <w:szCs w:val="24"/>
        </w:rPr>
        <w:t>〔</w:t>
      </w:r>
      <w:r>
        <w:rPr>
          <w:rFonts w:hAnsi="宋体" w:cs="宋体" w:hint="eastAsia"/>
          <w:szCs w:val="24"/>
        </w:rPr>
        <w:t>2</w:t>
      </w:r>
      <w:r>
        <w:rPr>
          <w:rFonts w:hAnsi="宋体" w:cs="宋体" w:hint="eastAsia"/>
          <w:szCs w:val="24"/>
        </w:rPr>
        <w:t>〕</w:t>
      </w:r>
      <w:r>
        <w:rPr>
          <w:rFonts w:hAnsi="宋体" w:cs="宋体" w:hint="eastAsia"/>
          <w:szCs w:val="24"/>
        </w:rPr>
        <w:t>新建铁路连云港至盐城线站前工程设计图纸《连盐施桥(特</w:t>
      </w:r>
      <w:r w:rsidR="00813A4A">
        <w:rPr>
          <w:rFonts w:hAnsi="宋体" w:cs="宋体" w:hint="eastAsia"/>
          <w:szCs w:val="24"/>
        </w:rPr>
        <w:t>)1</w:t>
      </w:r>
      <w:r w:rsidR="00C4579C">
        <w:rPr>
          <w:rFonts w:hAnsi="宋体" w:cs="宋体" w:hint="eastAsia"/>
          <w:szCs w:val="24"/>
        </w:rPr>
        <w:t>5-I</w:t>
      </w:r>
      <w:r>
        <w:rPr>
          <w:rFonts w:hAnsi="宋体" w:cs="宋体" w:hint="eastAsia"/>
          <w:szCs w:val="24"/>
        </w:rPr>
        <w:t>》</w:t>
      </w:r>
    </w:p>
    <w:p w:rsidR="00813A4A" w:rsidP="004249EC">
      <w:pPr>
        <w:spacing w:line="560" w:lineRule="exact"/>
        <w:ind w:firstLine="480"/>
      </w:pPr>
      <w:r>
        <w:rPr>
          <w:rFonts w:hint="eastAsia"/>
        </w:rPr>
        <w:t xml:space="preserve">     双线圆端形实体桥墩《通桥</w:t>
      </w:r>
      <w:r>
        <w:rPr>
          <w:rFonts w:hint="eastAsia"/>
        </w:rPr>
        <w:t>〔</w:t>
      </w:r>
      <w:r>
        <w:rPr>
          <w:rFonts w:hint="eastAsia"/>
        </w:rPr>
        <w:t>2023</w:t>
      </w:r>
      <w:r>
        <w:rPr>
          <w:rFonts w:hint="eastAsia"/>
        </w:rPr>
        <w:t>〕</w:t>
      </w:r>
      <w:r>
        <w:rPr>
          <w:rFonts w:hint="eastAsia"/>
        </w:rPr>
        <w:t>4104-I》</w:t>
      </w:r>
    </w:p>
    <w:p w:rsidR="00813A4A" w:rsidP="004249EC">
      <w:pPr>
        <w:spacing w:line="560" w:lineRule="exact"/>
        <w:ind w:firstLine="480"/>
      </w:pPr>
      <w:r w:rsidRPr="00813A4A">
        <w:rPr>
          <w:rFonts w:hint="eastAsia"/>
        </w:rPr>
        <w:t>圆端形实体桥墩补充设计图</w:t>
      </w:r>
      <w:r>
        <w:rPr>
          <w:rFonts w:hint="eastAsia"/>
        </w:rPr>
        <w:t>《</w:t>
      </w:r>
      <w:r w:rsidRPr="00813A4A">
        <w:rPr>
          <w:rFonts w:hint="eastAsia"/>
        </w:rPr>
        <w:t>连盐施桥参01</w:t>
      </w:r>
      <w:r>
        <w:rPr>
          <w:rFonts w:hint="eastAsia"/>
        </w:rPr>
        <w:t>》</w:t>
      </w:r>
    </w:p>
    <w:p w:rsidR="009C62CD" w:rsidRPr="00813A4A" w:rsidP="004249EC">
      <w:pPr>
        <w:spacing w:line="560" w:lineRule="exact"/>
        <w:ind w:firstLine="480"/>
      </w:pPr>
      <w:r>
        <w:rPr>
          <w:rFonts w:hint="eastAsia"/>
        </w:rPr>
        <w:t xml:space="preserve">     铁路综合接地系统《通号[</w:t>
      </w:r>
      <w:r>
        <w:rPr>
          <w:rFonts w:hint="eastAsia"/>
        </w:rPr>
        <w:t>2023</w:t>
      </w:r>
      <w:r>
        <w:rPr>
          <w:rFonts w:hint="eastAsia"/>
        </w:rPr>
        <w:t>]9301》</w:t>
      </w:r>
    </w:p>
    <w:p w:rsidR="00491F57" w:rsidP="004249EC">
      <w:pPr>
        <w:spacing w:line="560" w:lineRule="exact"/>
        <w:ind w:firstLine="480"/>
        <w:rPr>
          <w:rFonts w:hAnsi="宋体" w:cs="宋体"/>
          <w:szCs w:val="24"/>
        </w:rPr>
      </w:pPr>
      <w:r>
        <w:rPr>
          <w:rFonts w:hAnsi="宋体" w:cs="宋体" w:hint="eastAsia"/>
          <w:szCs w:val="24"/>
        </w:rPr>
        <w:t>〔</w:t>
      </w:r>
      <w:r>
        <w:rPr>
          <w:rFonts w:hAnsi="宋体" w:cs="宋体" w:hint="eastAsia"/>
          <w:szCs w:val="24"/>
        </w:rPr>
        <w:t>3</w:t>
      </w:r>
      <w:r>
        <w:rPr>
          <w:rFonts w:hAnsi="宋体" w:cs="宋体" w:hint="eastAsia"/>
          <w:szCs w:val="24"/>
        </w:rPr>
        <w:t>〕</w:t>
      </w:r>
      <w:r>
        <w:rPr>
          <w:rFonts w:hAnsi="宋体" w:cs="宋体" w:hint="eastAsia"/>
          <w:szCs w:val="24"/>
        </w:rPr>
        <w:t>《铁路桥涵工程施工质量验收标准》</w:t>
      </w:r>
      <w:r>
        <w:rPr>
          <w:rFonts w:hAnsi="宋体" w:cs="宋体" w:hint="eastAsia"/>
          <w:szCs w:val="24"/>
        </w:rPr>
        <w:t>〔</w:t>
      </w:r>
      <w:r>
        <w:rPr>
          <w:rFonts w:hAnsi="宋体" w:cs="宋体" w:hint="eastAsia"/>
          <w:szCs w:val="24"/>
        </w:rPr>
        <w:t>TB10415-2003</w:t>
      </w:r>
      <w:r>
        <w:rPr>
          <w:rFonts w:hAnsi="宋体" w:cs="宋体" w:hint="eastAsia"/>
          <w:szCs w:val="24"/>
        </w:rPr>
        <w:t>〕</w:t>
      </w:r>
    </w:p>
    <w:p w:rsidR="00491F57" w:rsidP="004249EC">
      <w:pPr>
        <w:spacing w:line="560" w:lineRule="exact"/>
        <w:ind w:firstLine="480"/>
        <w:rPr>
          <w:rFonts w:hAnsi="宋体"/>
          <w:szCs w:val="24"/>
        </w:rPr>
      </w:pPr>
      <w:r>
        <w:rPr>
          <w:rFonts w:hAnsi="宋体" w:cs="宋体" w:hint="eastAsia"/>
          <w:szCs w:val="24"/>
        </w:rPr>
        <w:t>〔</w:t>
      </w:r>
      <w:r>
        <w:rPr>
          <w:rFonts w:hAnsi="宋体" w:cs="宋体" w:hint="eastAsia"/>
          <w:szCs w:val="24"/>
        </w:rPr>
        <w:t>4</w:t>
      </w:r>
      <w:r>
        <w:rPr>
          <w:rFonts w:hAnsi="宋体" w:cs="宋体" w:hint="eastAsia"/>
          <w:szCs w:val="24"/>
        </w:rPr>
        <w:t>〕</w:t>
      </w:r>
      <w:r>
        <w:rPr>
          <w:rFonts w:hAnsi="宋体" w:cs="宋体" w:hint="eastAsia"/>
          <w:szCs w:val="24"/>
        </w:rPr>
        <w:t>《客货共线铁路桥涵工程施工技术指南》</w:t>
      </w:r>
      <w:r>
        <w:rPr>
          <w:rFonts w:hAnsi="宋体" w:cs="宋体" w:hint="eastAsia"/>
          <w:szCs w:val="24"/>
        </w:rPr>
        <w:t>〔</w:t>
      </w:r>
      <w:r>
        <w:rPr>
          <w:rFonts w:hAnsi="宋体" w:cs="宋体" w:hint="eastAsia"/>
          <w:szCs w:val="24"/>
        </w:rPr>
        <w:t>TZ203-</w:t>
      </w:r>
      <w:r>
        <w:rPr>
          <w:rFonts w:hAnsi="宋体" w:cs="宋体" w:hint="eastAsia"/>
          <w:szCs w:val="24"/>
        </w:rPr>
        <w:t>2023</w:t>
      </w:r>
      <w:r>
        <w:rPr>
          <w:rFonts w:hAnsi="宋体" w:cs="宋体" w:hint="eastAsia"/>
          <w:szCs w:val="24"/>
        </w:rPr>
        <w:t>〕</w:t>
      </w:r>
    </w:p>
    <w:p w:rsidR="00491F57" w:rsidP="004249EC">
      <w:pPr>
        <w:spacing w:line="560" w:lineRule="exact"/>
        <w:ind w:firstLine="480"/>
        <w:rPr>
          <w:rFonts w:hAnsi="宋体" w:cs="宋体"/>
          <w:szCs w:val="24"/>
        </w:rPr>
      </w:pPr>
      <w:r>
        <w:rPr>
          <w:rFonts w:hAnsi="宋体" w:cs="宋体" w:hint="eastAsia"/>
          <w:szCs w:val="24"/>
        </w:rPr>
        <w:t>〔</w:t>
      </w:r>
      <w:r>
        <w:rPr>
          <w:rFonts w:hAnsi="宋体" w:cs="宋体" w:hint="eastAsia"/>
          <w:szCs w:val="24"/>
        </w:rPr>
        <w:t>5</w:t>
      </w:r>
      <w:r>
        <w:rPr>
          <w:rFonts w:hAnsi="宋体" w:cs="宋体" w:hint="eastAsia"/>
          <w:szCs w:val="24"/>
        </w:rPr>
        <w:t>〕</w:t>
      </w:r>
      <w:r>
        <w:rPr>
          <w:rFonts w:hAnsi="宋体" w:cs="宋体" w:hint="eastAsia"/>
          <w:szCs w:val="24"/>
        </w:rPr>
        <w:t>《铁路桥涵工程施工</w:t>
      </w:r>
      <w:r>
        <w:rPr>
          <w:rFonts w:hAnsi="宋体" w:cs="宋体" w:hint="eastAsia"/>
          <w:szCs w:val="24"/>
        </w:rPr>
        <w:t>平安</w:t>
      </w:r>
      <w:r>
        <w:rPr>
          <w:rFonts w:hAnsi="宋体" w:cs="宋体" w:hint="eastAsia"/>
          <w:szCs w:val="24"/>
        </w:rPr>
        <w:t>技术规程》</w:t>
      </w:r>
      <w:r>
        <w:rPr>
          <w:rFonts w:hAnsi="宋体" w:cs="宋体" w:hint="eastAsia"/>
          <w:szCs w:val="24"/>
        </w:rPr>
        <w:t>〔</w:t>
      </w:r>
      <w:r>
        <w:rPr>
          <w:rFonts w:hAnsi="宋体" w:hint="eastAsia"/>
          <w:szCs w:val="24"/>
        </w:rPr>
        <w:t>TB10303-</w:t>
      </w:r>
      <w:r>
        <w:rPr>
          <w:rFonts w:hAnsi="宋体" w:hint="eastAsia"/>
          <w:szCs w:val="24"/>
        </w:rPr>
        <w:t>2023</w:t>
      </w:r>
      <w:r>
        <w:rPr>
          <w:rFonts w:hAnsi="宋体" w:cs="宋体" w:hint="eastAsia"/>
          <w:szCs w:val="24"/>
        </w:rPr>
        <w:t>〕</w:t>
      </w:r>
    </w:p>
    <w:p w:rsidR="009C62CD" w:rsidP="004249EC">
      <w:pPr>
        <w:spacing w:line="560" w:lineRule="exact"/>
        <w:ind w:firstLine="600" w:firstLineChars="250"/>
        <w:rPr>
          <w:rFonts w:hAnsi="宋体" w:cs="宋体"/>
          <w:szCs w:val="24"/>
        </w:rPr>
      </w:pPr>
      <w:r>
        <w:rPr>
          <w:rFonts w:hAnsi="宋体" w:cs="宋体" w:hint="eastAsia"/>
          <w:szCs w:val="24"/>
        </w:rPr>
        <w:t>(6)</w:t>
      </w:r>
      <w:r>
        <w:rPr>
          <w:rFonts w:hint="eastAsia"/>
          <w:lang w:val="zh-CN"/>
        </w:rPr>
        <w:t>《建筑施工扣件式钢管脚手架</w:t>
      </w:r>
      <w:r>
        <w:rPr>
          <w:rFonts w:hint="eastAsia"/>
          <w:lang w:val="zh-CN"/>
        </w:rPr>
        <w:t>平安</w:t>
      </w:r>
      <w:r>
        <w:rPr>
          <w:rFonts w:hint="eastAsia"/>
          <w:lang w:val="zh-CN"/>
        </w:rPr>
        <w:t>技术</w:t>
      </w:r>
      <w:r>
        <w:rPr>
          <w:rFonts w:hint="eastAsia"/>
          <w:lang w:val="zh-CN"/>
        </w:rPr>
        <w:t>标准</w:t>
      </w:r>
      <w:r>
        <w:rPr>
          <w:rFonts w:hint="eastAsia"/>
          <w:lang w:val="zh-CN"/>
        </w:rPr>
        <w:t>》</w:t>
      </w:r>
      <w:r>
        <w:rPr>
          <w:lang w:val="zh-CN"/>
        </w:rPr>
        <w:t>(JGJ130-</w:t>
      </w:r>
      <w:r>
        <w:rPr>
          <w:lang w:val="zh-CN"/>
        </w:rPr>
        <w:t>2023</w:t>
      </w:r>
      <w:r>
        <w:rPr>
          <w:lang w:val="zh-CN"/>
        </w:rPr>
        <w:t>)</w:t>
      </w:r>
    </w:p>
    <w:p w:rsidR="009C62CD" w:rsidP="004249EC">
      <w:pPr>
        <w:spacing w:line="560" w:lineRule="exact"/>
        <w:ind w:firstLine="600" w:firstLineChars="250"/>
        <w:rPr>
          <w:rFonts w:hAnsi="宋体" w:cs="宋体"/>
          <w:szCs w:val="24"/>
        </w:rPr>
      </w:pPr>
      <w:r>
        <w:rPr>
          <w:rFonts w:hAnsi="宋体" w:cs="宋体" w:hint="eastAsia"/>
          <w:szCs w:val="24"/>
        </w:rPr>
        <w:t>(7)</w:t>
      </w:r>
      <w:r>
        <w:rPr>
          <w:rFonts w:hint="eastAsia"/>
          <w:lang w:val="zh-CN"/>
        </w:rPr>
        <w:t>《建筑地基</w:t>
      </w:r>
      <w:r>
        <w:rPr>
          <w:rFonts w:hint="eastAsia"/>
          <w:lang w:val="zh-CN"/>
        </w:rPr>
        <w:t>根底</w:t>
      </w:r>
      <w:r>
        <w:rPr>
          <w:rFonts w:hint="eastAsia"/>
          <w:lang w:val="zh-CN"/>
        </w:rPr>
        <w:t>设计</w:t>
      </w:r>
      <w:r>
        <w:rPr>
          <w:rFonts w:hint="eastAsia"/>
          <w:lang w:val="zh-CN"/>
        </w:rPr>
        <w:t>标准</w:t>
      </w:r>
      <w:r>
        <w:rPr>
          <w:rFonts w:hint="eastAsia"/>
          <w:lang w:val="zh-CN"/>
        </w:rPr>
        <w:t>》</w:t>
      </w:r>
      <w:r>
        <w:rPr>
          <w:lang w:val="zh-CN"/>
        </w:rPr>
        <w:t>(GB 50007-</w:t>
      </w:r>
      <w:r>
        <w:rPr>
          <w:lang w:val="zh-CN"/>
        </w:rPr>
        <w:t>2023</w:t>
      </w:r>
      <w:r>
        <w:rPr>
          <w:lang w:val="zh-CN"/>
        </w:rPr>
        <w:t>)</w:t>
      </w:r>
    </w:p>
    <w:p w:rsidR="009C62CD" w:rsidP="004249EC">
      <w:pPr>
        <w:spacing w:line="560" w:lineRule="exact"/>
        <w:ind w:firstLine="600" w:firstLineChars="250"/>
        <w:rPr>
          <w:rFonts w:hAnsi="宋体" w:cs="宋体"/>
          <w:szCs w:val="24"/>
        </w:rPr>
      </w:pPr>
      <w:r>
        <w:rPr>
          <w:rFonts w:hAnsi="宋体" w:cs="宋体" w:hint="eastAsia"/>
          <w:szCs w:val="24"/>
        </w:rPr>
        <w:t>(8)</w:t>
      </w:r>
      <w:r>
        <w:rPr>
          <w:rFonts w:hint="eastAsia"/>
          <w:lang w:val="zh-CN"/>
        </w:rPr>
        <w:t>《建筑结构荷载</w:t>
      </w:r>
      <w:r>
        <w:rPr>
          <w:rFonts w:hint="eastAsia"/>
          <w:lang w:val="zh-CN"/>
        </w:rPr>
        <w:t>标准</w:t>
      </w:r>
      <w:r>
        <w:rPr>
          <w:rFonts w:hint="eastAsia"/>
          <w:lang w:val="zh-CN"/>
        </w:rPr>
        <w:t>》</w:t>
      </w:r>
      <w:r>
        <w:rPr>
          <w:lang w:val="zh-CN"/>
        </w:rPr>
        <w:t>(GB 50009-</w:t>
      </w:r>
      <w:r>
        <w:rPr>
          <w:lang w:val="zh-CN"/>
        </w:rPr>
        <w:t>2023</w:t>
      </w:r>
      <w:r>
        <w:rPr>
          <w:lang w:val="zh-CN"/>
        </w:rPr>
        <w:t>)</w:t>
      </w:r>
    </w:p>
    <w:p w:rsidR="009C62CD" w:rsidP="004249EC">
      <w:pPr>
        <w:spacing w:line="560" w:lineRule="exact"/>
        <w:ind w:firstLine="600" w:firstLineChars="250"/>
        <w:rPr>
          <w:rFonts w:hAnsi="宋体" w:cs="宋体"/>
          <w:szCs w:val="24"/>
        </w:rPr>
      </w:pPr>
      <w:r>
        <w:rPr>
          <w:rFonts w:hAnsi="宋体" w:cs="宋体" w:hint="eastAsia"/>
          <w:szCs w:val="24"/>
        </w:rPr>
        <w:t>(9)</w:t>
      </w:r>
      <w:r>
        <w:rPr>
          <w:rFonts w:hint="eastAsia"/>
          <w:lang w:val="zh-CN"/>
        </w:rPr>
        <w:t>《钢结构设计</w:t>
      </w:r>
      <w:r>
        <w:rPr>
          <w:rFonts w:hint="eastAsia"/>
          <w:lang w:val="zh-CN"/>
        </w:rPr>
        <w:t>标准</w:t>
      </w:r>
      <w:r>
        <w:rPr>
          <w:rFonts w:hint="eastAsia"/>
          <w:lang w:val="zh-CN"/>
        </w:rPr>
        <w:t>》</w:t>
      </w:r>
      <w:r>
        <w:rPr>
          <w:lang w:val="zh-CN"/>
        </w:rPr>
        <w:t>(GB 50017-2003)</w:t>
      </w:r>
    </w:p>
    <w:p w:rsidR="009C62CD" w:rsidRPr="009C62CD" w:rsidP="004249EC">
      <w:pPr>
        <w:spacing w:line="560" w:lineRule="exact"/>
        <w:ind w:firstLine="480"/>
        <w:rPr>
          <w:rFonts w:hAnsi="宋体" w:cs="宋体"/>
          <w:szCs w:val="24"/>
        </w:rPr>
      </w:pPr>
      <w:r>
        <w:rPr>
          <w:rFonts w:hAnsi="宋体" w:cs="宋体" w:hint="eastAsia"/>
          <w:szCs w:val="24"/>
        </w:rPr>
        <w:t>〔</w:t>
      </w:r>
      <w:r>
        <w:rPr>
          <w:rFonts w:hAnsi="宋体" w:cs="宋体" w:hint="eastAsia"/>
          <w:szCs w:val="24"/>
        </w:rPr>
        <w:t>10</w:t>
      </w:r>
      <w:r>
        <w:rPr>
          <w:rFonts w:hAnsi="宋体" w:cs="宋体" w:hint="eastAsia"/>
          <w:szCs w:val="24"/>
        </w:rPr>
        <w:t>〕</w:t>
      </w:r>
      <w:r w:rsidRPr="009C62CD">
        <w:rPr>
          <w:rFonts w:hAnsi="宋体" w:cs="宋体" w:hint="eastAsia"/>
          <w:szCs w:val="24"/>
        </w:rPr>
        <w:t>《建筑施工手册》第四版</w:t>
      </w:r>
    </w:p>
    <w:p w:rsidR="00491F57" w:rsidP="004249EC">
      <w:pPr>
        <w:spacing w:line="560" w:lineRule="exact"/>
        <w:ind w:firstLine="480"/>
        <w:rPr>
          <w:rFonts w:hAnsi="宋体" w:cs="宋体"/>
          <w:szCs w:val="24"/>
        </w:rPr>
      </w:pPr>
      <w:r>
        <w:rPr>
          <w:rFonts w:hAnsi="宋体" w:cs="宋体" w:hint="eastAsia"/>
          <w:szCs w:val="24"/>
        </w:rPr>
        <w:t>〔</w:t>
      </w:r>
      <w:r w:rsidR="009C62CD">
        <w:rPr>
          <w:rFonts w:hAnsi="宋体" w:cs="宋体" w:hint="eastAsia"/>
          <w:szCs w:val="24"/>
        </w:rPr>
        <w:t>11</w:t>
      </w:r>
      <w:r>
        <w:rPr>
          <w:rFonts w:hAnsi="宋体" w:cs="宋体" w:hint="eastAsia"/>
          <w:szCs w:val="24"/>
        </w:rPr>
        <w:t>〕</w:t>
      </w:r>
      <w:r>
        <w:rPr>
          <w:rFonts w:hAnsi="宋体" w:cs="宋体" w:hint="eastAsia"/>
          <w:szCs w:val="24"/>
        </w:rPr>
        <w:t>现场踏勘调查资料</w:t>
      </w:r>
    </w:p>
    <w:p w:rsidR="00491F57" w:rsidP="004249EC">
      <w:pPr>
        <w:pStyle w:val="Heading1"/>
        <w:spacing w:line="560" w:lineRule="exact"/>
        <w:ind w:firstLine="482"/>
        <w:rPr>
          <w:rFonts w:hAnsi="宋体"/>
          <w:sz w:val="24"/>
          <w:szCs w:val="24"/>
        </w:rPr>
      </w:pPr>
      <w:bookmarkStart w:id="1" w:name="_Toc388708744"/>
      <w:r>
        <w:rPr>
          <w:rFonts w:hAnsi="宋体" w:hint="eastAsia"/>
          <w:sz w:val="24"/>
          <w:szCs w:val="24"/>
        </w:rPr>
        <w:t>2.工程概述</w:t>
      </w:r>
      <w:bookmarkEnd w:id="1"/>
    </w:p>
    <w:p w:rsidR="00491F57" w:rsidP="004249EC">
      <w:pPr>
        <w:pStyle w:val="Heading2"/>
        <w:spacing w:line="560" w:lineRule="exact"/>
        <w:ind w:firstLine="482"/>
        <w:rPr>
          <w:rFonts w:hAnsi="宋体"/>
          <w:sz w:val="24"/>
          <w:szCs w:val="24"/>
        </w:rPr>
      </w:pPr>
      <w:bookmarkStart w:id="2" w:name="_Toc388708745"/>
      <w:r>
        <w:rPr>
          <w:rFonts w:hAnsi="宋体" w:hint="eastAsia"/>
          <w:sz w:val="24"/>
          <w:szCs w:val="24"/>
        </w:rPr>
        <w:t>2.</w:t>
      </w:r>
      <w:r>
        <w:rPr>
          <w:rFonts w:hAnsi="宋体"/>
          <w:sz w:val="24"/>
          <w:szCs w:val="24"/>
        </w:rPr>
        <w:t>1工程概况</w:t>
      </w:r>
      <w:bookmarkEnd w:id="2"/>
    </w:p>
    <w:p w:rsidR="00491F57" w:rsidP="004249EC">
      <w:pPr>
        <w:spacing w:line="560" w:lineRule="exact"/>
        <w:ind w:firstLine="480"/>
        <w:rPr>
          <w:rFonts w:hAnsi="宋体"/>
          <w:szCs w:val="24"/>
        </w:rPr>
        <w:sectPr w:rsidSect="00491F57">
          <w:pgSz w:w="11906" w:h="16838"/>
          <w:pgMar w:top="1418" w:right="1304" w:bottom="1304" w:left="1871" w:header="851" w:footer="992" w:gutter="0"/>
          <w:pgNumType w:start="1"/>
          <w:cols w:space="425"/>
          <w:docGrid w:type="lines" w:linePitch="326"/>
        </w:sectPr>
      </w:pPr>
      <w:r>
        <w:rPr>
          <w:rFonts w:hAnsi="宋体" w:hint="eastAsia"/>
          <w:szCs w:val="24"/>
        </w:rPr>
        <w:t>新建连云港至盐城铁路</w:t>
      </w:r>
      <w:r>
        <w:rPr>
          <w:rFonts w:hAnsi="宋体"/>
          <w:szCs w:val="24"/>
        </w:rPr>
        <w:t>是国家中长期铁路网规划</w:t>
      </w:r>
      <w:r>
        <w:rPr>
          <w:rFonts w:hAnsi="宋体"/>
          <w:szCs w:val="24"/>
        </w:rPr>
        <w:t>工程</w:t>
      </w:r>
      <w:r>
        <w:rPr>
          <w:rFonts w:hAnsi="宋体"/>
          <w:szCs w:val="24"/>
        </w:rPr>
        <w:t>，是我国东部沿海客货运输通道的重要组成</w:t>
      </w:r>
      <w:r>
        <w:rPr>
          <w:rFonts w:hAnsi="宋体"/>
          <w:szCs w:val="24"/>
        </w:rPr>
        <w:t>局部</w:t>
      </w:r>
      <w:r>
        <w:rPr>
          <w:rFonts w:hAnsi="宋体"/>
          <w:szCs w:val="24"/>
        </w:rPr>
        <w:t>，也是实施江苏沿海开发国家战略的重要</w:t>
      </w:r>
      <w:r>
        <w:rPr>
          <w:rFonts w:hAnsi="宋体"/>
          <w:szCs w:val="24"/>
        </w:rPr>
        <w:t>根底</w:t>
      </w:r>
      <w:r>
        <w:rPr>
          <w:rFonts w:hAnsi="宋体"/>
          <w:szCs w:val="24"/>
        </w:rPr>
        <w:t>设施</w:t>
      </w:r>
      <w:r>
        <w:rPr>
          <w:rFonts w:hAnsi="宋体"/>
          <w:szCs w:val="24"/>
        </w:rPr>
        <w:t>工程</w:t>
      </w:r>
      <w:r>
        <w:rPr>
          <w:rFonts w:hAnsi="宋体"/>
          <w:szCs w:val="24"/>
        </w:rPr>
        <w:t>。</w:t>
      </w:r>
      <w:r>
        <w:rPr>
          <w:rFonts w:hAnsi="宋体" w:hint="eastAsia"/>
          <w:szCs w:val="24"/>
        </w:rPr>
        <w:t>本标段为LYZQ-Ⅳ标段第二</w:t>
      </w:r>
      <w:r>
        <w:rPr>
          <w:rFonts w:hAnsi="宋体" w:hint="eastAsia"/>
          <w:szCs w:val="24"/>
        </w:rPr>
        <w:t>工程</w:t>
      </w:r>
      <w:r>
        <w:rPr>
          <w:rFonts w:hAnsi="宋体" w:hint="eastAsia"/>
          <w:szCs w:val="24"/>
        </w:rPr>
        <w:t>部，线路起点位于江苏省连云港市灌南县，线路终点位</w:t>
      </w:r>
      <w:r>
        <w:rPr>
          <w:rFonts w:hAnsi="宋体" w:hint="eastAsia"/>
          <w:szCs w:val="24"/>
        </w:rPr>
        <w:t>于盐城市响水县，施工里程DK132+062.465～DK149+836.95，全长17.774km。</w:t>
      </w:r>
    </w:p>
    <w:p w:rsidR="00491F57" w:rsidP="004249EC">
      <w:pPr>
        <w:spacing w:line="560" w:lineRule="exact"/>
        <w:ind w:firstLine="480"/>
        <w:rPr>
          <w:rFonts w:hAnsi="宋体"/>
          <w:szCs w:val="24"/>
        </w:rPr>
      </w:pPr>
      <w:r>
        <w:rPr>
          <w:rFonts w:hAnsi="宋体" w:hint="eastAsia"/>
          <w:szCs w:val="24"/>
        </w:rPr>
        <w:t>根底</w:t>
      </w:r>
      <w:r>
        <w:rPr>
          <w:rFonts w:hAnsi="宋体" w:hint="eastAsia"/>
          <w:szCs w:val="24"/>
        </w:rPr>
        <w:t>设计为钻孔灌注桩，桥墩为圆端形</w:t>
      </w:r>
      <w:r w:rsidR="002E3AC3">
        <w:rPr>
          <w:rFonts w:hAnsi="宋体" w:hint="eastAsia"/>
          <w:szCs w:val="24"/>
        </w:rPr>
        <w:t>实体</w:t>
      </w:r>
      <w:r>
        <w:rPr>
          <w:rFonts w:hAnsi="宋体" w:hint="eastAsia"/>
          <w:szCs w:val="24"/>
        </w:rPr>
        <w:t>桥墩。</w:t>
      </w:r>
    </w:p>
    <w:p w:rsidR="00491F57" w:rsidRPr="002E3AC3" w:rsidP="004249EC">
      <w:pPr>
        <w:spacing w:line="560" w:lineRule="exact"/>
        <w:ind w:firstLine="480"/>
        <w:rPr>
          <w:rFonts w:hAnsi="宋体"/>
          <w:szCs w:val="24"/>
        </w:rPr>
      </w:pPr>
      <w:r w:rsidRPr="002E3AC3">
        <w:rPr>
          <w:rFonts w:hAnsi="宋体" w:hint="eastAsia"/>
          <w:szCs w:val="24"/>
        </w:rPr>
        <w:t>首座墩身</w:t>
      </w:r>
      <w:r w:rsidRPr="002E3AC3" w:rsidR="00AD2CA8">
        <w:rPr>
          <w:rFonts w:hAnsi="宋体" w:hint="eastAsia"/>
          <w:szCs w:val="24"/>
        </w:rPr>
        <w:t>位置选择在</w:t>
      </w:r>
      <w:r w:rsidRPr="002E3AC3" w:rsidR="00AD2CA8">
        <w:rPr>
          <w:rFonts w:hAnsi="宋体"/>
          <w:szCs w:val="24"/>
        </w:rPr>
        <w:t>DK</w:t>
      </w:r>
      <w:r w:rsidRPr="002E3AC3">
        <w:rPr>
          <w:rFonts w:hAnsi="宋体" w:hint="eastAsia"/>
          <w:szCs w:val="24"/>
        </w:rPr>
        <w:t>1</w:t>
      </w:r>
      <w:r w:rsidR="005B01EE">
        <w:rPr>
          <w:rFonts w:hAnsi="宋体" w:hint="eastAsia"/>
          <w:szCs w:val="24"/>
        </w:rPr>
        <w:t>32</w:t>
      </w:r>
      <w:r w:rsidRPr="002E3AC3" w:rsidR="00AD2CA8">
        <w:rPr>
          <w:rFonts w:hAnsi="宋体"/>
          <w:szCs w:val="24"/>
        </w:rPr>
        <w:t>+</w:t>
      </w:r>
      <w:r w:rsidR="005B01EE">
        <w:rPr>
          <w:rFonts w:hAnsi="宋体" w:hint="eastAsia"/>
          <w:szCs w:val="24"/>
        </w:rPr>
        <w:t>235.760</w:t>
      </w:r>
      <w:r w:rsidRPr="002E3AC3" w:rsidR="00AD2CA8">
        <w:rPr>
          <w:rFonts w:hAnsi="宋体" w:hint="eastAsia"/>
          <w:szCs w:val="24"/>
        </w:rPr>
        <w:t>。对应墩位号为</w:t>
      </w:r>
      <w:r w:rsidRPr="002E3AC3">
        <w:rPr>
          <w:rFonts w:hAnsi="宋体" w:hint="eastAsia"/>
          <w:szCs w:val="24"/>
        </w:rPr>
        <w:t>5</w:t>
      </w:r>
      <w:r w:rsidRPr="002E3AC3" w:rsidR="00AD2CA8">
        <w:rPr>
          <w:rFonts w:hAnsi="宋体" w:hint="eastAsia"/>
          <w:szCs w:val="24"/>
        </w:rPr>
        <w:t>#，本墩设计为</w:t>
      </w:r>
      <w:r w:rsidRPr="002E3AC3">
        <w:rPr>
          <w:rFonts w:hAnsi="宋体" w:hint="eastAsia"/>
          <w:szCs w:val="24"/>
        </w:rPr>
        <w:t>圆端形实体桥墩</w:t>
      </w:r>
      <w:r w:rsidRPr="002E3AC3" w:rsidR="00AD2CA8">
        <w:rPr>
          <w:rFonts w:hAnsi="宋体" w:hint="eastAsia"/>
          <w:szCs w:val="24"/>
        </w:rPr>
        <w:t>，</w:t>
      </w:r>
      <w:r w:rsidRPr="002E3AC3">
        <w:rPr>
          <w:rFonts w:hAnsi="宋体" w:hint="eastAsia"/>
          <w:szCs w:val="24"/>
        </w:rPr>
        <w:t>墩高设计</w:t>
      </w:r>
      <w:r w:rsidR="005B01EE">
        <w:rPr>
          <w:rFonts w:hAnsi="宋体" w:hint="eastAsia"/>
          <w:szCs w:val="24"/>
        </w:rPr>
        <w:t>6</w:t>
      </w:r>
      <w:r w:rsidRPr="002E3AC3">
        <w:rPr>
          <w:rFonts w:hAnsi="宋体" w:hint="eastAsia"/>
          <w:szCs w:val="24"/>
        </w:rPr>
        <w:t>.9m</w:t>
      </w:r>
      <w:r w:rsidRPr="002E3AC3">
        <w:rPr>
          <w:rFonts w:hAnsi="宋体" w:hint="eastAsia"/>
          <w:szCs w:val="24"/>
        </w:rPr>
        <w:t>〔</w:t>
      </w:r>
      <w:r w:rsidRPr="002E3AC3">
        <w:rPr>
          <w:rFonts w:hAnsi="宋体" w:hint="eastAsia"/>
          <w:szCs w:val="24"/>
        </w:rPr>
        <w:t>含托盘及顶帽</w:t>
      </w:r>
      <w:r w:rsidRPr="002E3AC3">
        <w:rPr>
          <w:rFonts w:hAnsi="宋体" w:hint="eastAsia"/>
          <w:szCs w:val="24"/>
        </w:rPr>
        <w:t>〕</w:t>
      </w:r>
      <w:r w:rsidRPr="002E3AC3" w:rsidR="00AD2CA8">
        <w:rPr>
          <w:rFonts w:hAnsi="宋体" w:hint="eastAsia"/>
          <w:szCs w:val="24"/>
        </w:rPr>
        <w:t>。</w:t>
      </w:r>
    </w:p>
    <w:p w:rsidR="00491F57" w:rsidP="004249EC">
      <w:pPr>
        <w:pStyle w:val="Heading2"/>
        <w:spacing w:line="560" w:lineRule="exact"/>
        <w:ind w:firstLine="482"/>
        <w:rPr>
          <w:rFonts w:hAnsi="宋体"/>
          <w:sz w:val="24"/>
          <w:szCs w:val="24"/>
        </w:rPr>
      </w:pPr>
      <w:bookmarkStart w:id="3" w:name="_Toc388708746"/>
      <w:r>
        <w:rPr>
          <w:rFonts w:hAnsi="宋体" w:hint="eastAsia"/>
          <w:sz w:val="24"/>
          <w:szCs w:val="24"/>
        </w:rPr>
        <w:t>2.2工程地质条件</w:t>
      </w:r>
      <w:bookmarkEnd w:id="3"/>
    </w:p>
    <w:p w:rsidR="00491F57" w:rsidP="004249EC">
      <w:pPr>
        <w:spacing w:line="560" w:lineRule="exact"/>
        <w:ind w:firstLine="480"/>
        <w:rPr>
          <w:rFonts w:hAnsi="宋体"/>
          <w:szCs w:val="24"/>
        </w:rPr>
      </w:pPr>
      <w:r>
        <w:rPr>
          <w:rFonts w:hAnsi="宋体" w:hint="eastAsia"/>
          <w:szCs w:val="24"/>
        </w:rPr>
        <w:t>本合同段路线主要跨越平原地貌单元，沿线地势起伏较小，工程地质水文地质条件简单，不良地质主要表现为软土地基，路线全线为软土、松软土。具有含水率大、孔隙比大、压缩性高、强度低的特点。松软土、软土地段填筑路堤时，需结合地基土特性和路堤设计参数进行路堤稳定和工后沉降检算分析。</w:t>
      </w:r>
    </w:p>
    <w:p w:rsidR="00491F57" w:rsidP="004249EC">
      <w:pPr>
        <w:spacing w:line="560" w:lineRule="exact"/>
        <w:ind w:firstLine="480"/>
        <w:rPr>
          <w:rFonts w:hAnsi="宋体"/>
          <w:szCs w:val="24"/>
        </w:rPr>
      </w:pPr>
      <w:r>
        <w:rPr>
          <w:rFonts w:hAnsi="宋体" w:hint="eastAsia"/>
          <w:szCs w:val="24"/>
        </w:rPr>
        <w:t>沿线滨海平原、黄淮冲积平原广泛分布软土。岩性为淤泥、淤泥质粉质黏土、淤泥质黏土，深灰色，软塑至流塑，软土成因主要为海积，包括滨海相、泻湖相沉积，软土位于地表硬壳层之下，大</w:t>
      </w:r>
      <w:r>
        <w:rPr>
          <w:rFonts w:hAnsi="宋体" w:hint="eastAsia"/>
          <w:szCs w:val="24"/>
        </w:rPr>
        <w:t>局部</w:t>
      </w:r>
      <w:r>
        <w:rPr>
          <w:rFonts w:hAnsi="宋体" w:hint="eastAsia"/>
          <w:szCs w:val="24"/>
        </w:rPr>
        <w:t>地段埋深在0.5～3.5m之间，厚度0.5～16.0m，在全线广泛分布。</w:t>
      </w:r>
    </w:p>
    <w:p w:rsidR="00491F57" w:rsidP="004249EC">
      <w:pPr>
        <w:pStyle w:val="Heading2"/>
        <w:spacing w:line="560" w:lineRule="exact"/>
        <w:ind w:firstLine="482"/>
        <w:rPr>
          <w:rFonts w:hAnsi="宋体"/>
          <w:sz w:val="24"/>
          <w:szCs w:val="24"/>
        </w:rPr>
      </w:pPr>
      <w:bookmarkStart w:id="4" w:name="_Toc388708747"/>
      <w:r>
        <w:rPr>
          <w:rFonts w:hAnsi="宋体" w:hint="eastAsia"/>
          <w:sz w:val="24"/>
          <w:szCs w:val="24"/>
        </w:rPr>
        <w:t>2.3水文、气象条件</w:t>
      </w:r>
      <w:bookmarkEnd w:id="4"/>
    </w:p>
    <w:p w:rsidR="00491F57" w:rsidP="004249EC">
      <w:pPr>
        <w:spacing w:line="560" w:lineRule="exact"/>
        <w:ind w:firstLine="480"/>
        <w:rPr>
          <w:rFonts w:hAnsi="宋体"/>
          <w:szCs w:val="24"/>
        </w:rPr>
      </w:pPr>
      <w:r>
        <w:rPr>
          <w:rFonts w:hAnsi="宋体" w:hint="eastAsia"/>
          <w:szCs w:val="24"/>
        </w:rPr>
        <w:t>本合同段经过江苏省北部连云港、盐城地区，为温带－亚热带、湿润－半湿季风气候区，四季气候</w:t>
      </w:r>
      <w:r>
        <w:rPr>
          <w:rFonts w:hAnsi="宋体" w:hint="eastAsia"/>
          <w:szCs w:val="24"/>
        </w:rPr>
        <w:t>清楚</w:t>
      </w:r>
      <w:r>
        <w:rPr>
          <w:rFonts w:hAnsi="宋体" w:hint="eastAsia"/>
          <w:szCs w:val="24"/>
        </w:rPr>
        <w:t>。苏北灌溉总渠以北属暖温带季风气候，以南属于亚热带季风气候，濒临黄海，海洋调节作用非常明显，因而雨水丰沛，雨热同季，日照充足，无霜期较长。</w:t>
      </w:r>
    </w:p>
    <w:p w:rsidR="00491F57" w:rsidP="004249EC">
      <w:pPr>
        <w:spacing w:line="560" w:lineRule="exact"/>
        <w:ind w:firstLine="480"/>
        <w:rPr>
          <w:rFonts w:hAnsi="宋体"/>
          <w:szCs w:val="24"/>
        </w:rPr>
        <w:sectPr w:rsidSect="00491F57">
          <w:type w:val="nextPage"/>
          <w:pgSz w:w="11906" w:h="16838"/>
          <w:pgMar w:top="1418" w:right="1304" w:bottom="1304" w:left="1871" w:header="851" w:footer="992" w:gutter="0"/>
          <w:pgNumType w:start="2"/>
          <w:cols w:space="425"/>
          <w:titlePg w:val="0"/>
          <w:docGrid w:type="lines" w:linePitch="326"/>
        </w:sectPr>
      </w:pPr>
      <w:r>
        <w:rPr>
          <w:rFonts w:hAnsi="宋体" w:hint="eastAsia"/>
          <w:szCs w:val="24"/>
        </w:rPr>
        <w:t>年平均气温13.6～14.4℃，最高气温35.7～40.2℃，最低气温-10.4～-19.7℃，最热月</w:t>
      </w:r>
      <w:r>
        <w:rPr>
          <w:rFonts w:hAnsi="宋体" w:hint="eastAsia"/>
          <w:szCs w:val="24"/>
        </w:rPr>
        <w:t>〔</w:t>
      </w:r>
      <w:r>
        <w:rPr>
          <w:rFonts w:hAnsi="宋体" w:hint="eastAsia"/>
          <w:szCs w:val="24"/>
        </w:rPr>
        <w:t>7月</w:t>
      </w:r>
      <w:r>
        <w:rPr>
          <w:rFonts w:hAnsi="宋体" w:hint="eastAsia"/>
          <w:szCs w:val="24"/>
        </w:rPr>
        <w:t>〕</w:t>
      </w:r>
      <w:r>
        <w:rPr>
          <w:rFonts w:hAnsi="宋体" w:hint="eastAsia"/>
          <w:szCs w:val="24"/>
        </w:rPr>
        <w:t>平均气温26.3～34.4℃，最冷月</w:t>
      </w:r>
      <w:r>
        <w:rPr>
          <w:rFonts w:hAnsi="宋体" w:hint="eastAsia"/>
          <w:szCs w:val="24"/>
        </w:rPr>
        <w:t>〔</w:t>
      </w:r>
      <w:r>
        <w:rPr>
          <w:rFonts w:hAnsi="宋体" w:hint="eastAsia"/>
          <w:szCs w:val="24"/>
        </w:rPr>
        <w:t>1月</w:t>
      </w:r>
      <w:r>
        <w:rPr>
          <w:rFonts w:hAnsi="宋体" w:hint="eastAsia"/>
          <w:szCs w:val="24"/>
        </w:rPr>
        <w:t>〕</w:t>
      </w:r>
      <w:r>
        <w:rPr>
          <w:rFonts w:hAnsi="宋体" w:hint="eastAsia"/>
          <w:szCs w:val="24"/>
        </w:rPr>
        <w:t>平均气温-5.1～1.5℃。年平均降水量883.6～976.5mm，年最大降水量1212.4～1756.6mm，月最大降水量477.0～1073.2mm</w:t>
      </w:r>
      <w:r>
        <w:rPr>
          <w:rFonts w:hAnsi="宋体" w:hint="eastAsia"/>
          <w:szCs w:val="24"/>
        </w:rPr>
        <w:t>〔</w:t>
      </w:r>
      <w:r>
        <w:rPr>
          <w:rFonts w:hAnsi="宋体" w:hint="eastAsia"/>
          <w:szCs w:val="24"/>
        </w:rPr>
        <w:t>7～8月份</w:t>
      </w:r>
      <w:r>
        <w:rPr>
          <w:rFonts w:hAnsi="宋体" w:hint="eastAsia"/>
          <w:szCs w:val="24"/>
        </w:rPr>
        <w:t>〕</w:t>
      </w:r>
      <w:r>
        <w:rPr>
          <w:rFonts w:hAnsi="宋体" w:hint="eastAsia"/>
          <w:szCs w:val="24"/>
        </w:rPr>
        <w:t>。年平均蒸发量1408.6～1584.6mm，年最大蒸发量1654.7～2083.5mm。最大季节性冻土深度0.25m。区内雨量</w:t>
      </w:r>
      <w:r>
        <w:rPr>
          <w:rFonts w:hAnsi="宋体" w:hint="eastAsia"/>
          <w:szCs w:val="24"/>
        </w:rPr>
        <w:t>充分</w:t>
      </w:r>
      <w:r>
        <w:rPr>
          <w:rFonts w:hAnsi="宋体" w:hint="eastAsia"/>
          <w:szCs w:val="24"/>
        </w:rPr>
        <w:t>，水系发育，水资源较为丰富，水质较好，可满足建设需要。</w:t>
      </w:r>
    </w:p>
    <w:p w:rsidR="00491F57" w:rsidP="004249EC">
      <w:pPr>
        <w:pStyle w:val="Heading1"/>
        <w:spacing w:line="560" w:lineRule="exact"/>
        <w:ind w:firstLine="482"/>
        <w:rPr>
          <w:rFonts w:hAnsi="宋体"/>
          <w:sz w:val="24"/>
          <w:szCs w:val="24"/>
        </w:rPr>
      </w:pPr>
      <w:bookmarkStart w:id="5" w:name="_Toc388708748"/>
      <w:r>
        <w:rPr>
          <w:rFonts w:hAnsi="宋体" w:hint="eastAsia"/>
          <w:sz w:val="24"/>
          <w:szCs w:val="24"/>
        </w:rPr>
        <w:t>3.</w:t>
      </w:r>
      <w:r w:rsidR="00317E30">
        <w:rPr>
          <w:rFonts w:hAnsi="宋体" w:hint="eastAsia"/>
          <w:sz w:val="24"/>
          <w:szCs w:val="24"/>
        </w:rPr>
        <w:t>试验</w:t>
      </w:r>
      <w:r>
        <w:rPr>
          <w:rFonts w:hAnsi="宋体"/>
          <w:sz w:val="24"/>
          <w:szCs w:val="24"/>
        </w:rPr>
        <w:t>要求及目的</w:t>
      </w:r>
      <w:bookmarkEnd w:id="5"/>
    </w:p>
    <w:p w:rsidR="00491F57" w:rsidP="004249EC">
      <w:pPr>
        <w:pStyle w:val="Heading2"/>
        <w:spacing w:line="560" w:lineRule="exact"/>
        <w:ind w:firstLine="482"/>
        <w:rPr>
          <w:rFonts w:hAnsi="宋体"/>
          <w:sz w:val="24"/>
          <w:szCs w:val="24"/>
        </w:rPr>
      </w:pPr>
      <w:bookmarkStart w:id="6" w:name="_Toc388708749"/>
      <w:r>
        <w:rPr>
          <w:rFonts w:hAnsi="宋体" w:hint="eastAsia"/>
          <w:sz w:val="24"/>
          <w:szCs w:val="24"/>
        </w:rPr>
        <w:t>3.1</w:t>
      </w:r>
      <w:r w:rsidR="00317E30">
        <w:rPr>
          <w:rFonts w:hAnsi="宋体" w:hint="eastAsia"/>
          <w:sz w:val="24"/>
          <w:szCs w:val="24"/>
        </w:rPr>
        <w:t>试验</w:t>
      </w:r>
      <w:r>
        <w:rPr>
          <w:rFonts w:hAnsi="宋体" w:hint="eastAsia"/>
          <w:sz w:val="24"/>
          <w:szCs w:val="24"/>
        </w:rPr>
        <w:t>要求</w:t>
      </w:r>
      <w:bookmarkEnd w:id="6"/>
    </w:p>
    <w:p w:rsidR="00491F57" w:rsidRPr="00317E30" w:rsidP="004249EC">
      <w:pPr>
        <w:spacing w:line="560" w:lineRule="exact"/>
        <w:ind w:firstLine="480"/>
        <w:rPr>
          <w:rFonts w:hAnsi="宋体"/>
          <w:snapToGrid w:val="0"/>
          <w:szCs w:val="24"/>
        </w:rPr>
      </w:pPr>
      <w:r w:rsidRPr="00317E30">
        <w:rPr>
          <w:rFonts w:hAnsi="宋体" w:hint="eastAsia"/>
          <w:snapToGrid w:val="0"/>
          <w:szCs w:val="24"/>
        </w:rPr>
        <w:t>〔</w:t>
      </w:r>
      <w:r w:rsidRPr="00317E30">
        <w:rPr>
          <w:rFonts w:hAnsi="宋体"/>
          <w:snapToGrid w:val="0"/>
          <w:szCs w:val="24"/>
        </w:rPr>
        <w:t>1</w:t>
      </w:r>
      <w:r w:rsidRPr="00317E30">
        <w:rPr>
          <w:rFonts w:hAnsi="宋体" w:hint="eastAsia"/>
          <w:snapToGrid w:val="0"/>
          <w:szCs w:val="24"/>
        </w:rPr>
        <w:t>〕</w:t>
      </w:r>
      <w:r w:rsidRPr="00317E30" w:rsidR="00317E30">
        <w:rPr>
          <w:rFonts w:hAnsi="宋体" w:hint="eastAsia"/>
          <w:snapToGrid w:val="0"/>
          <w:szCs w:val="24"/>
        </w:rPr>
        <w:t>施工工艺：采用组合钢模板，1:0圆端形实体桥墩一次性浇筑完成的方法施工</w:t>
      </w:r>
      <w:r w:rsidR="00317E30">
        <w:rPr>
          <w:rFonts w:hAnsi="宋体" w:hint="eastAsia"/>
          <w:snapToGrid w:val="0"/>
          <w:szCs w:val="24"/>
        </w:rPr>
        <w:t>；</w:t>
      </w:r>
    </w:p>
    <w:p w:rsidR="00491F57" w:rsidRPr="00317E30" w:rsidP="004249EC">
      <w:pPr>
        <w:spacing w:line="560" w:lineRule="exact"/>
        <w:ind w:firstLine="480"/>
        <w:rPr>
          <w:rFonts w:hAnsi="宋体"/>
          <w:snapToGrid w:val="0"/>
          <w:szCs w:val="24"/>
        </w:rPr>
      </w:pPr>
      <w:r w:rsidRPr="00317E30">
        <w:rPr>
          <w:rFonts w:hAnsi="宋体" w:hint="eastAsia"/>
          <w:snapToGrid w:val="0"/>
          <w:szCs w:val="24"/>
        </w:rPr>
        <w:t>〔</w:t>
      </w:r>
      <w:r w:rsidRPr="00317E30">
        <w:rPr>
          <w:rFonts w:hAnsi="宋体"/>
          <w:snapToGrid w:val="0"/>
          <w:szCs w:val="24"/>
        </w:rPr>
        <w:t>2</w:t>
      </w:r>
      <w:r w:rsidRPr="00317E30">
        <w:rPr>
          <w:rFonts w:hAnsi="宋体" w:hint="eastAsia"/>
          <w:snapToGrid w:val="0"/>
          <w:szCs w:val="24"/>
        </w:rPr>
        <w:t>〕</w:t>
      </w:r>
      <w:r w:rsidRPr="00317E30" w:rsidR="00317E30">
        <w:rPr>
          <w:rFonts w:hAnsi="宋体" w:hint="eastAsia"/>
          <w:snapToGrid w:val="0"/>
          <w:szCs w:val="24"/>
        </w:rPr>
        <w:t>采用泵送混凝土施工，</w:t>
      </w:r>
      <w:r w:rsidRPr="00317E30">
        <w:rPr>
          <w:rFonts w:hAnsi="宋体" w:hint="eastAsia"/>
          <w:snapToGrid w:val="0"/>
          <w:szCs w:val="24"/>
        </w:rPr>
        <w:t>混合料坍落度控制在</w:t>
      </w:r>
      <w:r w:rsidRPr="00317E30">
        <w:rPr>
          <w:rFonts w:hAnsi="宋体"/>
          <w:snapToGrid w:val="0"/>
          <w:szCs w:val="24"/>
        </w:rPr>
        <w:t>1</w:t>
      </w:r>
      <w:r w:rsidRPr="00317E30" w:rsidR="001751A5">
        <w:rPr>
          <w:rFonts w:hAnsi="宋体" w:hint="eastAsia"/>
          <w:snapToGrid w:val="0"/>
          <w:szCs w:val="24"/>
        </w:rPr>
        <w:t>6</w:t>
      </w:r>
      <w:r w:rsidRPr="00317E30">
        <w:rPr>
          <w:rFonts w:hAnsi="宋体"/>
          <w:snapToGrid w:val="0"/>
          <w:szCs w:val="24"/>
        </w:rPr>
        <w:t>0mm~2</w:t>
      </w:r>
      <w:r w:rsidRPr="00317E30" w:rsidR="001751A5">
        <w:rPr>
          <w:rFonts w:hAnsi="宋体" w:hint="eastAsia"/>
          <w:snapToGrid w:val="0"/>
          <w:szCs w:val="24"/>
        </w:rPr>
        <w:t>0</w:t>
      </w:r>
      <w:r w:rsidRPr="00317E30">
        <w:rPr>
          <w:rFonts w:hAnsi="宋体"/>
          <w:snapToGrid w:val="0"/>
          <w:szCs w:val="24"/>
        </w:rPr>
        <w:t>0mm</w:t>
      </w:r>
      <w:r w:rsidRPr="00317E30">
        <w:rPr>
          <w:rFonts w:hAnsi="宋体" w:hint="eastAsia"/>
          <w:snapToGrid w:val="0"/>
          <w:szCs w:val="24"/>
        </w:rPr>
        <w:t>之间；</w:t>
      </w:r>
    </w:p>
    <w:p w:rsidR="00491F57" w:rsidRPr="00317E30" w:rsidP="004249EC">
      <w:pPr>
        <w:spacing w:line="560" w:lineRule="exact"/>
        <w:ind w:firstLine="480"/>
        <w:rPr>
          <w:rFonts w:hAnsi="宋体"/>
          <w:snapToGrid w:val="0"/>
          <w:szCs w:val="24"/>
        </w:rPr>
      </w:pPr>
      <w:r w:rsidRPr="005562F7">
        <w:rPr>
          <w:rFonts w:hAnsi="宋体" w:hint="eastAsia"/>
          <w:snapToGrid w:val="0"/>
          <w:szCs w:val="24"/>
        </w:rPr>
        <w:t>〔</w:t>
      </w:r>
      <w:r w:rsidRPr="005562F7" w:rsidR="00317E30">
        <w:rPr>
          <w:rFonts w:hAnsi="宋体" w:hint="eastAsia"/>
          <w:snapToGrid w:val="0"/>
          <w:szCs w:val="24"/>
        </w:rPr>
        <w:t>3</w:t>
      </w:r>
      <w:r w:rsidRPr="005562F7">
        <w:rPr>
          <w:rFonts w:hAnsi="宋体" w:hint="eastAsia"/>
          <w:snapToGrid w:val="0"/>
          <w:szCs w:val="24"/>
        </w:rPr>
        <w:t>〕</w:t>
      </w:r>
      <w:r w:rsidRPr="005562F7" w:rsidR="00317E30">
        <w:rPr>
          <w:rFonts w:hAnsi="宋体" w:hint="eastAsia"/>
          <w:snapToGrid w:val="0"/>
          <w:szCs w:val="24"/>
        </w:rPr>
        <w:t>混凝土</w:t>
      </w:r>
      <w:r w:rsidRPr="005562F7" w:rsidR="005562F7">
        <w:rPr>
          <w:rFonts w:hAnsi="宋体" w:hint="eastAsia"/>
          <w:snapToGrid w:val="0"/>
          <w:szCs w:val="24"/>
        </w:rPr>
        <w:t>结构</w:t>
      </w:r>
      <w:r w:rsidRPr="005562F7" w:rsidR="00317E30">
        <w:rPr>
          <w:rFonts w:hAnsi="宋体" w:hint="eastAsia"/>
          <w:snapToGrid w:val="0"/>
          <w:szCs w:val="24"/>
        </w:rPr>
        <w:t>耐久性</w:t>
      </w:r>
      <w:r w:rsidRPr="005562F7" w:rsidR="005562F7">
        <w:rPr>
          <w:rFonts w:hAnsi="宋体" w:hint="eastAsia"/>
          <w:snapToGrid w:val="0"/>
          <w:szCs w:val="24"/>
        </w:rPr>
        <w:t>设计使用年限</w:t>
      </w:r>
      <w:r w:rsidRPr="005562F7" w:rsidR="00317E30">
        <w:rPr>
          <w:rFonts w:hAnsi="宋体" w:hint="eastAsia"/>
          <w:snapToGrid w:val="0"/>
          <w:szCs w:val="24"/>
        </w:rPr>
        <w:t>100年。</w:t>
      </w:r>
    </w:p>
    <w:p w:rsidR="00491F57" w:rsidP="004249EC">
      <w:pPr>
        <w:pStyle w:val="Heading2"/>
        <w:spacing w:line="560" w:lineRule="exact"/>
        <w:ind w:firstLine="482"/>
        <w:rPr>
          <w:rFonts w:hAnsi="宋体"/>
          <w:sz w:val="24"/>
          <w:szCs w:val="24"/>
        </w:rPr>
      </w:pPr>
      <w:bookmarkStart w:id="7" w:name="_Toc388708750"/>
      <w:r>
        <w:rPr>
          <w:rFonts w:hAnsi="宋体"/>
          <w:sz w:val="24"/>
          <w:szCs w:val="24"/>
        </w:rPr>
        <w:t>3.2试验目的</w:t>
      </w:r>
      <w:bookmarkEnd w:id="7"/>
    </w:p>
    <w:p w:rsidR="00491F57" w:rsidP="004249EC">
      <w:pPr>
        <w:spacing w:line="560" w:lineRule="exact"/>
        <w:ind w:firstLine="480"/>
        <w:rPr>
          <w:rFonts w:hAnsi="宋体"/>
          <w:snapToGrid w:val="0"/>
          <w:szCs w:val="24"/>
        </w:rPr>
      </w:pPr>
      <w:r>
        <w:rPr>
          <w:rFonts w:hAnsi="宋体" w:hint="eastAsia"/>
          <w:snapToGrid w:val="0"/>
          <w:szCs w:val="24"/>
        </w:rPr>
        <w:t>〔</w:t>
      </w:r>
      <w:r w:rsidR="001B1A5E">
        <w:rPr>
          <w:rFonts w:hAnsi="宋体" w:hint="eastAsia"/>
          <w:snapToGrid w:val="0"/>
          <w:szCs w:val="24"/>
        </w:rPr>
        <w:t>1</w:t>
      </w:r>
      <w:r>
        <w:rPr>
          <w:rFonts w:hAnsi="宋体" w:hint="eastAsia"/>
          <w:snapToGrid w:val="0"/>
          <w:szCs w:val="24"/>
        </w:rPr>
        <w:t>〕</w:t>
      </w:r>
      <w:r>
        <w:rPr>
          <w:rFonts w:hAnsi="宋体" w:cs="宋体" w:hint="eastAsia"/>
          <w:szCs w:val="24"/>
        </w:rPr>
        <w:t>验证混合料的配合比是否符合设计强度要求；</w:t>
      </w:r>
    </w:p>
    <w:p w:rsidR="00491F57" w:rsidP="004249EC">
      <w:pPr>
        <w:spacing w:line="560" w:lineRule="exact"/>
        <w:ind w:firstLine="480"/>
        <w:rPr>
          <w:rFonts w:hAnsi="宋体"/>
          <w:snapToGrid w:val="0"/>
          <w:szCs w:val="24"/>
        </w:rPr>
      </w:pPr>
      <w:r>
        <w:rPr>
          <w:rFonts w:hAnsi="宋体" w:hint="eastAsia"/>
          <w:snapToGrid w:val="0"/>
          <w:szCs w:val="24"/>
        </w:rPr>
        <w:t>〔</w:t>
      </w:r>
      <w:r w:rsidR="001B1A5E">
        <w:rPr>
          <w:rFonts w:hAnsi="宋体" w:hint="eastAsia"/>
          <w:snapToGrid w:val="0"/>
          <w:szCs w:val="24"/>
        </w:rPr>
        <w:t>2</w:t>
      </w:r>
      <w:r>
        <w:rPr>
          <w:rFonts w:hAnsi="宋体" w:hint="eastAsia"/>
          <w:snapToGrid w:val="0"/>
          <w:szCs w:val="24"/>
        </w:rPr>
        <w:t>〕</w:t>
      </w:r>
      <w:r>
        <w:rPr>
          <w:rFonts w:hAnsi="宋体" w:cs="宋体" w:hint="eastAsia"/>
          <w:szCs w:val="24"/>
        </w:rPr>
        <w:t>检验施工设备及选定的施工工艺；</w:t>
      </w:r>
    </w:p>
    <w:p w:rsidR="00491F57" w:rsidP="004249EC">
      <w:pPr>
        <w:spacing w:line="560" w:lineRule="exact"/>
        <w:ind w:firstLine="480"/>
        <w:rPr>
          <w:rFonts w:hAnsi="宋体" w:cs="宋体"/>
          <w:szCs w:val="24"/>
        </w:rPr>
      </w:pPr>
      <w:r>
        <w:rPr>
          <w:rFonts w:hAnsi="宋体" w:hint="eastAsia"/>
          <w:snapToGrid w:val="0"/>
          <w:szCs w:val="24"/>
        </w:rPr>
        <w:t>〔</w:t>
      </w:r>
      <w:r w:rsidR="001B1A5E">
        <w:rPr>
          <w:rFonts w:hAnsi="宋体" w:hint="eastAsia"/>
          <w:snapToGrid w:val="0"/>
          <w:szCs w:val="24"/>
        </w:rPr>
        <w:t>3</w:t>
      </w:r>
      <w:r>
        <w:rPr>
          <w:rFonts w:hAnsi="宋体" w:hint="eastAsia"/>
          <w:snapToGrid w:val="0"/>
          <w:szCs w:val="24"/>
        </w:rPr>
        <w:t>〕</w:t>
      </w:r>
      <w:r>
        <w:rPr>
          <w:rFonts w:hAnsi="宋体" w:cs="宋体" w:hint="eastAsia"/>
          <w:szCs w:val="24"/>
        </w:rPr>
        <w:t>通过</w:t>
      </w:r>
      <w:r w:rsidR="001751A5">
        <w:rPr>
          <w:rFonts w:hAnsi="宋体" w:cs="宋体" w:hint="eastAsia"/>
          <w:szCs w:val="24"/>
        </w:rPr>
        <w:t>首座墩身</w:t>
      </w:r>
      <w:r>
        <w:rPr>
          <w:rFonts w:hAnsi="宋体" w:cs="宋体" w:hint="eastAsia"/>
          <w:szCs w:val="24"/>
        </w:rPr>
        <w:t>确定</w:t>
      </w:r>
      <w:r w:rsidR="001751A5">
        <w:rPr>
          <w:rFonts w:hAnsi="宋体" w:cs="宋体" w:hint="eastAsia"/>
          <w:szCs w:val="24"/>
        </w:rPr>
        <w:t>墩身</w:t>
      </w:r>
      <w:r>
        <w:rPr>
          <w:rFonts w:hAnsi="宋体" w:cs="宋体" w:hint="eastAsia"/>
          <w:szCs w:val="24"/>
        </w:rPr>
        <w:t>施工方法、工艺流程、技术参数、质量检测等作业要求，以便指导本段</w:t>
      </w:r>
      <w:r w:rsidR="00813A4A">
        <w:rPr>
          <w:rFonts w:hAnsi="宋体" w:cs="宋体" w:hint="eastAsia"/>
          <w:szCs w:val="24"/>
        </w:rPr>
        <w:t>墩身</w:t>
      </w:r>
      <w:r>
        <w:rPr>
          <w:rFonts w:hAnsi="宋体" w:cs="宋体" w:hint="eastAsia"/>
          <w:szCs w:val="24"/>
        </w:rPr>
        <w:t>大面积施工作业</w:t>
      </w:r>
      <w:r w:rsidR="005105A0">
        <w:rPr>
          <w:rFonts w:hAnsi="宋体" w:cs="宋体" w:hint="eastAsia"/>
          <w:szCs w:val="24"/>
        </w:rPr>
        <w:t>；</w:t>
      </w:r>
    </w:p>
    <w:p w:rsidR="005105A0" w:rsidP="004249EC">
      <w:pPr>
        <w:spacing w:line="560" w:lineRule="exact"/>
        <w:ind w:firstLine="480"/>
        <w:rPr>
          <w:rFonts w:hAnsi="宋体"/>
          <w:snapToGrid w:val="0"/>
          <w:szCs w:val="24"/>
        </w:rPr>
      </w:pPr>
      <w:r>
        <w:rPr>
          <w:rFonts w:hAnsi="宋体" w:cs="宋体" w:hint="eastAsia"/>
          <w:szCs w:val="24"/>
        </w:rPr>
        <w:t>〔</w:t>
      </w:r>
      <w:r>
        <w:rPr>
          <w:rFonts w:hAnsi="宋体" w:cs="宋体" w:hint="eastAsia"/>
          <w:szCs w:val="24"/>
        </w:rPr>
        <w:t>4</w:t>
      </w:r>
      <w:r>
        <w:rPr>
          <w:rFonts w:hAnsi="宋体" w:cs="宋体" w:hint="eastAsia"/>
          <w:szCs w:val="24"/>
        </w:rPr>
        <w:t>〕</w:t>
      </w:r>
      <w:r>
        <w:rPr>
          <w:rFonts w:hAnsi="宋体" w:hint="eastAsia"/>
          <w:snapToGrid w:val="0"/>
          <w:szCs w:val="24"/>
        </w:rPr>
        <w:t>验证脚手架搭设设计参数；</w:t>
      </w:r>
    </w:p>
    <w:p w:rsidR="005105A0" w:rsidP="004249EC">
      <w:pPr>
        <w:spacing w:line="560" w:lineRule="exact"/>
        <w:ind w:firstLine="480"/>
        <w:rPr>
          <w:rFonts w:hAnsi="宋体" w:cs="宋体"/>
          <w:szCs w:val="24"/>
        </w:rPr>
      </w:pPr>
      <w:r>
        <w:rPr>
          <w:rFonts w:hAnsi="宋体" w:hint="eastAsia"/>
          <w:snapToGrid w:val="0"/>
          <w:szCs w:val="24"/>
        </w:rPr>
        <w:t>〔</w:t>
      </w:r>
      <w:r>
        <w:rPr>
          <w:rFonts w:hAnsi="宋体" w:hint="eastAsia"/>
          <w:snapToGrid w:val="0"/>
          <w:szCs w:val="24"/>
        </w:rPr>
        <w:t>5</w:t>
      </w:r>
      <w:r>
        <w:rPr>
          <w:rFonts w:hAnsi="宋体" w:hint="eastAsia"/>
          <w:snapToGrid w:val="0"/>
          <w:szCs w:val="24"/>
        </w:rPr>
        <w:t>〕</w:t>
      </w:r>
      <w:r>
        <w:rPr>
          <w:rFonts w:hAnsi="宋体" w:hint="eastAsia"/>
          <w:snapToGrid w:val="0"/>
          <w:szCs w:val="24"/>
        </w:rPr>
        <w:t>验证墩身模板设计参数。</w:t>
      </w:r>
    </w:p>
    <w:p w:rsidR="00491F57" w:rsidP="004249EC">
      <w:pPr>
        <w:pStyle w:val="Heading1"/>
        <w:spacing w:line="560" w:lineRule="exact"/>
        <w:ind w:firstLine="482"/>
        <w:rPr>
          <w:rFonts w:hAnsi="宋体"/>
          <w:sz w:val="24"/>
          <w:szCs w:val="24"/>
        </w:rPr>
      </w:pPr>
      <w:bookmarkStart w:id="8" w:name="_Toc388708751"/>
      <w:r>
        <w:rPr>
          <w:rFonts w:hAnsi="宋体" w:hint="eastAsia"/>
          <w:sz w:val="24"/>
          <w:szCs w:val="24"/>
        </w:rPr>
        <w:t>4.试验内容及位置</w:t>
      </w:r>
      <w:bookmarkEnd w:id="8"/>
    </w:p>
    <w:p w:rsidR="00491F57" w:rsidP="004249EC">
      <w:pPr>
        <w:spacing w:line="560" w:lineRule="exact"/>
        <w:ind w:firstLine="480"/>
        <w:rPr>
          <w:rFonts w:hAnsi="宋体"/>
          <w:snapToGrid w:val="0"/>
          <w:szCs w:val="24"/>
        </w:rPr>
      </w:pPr>
      <w:r>
        <w:rPr>
          <w:rFonts w:hAnsi="宋体" w:hint="eastAsia"/>
          <w:snapToGrid w:val="0"/>
          <w:szCs w:val="24"/>
        </w:rPr>
        <w:t>灌</w:t>
      </w:r>
      <w:r w:rsidR="00813A4A">
        <w:rPr>
          <w:rFonts w:hAnsi="宋体" w:hint="eastAsia"/>
          <w:snapToGrid w:val="0"/>
          <w:szCs w:val="24"/>
        </w:rPr>
        <w:t>河特大桥5#墩位于</w:t>
      </w:r>
      <w:r w:rsidR="00C00CC6">
        <w:rPr>
          <w:rFonts w:hAnsi="宋体" w:hint="eastAsia"/>
          <w:snapToGrid w:val="0"/>
          <w:szCs w:val="24"/>
        </w:rPr>
        <w:t>灌南</w:t>
      </w:r>
      <w:r w:rsidR="00813A4A">
        <w:rPr>
          <w:rFonts w:hAnsi="宋体" w:hint="eastAsia"/>
          <w:snapToGrid w:val="0"/>
          <w:szCs w:val="24"/>
        </w:rPr>
        <w:t>县</w:t>
      </w:r>
      <w:r w:rsidR="00C00CC6">
        <w:rPr>
          <w:rFonts w:hAnsi="宋体" w:hint="eastAsia"/>
          <w:snapToGrid w:val="0"/>
          <w:szCs w:val="24"/>
        </w:rPr>
        <w:t>田楼镇</w:t>
      </w:r>
      <w:r w:rsidR="00813A4A">
        <w:rPr>
          <w:rFonts w:hAnsi="宋体" w:hint="eastAsia"/>
          <w:snapToGrid w:val="0"/>
          <w:szCs w:val="24"/>
        </w:rPr>
        <w:t>境内，其上部结构形式为</w:t>
      </w:r>
      <w:r w:rsidR="005562F7">
        <w:rPr>
          <w:rFonts w:hAnsi="宋体" w:hint="eastAsia"/>
          <w:snapToGrid w:val="0"/>
          <w:szCs w:val="24"/>
        </w:rPr>
        <w:t>32</w:t>
      </w:r>
      <w:r w:rsidR="00813A4A">
        <w:rPr>
          <w:rFonts w:hAnsi="宋体" w:hint="eastAsia"/>
          <w:snapToGrid w:val="0"/>
          <w:szCs w:val="24"/>
        </w:rPr>
        <w:t>+</w:t>
      </w:r>
      <w:r w:rsidR="005562F7">
        <w:rPr>
          <w:rFonts w:hAnsi="宋体" w:hint="eastAsia"/>
          <w:snapToGrid w:val="0"/>
          <w:szCs w:val="24"/>
        </w:rPr>
        <w:t>24</w:t>
      </w:r>
      <w:r w:rsidR="00813A4A">
        <w:rPr>
          <w:rFonts w:hAnsi="宋体" w:hint="eastAsia"/>
          <w:snapToGrid w:val="0"/>
          <w:szCs w:val="24"/>
        </w:rPr>
        <w:t>m简支T梁，所在段落为</w:t>
      </w:r>
      <w:r w:rsidR="005B01EE">
        <w:rPr>
          <w:rFonts w:hAnsi="宋体" w:hint="eastAsia"/>
          <w:snapToGrid w:val="0"/>
          <w:szCs w:val="24"/>
        </w:rPr>
        <w:t>直线</w:t>
      </w:r>
      <w:r w:rsidR="00813A4A">
        <w:rPr>
          <w:rFonts w:hAnsi="宋体" w:hint="eastAsia"/>
          <w:snapToGrid w:val="0"/>
          <w:szCs w:val="24"/>
        </w:rPr>
        <w:t>段，接触网支架平台形式为普通式。本座墩身设计</w:t>
      </w:r>
      <w:r w:rsidR="00D13400">
        <w:rPr>
          <w:rFonts w:hAnsi="宋体" w:hint="eastAsia"/>
          <w:snapToGrid w:val="0"/>
          <w:szCs w:val="24"/>
        </w:rPr>
        <w:t>C</w:t>
      </w:r>
      <w:r w:rsidRPr="00D13400" w:rsidR="00D13400">
        <w:rPr>
          <w:rFonts w:hAnsi="宋体" w:hint="eastAsia"/>
          <w:snapToGrid w:val="0"/>
          <w:szCs w:val="24"/>
          <w:vertAlign w:val="subscript"/>
        </w:rPr>
        <w:t>35</w:t>
      </w:r>
      <w:r w:rsidR="00813A4A">
        <w:rPr>
          <w:rFonts w:hAnsi="宋体" w:hint="eastAsia"/>
          <w:snapToGrid w:val="0"/>
          <w:szCs w:val="24"/>
        </w:rPr>
        <w:t>混凝土方量为：</w:t>
      </w:r>
      <w:r w:rsidR="00467F2D">
        <w:rPr>
          <w:rFonts w:hAnsi="宋体" w:hint="eastAsia"/>
          <w:snapToGrid w:val="0"/>
          <w:szCs w:val="24"/>
        </w:rPr>
        <w:t>66.7</w:t>
      </w:r>
      <w:r w:rsidR="00813A4A">
        <w:rPr>
          <w:rFonts w:hAnsi="宋体" w:hint="eastAsia"/>
          <w:snapToGrid w:val="0"/>
          <w:szCs w:val="24"/>
        </w:rPr>
        <w:t>m3。</w:t>
      </w:r>
    </w:p>
    <w:p w:rsidR="00491F57" w:rsidP="004249EC">
      <w:pPr>
        <w:pStyle w:val="Heading1"/>
        <w:spacing w:line="560" w:lineRule="exact"/>
        <w:ind w:firstLine="482"/>
        <w:rPr>
          <w:rFonts w:hAnsi="宋体"/>
          <w:sz w:val="24"/>
          <w:szCs w:val="24"/>
        </w:rPr>
      </w:pPr>
      <w:bookmarkStart w:id="9" w:name="_Toc388708752"/>
      <w:r>
        <w:rPr>
          <w:rFonts w:hAnsi="宋体" w:hint="eastAsia"/>
          <w:sz w:val="24"/>
          <w:szCs w:val="24"/>
        </w:rPr>
        <w:t>5.</w:t>
      </w:r>
      <w:r>
        <w:rPr>
          <w:rFonts w:hAnsi="宋体"/>
          <w:sz w:val="24"/>
          <w:szCs w:val="24"/>
        </w:rPr>
        <w:t>施工机械及人员配备</w:t>
      </w:r>
      <w:bookmarkEnd w:id="9"/>
    </w:p>
    <w:p w:rsidR="00491F57" w:rsidP="004249EC">
      <w:pPr>
        <w:pStyle w:val="Heading2"/>
        <w:spacing w:line="560" w:lineRule="exact"/>
        <w:ind w:firstLine="482"/>
        <w:rPr>
          <w:rFonts w:hAnsi="宋体"/>
          <w:sz w:val="24"/>
          <w:szCs w:val="24"/>
        </w:rPr>
      </w:pPr>
      <w:bookmarkStart w:id="10" w:name="_Toc388708753"/>
      <w:r>
        <w:rPr>
          <w:rFonts w:hAnsi="宋体" w:hint="eastAsia"/>
          <w:sz w:val="24"/>
          <w:szCs w:val="24"/>
        </w:rPr>
        <w:t>5.1施工机械</w:t>
      </w:r>
      <w:bookmarkEnd w:id="10"/>
    </w:p>
    <w:p w:rsidR="00491F57" w:rsidP="004249EC">
      <w:pPr>
        <w:spacing w:line="560" w:lineRule="exact"/>
        <w:ind w:firstLine="480"/>
        <w:rPr>
          <w:rFonts w:hAnsi="宋体"/>
          <w:szCs w:val="24"/>
        </w:rPr>
      </w:pPr>
      <w:r>
        <w:rPr>
          <w:rFonts w:hAnsi="宋体" w:hint="eastAsia"/>
          <w:szCs w:val="24"/>
        </w:rPr>
        <w:t>主要机械设备配备见表5</w:t>
      </w:r>
      <w:r>
        <w:rPr>
          <w:rFonts w:hAnsi="宋体"/>
          <w:szCs w:val="24"/>
        </w:rPr>
        <w:t>.1</w:t>
      </w:r>
      <w:r>
        <w:rPr>
          <w:rFonts w:hAnsi="宋体" w:hint="eastAsia"/>
          <w:szCs w:val="24"/>
        </w:rPr>
        <w:t>-</w:t>
      </w:r>
      <w:r>
        <w:rPr>
          <w:rFonts w:hAnsi="宋体"/>
          <w:szCs w:val="24"/>
        </w:rPr>
        <w:t>1</w:t>
      </w:r>
      <w:r>
        <w:rPr>
          <w:rFonts w:hAnsi="宋体" w:hint="eastAsia"/>
          <w:szCs w:val="24"/>
        </w:rPr>
        <w:t>：</w:t>
      </w:r>
    </w:p>
    <w:p w:rsidR="00491F57" w:rsidP="004249EC">
      <w:pPr>
        <w:pStyle w:val="10"/>
        <w:spacing w:line="560" w:lineRule="exact"/>
        <w:ind w:firstLine="1080" w:firstLineChars="450"/>
        <w:rPr>
          <w:rFonts w:hAnsi="宋体"/>
          <w:sz w:val="24"/>
          <w:szCs w:val="24"/>
        </w:rPr>
      </w:pPr>
      <w:r>
        <w:rPr>
          <w:rFonts w:hAnsi="宋体" w:hint="eastAsia"/>
          <w:sz w:val="24"/>
          <w:szCs w:val="24"/>
        </w:rPr>
        <w:t xml:space="preserve">                   机械、设备配备表  </w:t>
      </w:r>
      <w:r>
        <w:rPr>
          <w:rFonts w:hAnsi="宋体" w:hint="eastAsia"/>
          <w:sz w:val="24"/>
          <w:szCs w:val="24"/>
        </w:rPr>
        <w:t xml:space="preserve"> 表5.1-</w:t>
      </w:r>
      <w:r>
        <w:rPr>
          <w:rFonts w:hAnsi="宋体"/>
          <w:sz w:val="24"/>
          <w:szCs w:val="24"/>
        </w:rPr>
        <w:t>1</w:t>
      </w:r>
    </w:p>
    <w:tbl>
      <w:tblPr>
        <w:tblStyle w:val="TableNormal"/>
        <w:tblW w:w="8235"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711"/>
        <w:gridCol w:w="2070"/>
        <w:gridCol w:w="1446"/>
        <w:gridCol w:w="769"/>
        <w:gridCol w:w="1821"/>
        <w:gridCol w:w="1418"/>
      </w:tblGrid>
      <w:tr w:rsidTr="009D3BB2">
        <w:tblPrEx>
          <w:tblW w:w="8235" w:type="dxa"/>
          <w:jc w:val="center"/>
          <w:tblBorders>
            <w:top w:val="single" w:sz="4" w:space="0" w:color="auto"/>
            <w:left w:val="single" w:sz="4" w:space="0" w:color="auto"/>
            <w:bottom w:val="single" w:sz="4" w:space="0" w:color="auto"/>
            <w:right w:val="single" w:sz="4" w:space="0" w:color="auto"/>
          </w:tblBorders>
          <w:tblLayout w:type="fixed"/>
          <w:tblLook w:val="04A0"/>
        </w:tblPrEx>
        <w:trPr>
          <w:trHeight w:val="454"/>
          <w:jc w:val="center"/>
        </w:trPr>
        <w:tc>
          <w:tcPr>
            <w:tcW w:w="711" w:type="dxa"/>
            <w:tcBorders>
              <w:top w:val="single" w:sz="12" w:space="0" w:color="auto"/>
              <w:left w:val="single" w:sz="12" w:space="0" w:color="auto"/>
              <w:bottom w:val="single" w:sz="4" w:space="0" w:color="auto"/>
              <w:right w:val="single" w:sz="4" w:space="0" w:color="auto"/>
            </w:tcBorders>
            <w:vAlign w:val="center"/>
          </w:tcPr>
          <w:p w:rsidR="00491F57">
            <w:pPr>
              <w:autoSpaceDE w:val="0"/>
              <w:autoSpaceDN w:val="0"/>
              <w:adjustRightInd w:val="0"/>
              <w:ind w:left="2" w:firstLine="0" w:firstLineChars="0"/>
              <w:jc w:val="center"/>
              <w:rPr>
                <w:rFonts w:hAnsi="宋体" w:cs="宋体"/>
                <w:szCs w:val="24"/>
              </w:rPr>
            </w:pPr>
            <w:r>
              <w:rPr>
                <w:rFonts w:hAnsi="宋体" w:cs="宋体" w:hint="eastAsia"/>
                <w:szCs w:val="24"/>
                <w:lang w:val="zh-CN"/>
              </w:rPr>
              <w:t>序号</w:t>
            </w:r>
          </w:p>
        </w:tc>
        <w:tc>
          <w:tcPr>
            <w:tcW w:w="2070" w:type="dxa"/>
            <w:tcBorders>
              <w:top w:val="single" w:sz="12" w:space="0" w:color="auto"/>
              <w:left w:val="single" w:sz="4" w:space="0" w:color="auto"/>
              <w:bottom w:val="single" w:sz="4" w:space="0" w:color="auto"/>
              <w:right w:val="single" w:sz="4" w:space="0" w:color="auto"/>
            </w:tcBorders>
            <w:vAlign w:val="center"/>
          </w:tcPr>
          <w:p w:rsidR="00491F57">
            <w:pPr>
              <w:autoSpaceDE w:val="0"/>
              <w:autoSpaceDN w:val="0"/>
              <w:adjustRightInd w:val="0"/>
              <w:ind w:firstLine="0" w:firstLineChars="0"/>
              <w:rPr>
                <w:rFonts w:hAnsi="宋体" w:cs="宋体"/>
                <w:szCs w:val="24"/>
              </w:rPr>
            </w:pPr>
            <w:r>
              <w:rPr>
                <w:rFonts w:hAnsi="宋体" w:cs="宋体" w:hint="eastAsia"/>
                <w:szCs w:val="24"/>
                <w:lang w:val="zh-CN"/>
              </w:rPr>
              <w:t>机械、设备名称</w:t>
            </w:r>
          </w:p>
        </w:tc>
        <w:tc>
          <w:tcPr>
            <w:tcW w:w="1446" w:type="dxa"/>
            <w:tcBorders>
              <w:top w:val="single" w:sz="12" w:space="0" w:color="auto"/>
              <w:left w:val="single" w:sz="4" w:space="0" w:color="auto"/>
              <w:bottom w:val="single" w:sz="4" w:space="0" w:color="auto"/>
              <w:right w:val="single" w:sz="4" w:space="0" w:color="auto"/>
            </w:tcBorders>
            <w:vAlign w:val="center"/>
          </w:tcPr>
          <w:p w:rsidR="00491F57">
            <w:pPr>
              <w:autoSpaceDE w:val="0"/>
              <w:autoSpaceDN w:val="0"/>
              <w:adjustRightInd w:val="0"/>
              <w:ind w:firstLine="0" w:firstLineChars="0"/>
              <w:jc w:val="center"/>
              <w:rPr>
                <w:rFonts w:hAnsi="宋体" w:cs="宋体"/>
                <w:szCs w:val="24"/>
              </w:rPr>
            </w:pPr>
            <w:r>
              <w:rPr>
                <w:rFonts w:hAnsi="宋体" w:cs="宋体" w:hint="eastAsia"/>
                <w:szCs w:val="24"/>
                <w:lang w:val="zh-CN"/>
              </w:rPr>
              <w:t>规格型号</w:t>
            </w:r>
          </w:p>
        </w:tc>
        <w:tc>
          <w:tcPr>
            <w:tcW w:w="769" w:type="dxa"/>
            <w:tcBorders>
              <w:top w:val="single" w:sz="12" w:space="0" w:color="auto"/>
              <w:left w:val="single" w:sz="4" w:space="0" w:color="auto"/>
              <w:bottom w:val="single" w:sz="4" w:space="0" w:color="auto"/>
              <w:right w:val="single" w:sz="4" w:space="0" w:color="auto"/>
            </w:tcBorders>
            <w:vAlign w:val="center"/>
          </w:tcPr>
          <w:p w:rsidR="00491F57">
            <w:pPr>
              <w:autoSpaceDE w:val="0"/>
              <w:autoSpaceDN w:val="0"/>
              <w:adjustRightInd w:val="0"/>
              <w:ind w:firstLine="0" w:firstLineChars="0"/>
              <w:jc w:val="center"/>
              <w:rPr>
                <w:rFonts w:hAnsi="宋体" w:cs="宋体"/>
                <w:szCs w:val="24"/>
              </w:rPr>
            </w:pPr>
            <w:r>
              <w:rPr>
                <w:rFonts w:hAnsi="宋体" w:cs="宋体" w:hint="eastAsia"/>
                <w:szCs w:val="24"/>
                <w:lang w:val="zh-CN"/>
              </w:rPr>
              <w:t>单位</w:t>
            </w:r>
          </w:p>
        </w:tc>
        <w:tc>
          <w:tcPr>
            <w:tcW w:w="1821" w:type="dxa"/>
            <w:tcBorders>
              <w:top w:val="single" w:sz="12" w:space="0" w:color="auto"/>
              <w:left w:val="single" w:sz="4" w:space="0" w:color="auto"/>
              <w:bottom w:val="single" w:sz="4" w:space="0" w:color="auto"/>
              <w:right w:val="single" w:sz="4" w:space="0" w:color="auto"/>
            </w:tcBorders>
            <w:vAlign w:val="center"/>
          </w:tcPr>
          <w:p w:rsidR="00491F57">
            <w:pPr>
              <w:autoSpaceDE w:val="0"/>
              <w:autoSpaceDN w:val="0"/>
              <w:adjustRightInd w:val="0"/>
              <w:ind w:firstLine="0" w:firstLineChars="0"/>
              <w:jc w:val="center"/>
              <w:rPr>
                <w:rFonts w:hAnsi="宋体" w:cs="宋体"/>
                <w:szCs w:val="24"/>
              </w:rPr>
            </w:pPr>
            <w:r>
              <w:rPr>
                <w:rFonts w:hAnsi="宋体" w:cs="宋体" w:hint="eastAsia"/>
                <w:szCs w:val="24"/>
                <w:lang w:val="zh-CN"/>
              </w:rPr>
              <w:t>数量</w:t>
            </w:r>
          </w:p>
        </w:tc>
        <w:tc>
          <w:tcPr>
            <w:tcW w:w="1418" w:type="dxa"/>
            <w:tcBorders>
              <w:top w:val="single" w:sz="12" w:space="0" w:color="auto"/>
              <w:left w:val="single" w:sz="4" w:space="0" w:color="auto"/>
              <w:bottom w:val="single" w:sz="4" w:space="0" w:color="auto"/>
              <w:right w:val="single" w:sz="12" w:space="0" w:color="auto"/>
            </w:tcBorders>
            <w:vAlign w:val="center"/>
          </w:tcPr>
          <w:p w:rsidR="00491F57">
            <w:pPr>
              <w:autoSpaceDE w:val="0"/>
              <w:autoSpaceDN w:val="0"/>
              <w:adjustRightInd w:val="0"/>
              <w:ind w:firstLine="0" w:firstLineChars="0"/>
              <w:jc w:val="center"/>
              <w:rPr>
                <w:rFonts w:hAnsi="宋体" w:cs="宋体"/>
                <w:szCs w:val="24"/>
              </w:rPr>
            </w:pPr>
            <w:r>
              <w:rPr>
                <w:rFonts w:hAnsi="宋体" w:cs="宋体" w:hint="eastAsia"/>
                <w:szCs w:val="24"/>
                <w:lang w:val="zh-CN"/>
              </w:rPr>
              <w:t>备注</w:t>
            </w:r>
          </w:p>
        </w:tc>
      </w:tr>
      <w:tr w:rsidTr="009D3BB2">
        <w:tblPrEx>
          <w:tblW w:w="8235" w:type="dxa"/>
          <w:jc w:val="center"/>
          <w:tblLayout w:type="fixed"/>
          <w:tblLook w:val="04A0"/>
        </w:tblPrEx>
        <w:trPr>
          <w:trHeight w:val="454"/>
          <w:jc w:val="center"/>
        </w:trPr>
        <w:tc>
          <w:tcPr>
            <w:tcW w:w="711" w:type="dxa"/>
            <w:tcBorders>
              <w:top w:val="single" w:sz="4" w:space="0" w:color="auto"/>
              <w:left w:val="single" w:sz="12" w:space="0" w:color="auto"/>
              <w:right w:val="single" w:sz="4" w:space="0" w:color="auto"/>
            </w:tcBorders>
            <w:vAlign w:val="center"/>
          </w:tcPr>
          <w:p w:rsidR="006F08D1" w:rsidRPr="006F08D1" w:rsidP="00BB188D">
            <w:pPr>
              <w:autoSpaceDE w:val="0"/>
              <w:autoSpaceDN w:val="0"/>
              <w:adjustRightInd w:val="0"/>
              <w:ind w:firstLine="0" w:firstLineChars="0"/>
              <w:jc w:val="center"/>
              <w:rPr>
                <w:rFonts w:hAnsi="宋体" w:cs="宋体"/>
                <w:szCs w:val="24"/>
              </w:rPr>
            </w:pPr>
            <w:r w:rsidRPr="006F08D1">
              <w:rPr>
                <w:rFonts w:hAnsi="宋体" w:cs="宋体" w:hint="eastAsia"/>
                <w:szCs w:val="24"/>
              </w:rPr>
              <w:t>1</w:t>
            </w:r>
          </w:p>
        </w:tc>
        <w:tc>
          <w:tcPr>
            <w:tcW w:w="2070" w:type="dxa"/>
            <w:tcBorders>
              <w:top w:val="single" w:sz="4" w:space="0" w:color="auto"/>
              <w:left w:val="single" w:sz="4" w:space="0" w:color="auto"/>
              <w:right w:val="single" w:sz="4" w:space="0" w:color="auto"/>
            </w:tcBorders>
            <w:vAlign w:val="center"/>
          </w:tcPr>
          <w:p w:rsidR="006F08D1" w:rsidRPr="006F08D1" w:rsidP="00BB188D">
            <w:pPr>
              <w:autoSpaceDE w:val="0"/>
              <w:autoSpaceDN w:val="0"/>
              <w:adjustRightInd w:val="0"/>
              <w:ind w:firstLine="0" w:firstLineChars="0"/>
              <w:jc w:val="center"/>
              <w:rPr>
                <w:rFonts w:hAnsi="宋体" w:cs="宋体"/>
                <w:szCs w:val="24"/>
              </w:rPr>
            </w:pPr>
            <w:r w:rsidRPr="006F08D1">
              <w:rPr>
                <w:rFonts w:hAnsi="宋体" w:cs="宋体" w:hint="eastAsia"/>
                <w:szCs w:val="24"/>
                <w:lang w:val="zh-CN"/>
              </w:rPr>
              <w:t>吊车</w:t>
            </w:r>
          </w:p>
        </w:tc>
        <w:tc>
          <w:tcPr>
            <w:tcW w:w="1446" w:type="dxa"/>
            <w:tcBorders>
              <w:top w:val="single" w:sz="4" w:space="0" w:color="auto"/>
              <w:left w:val="single" w:sz="4" w:space="0" w:color="auto"/>
              <w:bottom w:val="single" w:sz="4" w:space="0" w:color="auto"/>
              <w:right w:val="single" w:sz="4" w:space="0" w:color="auto"/>
            </w:tcBorders>
            <w:vAlign w:val="center"/>
          </w:tcPr>
          <w:p w:rsidR="006F08D1" w:rsidRPr="006F08D1" w:rsidP="00BB188D">
            <w:pPr>
              <w:autoSpaceDE w:val="0"/>
              <w:autoSpaceDN w:val="0"/>
              <w:adjustRightInd w:val="0"/>
              <w:ind w:firstLine="0" w:firstLineChars="0"/>
              <w:jc w:val="center"/>
              <w:rPr>
                <w:rFonts w:hAnsi="宋体" w:cs="宋体"/>
                <w:szCs w:val="24"/>
              </w:rPr>
            </w:pPr>
            <w:r w:rsidRPr="006F08D1">
              <w:rPr>
                <w:rFonts w:hAnsi="宋体" w:cs="宋体" w:hint="eastAsia"/>
                <w:szCs w:val="24"/>
                <w:lang w:val="zh-CN"/>
              </w:rPr>
              <w:t>QY25</w:t>
            </w:r>
          </w:p>
        </w:tc>
        <w:tc>
          <w:tcPr>
            <w:tcW w:w="769" w:type="dxa"/>
            <w:tcBorders>
              <w:top w:val="single" w:sz="4" w:space="0" w:color="auto"/>
              <w:left w:val="single" w:sz="4" w:space="0" w:color="auto"/>
              <w:bottom w:val="single" w:sz="4" w:space="0" w:color="auto"/>
              <w:right w:val="single" w:sz="4" w:space="0" w:color="auto"/>
            </w:tcBorders>
            <w:vAlign w:val="center"/>
          </w:tcPr>
          <w:p w:rsidR="006F08D1" w:rsidRPr="006F08D1" w:rsidP="00BB188D">
            <w:pPr>
              <w:autoSpaceDE w:val="0"/>
              <w:autoSpaceDN w:val="0"/>
              <w:adjustRightInd w:val="0"/>
              <w:ind w:firstLine="0" w:firstLineChars="0"/>
              <w:jc w:val="center"/>
              <w:rPr>
                <w:rFonts w:hAnsi="宋体" w:cs="宋体"/>
                <w:szCs w:val="24"/>
              </w:rPr>
            </w:pPr>
            <w:r w:rsidRPr="006F08D1">
              <w:rPr>
                <w:rFonts w:hAnsi="宋体" w:cs="宋体" w:hint="eastAsia"/>
                <w:szCs w:val="24"/>
                <w:lang w:val="zh-CN"/>
              </w:rPr>
              <w:t>辆</w:t>
            </w:r>
          </w:p>
        </w:tc>
        <w:tc>
          <w:tcPr>
            <w:tcW w:w="1821" w:type="dxa"/>
            <w:tcBorders>
              <w:top w:val="single" w:sz="4" w:space="0" w:color="auto"/>
              <w:left w:val="single" w:sz="4" w:space="0" w:color="auto"/>
              <w:bottom w:val="single" w:sz="4" w:space="0" w:color="auto"/>
              <w:right w:val="single" w:sz="4" w:space="0" w:color="auto"/>
            </w:tcBorders>
            <w:vAlign w:val="center"/>
          </w:tcPr>
          <w:p w:rsidR="006F08D1" w:rsidRPr="006F08D1" w:rsidP="00BB188D">
            <w:pPr>
              <w:autoSpaceDE w:val="0"/>
              <w:autoSpaceDN w:val="0"/>
              <w:adjustRightInd w:val="0"/>
              <w:ind w:firstLine="0" w:firstLineChars="0"/>
              <w:jc w:val="center"/>
              <w:rPr>
                <w:rFonts w:hAnsi="宋体" w:cs="宋体"/>
                <w:szCs w:val="24"/>
              </w:rPr>
            </w:pPr>
            <w:r w:rsidRPr="006F08D1">
              <w:rPr>
                <w:rFonts w:hAnsi="宋体" w:cs="宋体" w:hint="eastAsia"/>
                <w:szCs w:val="24"/>
              </w:rPr>
              <w:t>1</w:t>
            </w:r>
          </w:p>
        </w:tc>
        <w:tc>
          <w:tcPr>
            <w:tcW w:w="1418" w:type="dxa"/>
            <w:tcBorders>
              <w:top w:val="single" w:sz="4" w:space="0" w:color="auto"/>
              <w:left w:val="single" w:sz="4" w:space="0" w:color="auto"/>
              <w:bottom w:val="single" w:sz="4" w:space="0" w:color="auto"/>
              <w:right w:val="single" w:sz="12" w:space="0" w:color="auto"/>
            </w:tcBorders>
            <w:vAlign w:val="center"/>
          </w:tcPr>
          <w:p w:rsidR="006F08D1" w:rsidRPr="00D773D1">
            <w:pPr>
              <w:autoSpaceDE w:val="0"/>
              <w:autoSpaceDN w:val="0"/>
              <w:adjustRightInd w:val="0"/>
              <w:ind w:firstLine="0" w:firstLineChars="0"/>
              <w:jc w:val="center"/>
              <w:rPr>
                <w:rFonts w:hAnsi="宋体" w:cs="宋体"/>
                <w:szCs w:val="24"/>
                <w:highlight w:val="yellow"/>
              </w:rPr>
            </w:pPr>
          </w:p>
        </w:tc>
      </w:tr>
      <w:tr w:rsidTr="009D3BB2">
        <w:tblPrEx>
          <w:tblW w:w="8235" w:type="dxa"/>
          <w:jc w:val="center"/>
          <w:tblLayout w:type="fixed"/>
          <w:tblLook w:val="04A0"/>
        </w:tblPrEx>
        <w:trPr>
          <w:trHeight w:val="454"/>
          <w:jc w:val="center"/>
        </w:trPr>
        <w:tc>
          <w:tcPr>
            <w:tcW w:w="711" w:type="dxa"/>
            <w:tcBorders>
              <w:top w:val="single" w:sz="4" w:space="0" w:color="auto"/>
              <w:left w:val="single" w:sz="12" w:space="0" w:color="auto"/>
              <w:right w:val="single" w:sz="4" w:space="0" w:color="auto"/>
            </w:tcBorders>
            <w:vAlign w:val="center"/>
          </w:tcPr>
          <w:p w:rsidR="006F08D1" w:rsidRPr="006F08D1" w:rsidP="00BB188D">
            <w:pPr>
              <w:autoSpaceDE w:val="0"/>
              <w:autoSpaceDN w:val="0"/>
              <w:adjustRightInd w:val="0"/>
              <w:ind w:firstLine="0" w:firstLineChars="0"/>
              <w:jc w:val="center"/>
              <w:rPr>
                <w:rFonts w:hAnsi="宋体" w:cs="宋体"/>
                <w:szCs w:val="24"/>
              </w:rPr>
            </w:pPr>
            <w:r w:rsidRPr="006F08D1">
              <w:rPr>
                <w:rFonts w:hAnsi="宋体" w:cs="宋体" w:hint="eastAsia"/>
                <w:szCs w:val="24"/>
              </w:rPr>
              <w:t>2</w:t>
            </w:r>
          </w:p>
        </w:tc>
        <w:tc>
          <w:tcPr>
            <w:tcW w:w="2070" w:type="dxa"/>
            <w:tcBorders>
              <w:top w:val="single" w:sz="4" w:space="0" w:color="auto"/>
              <w:left w:val="single" w:sz="4" w:space="0" w:color="auto"/>
              <w:right w:val="single" w:sz="4" w:space="0" w:color="auto"/>
            </w:tcBorders>
            <w:vAlign w:val="center"/>
          </w:tcPr>
          <w:p w:rsidR="006F08D1" w:rsidRPr="006F08D1" w:rsidP="00BB188D">
            <w:pPr>
              <w:autoSpaceDE w:val="0"/>
              <w:autoSpaceDN w:val="0"/>
              <w:adjustRightInd w:val="0"/>
              <w:ind w:firstLine="0" w:firstLineChars="0"/>
              <w:jc w:val="center"/>
              <w:rPr>
                <w:rFonts w:hAnsi="宋体" w:cs="宋体"/>
                <w:szCs w:val="24"/>
              </w:rPr>
            </w:pPr>
            <w:r w:rsidRPr="006F08D1">
              <w:rPr>
                <w:rFonts w:hAnsi="宋体" w:cs="宋体" w:hint="eastAsia"/>
                <w:szCs w:val="24"/>
              </w:rPr>
              <w:t>罐车</w:t>
            </w:r>
          </w:p>
        </w:tc>
        <w:tc>
          <w:tcPr>
            <w:tcW w:w="1446" w:type="dxa"/>
            <w:tcBorders>
              <w:top w:val="single" w:sz="4" w:space="0" w:color="auto"/>
              <w:left w:val="single" w:sz="4" w:space="0" w:color="auto"/>
              <w:bottom w:val="single" w:sz="4" w:space="0" w:color="auto"/>
              <w:right w:val="single" w:sz="4" w:space="0" w:color="auto"/>
            </w:tcBorders>
            <w:vAlign w:val="center"/>
          </w:tcPr>
          <w:p w:rsidR="006F08D1" w:rsidRPr="006F08D1" w:rsidP="00BB188D">
            <w:pPr>
              <w:tabs>
                <w:tab w:val="left" w:pos="871"/>
              </w:tabs>
              <w:autoSpaceDE w:val="0"/>
              <w:autoSpaceDN w:val="0"/>
              <w:adjustRightInd w:val="0"/>
              <w:ind w:firstLine="0" w:firstLineChars="0"/>
              <w:jc w:val="center"/>
              <w:rPr>
                <w:rFonts w:hAnsi="宋体" w:cs="宋体"/>
                <w:szCs w:val="24"/>
                <w:lang w:val="zh-CN"/>
              </w:rPr>
            </w:pPr>
            <w:r w:rsidRPr="006F08D1">
              <w:rPr>
                <w:rFonts w:hAnsi="宋体" w:cs="宋体" w:hint="eastAsia"/>
                <w:szCs w:val="24"/>
                <w:lang w:val="zh-CN"/>
              </w:rPr>
              <w:t>10m</w:t>
            </w:r>
            <w:r w:rsidRPr="006F08D1">
              <w:rPr>
                <w:rFonts w:hAnsi="宋体" w:cs="宋体" w:hint="eastAsia"/>
                <w:szCs w:val="24"/>
                <w:vertAlign w:val="superscript"/>
                <w:lang w:val="zh-CN"/>
              </w:rPr>
              <w:t>3</w:t>
            </w:r>
          </w:p>
        </w:tc>
        <w:tc>
          <w:tcPr>
            <w:tcW w:w="769" w:type="dxa"/>
            <w:tcBorders>
              <w:top w:val="single" w:sz="4" w:space="0" w:color="auto"/>
              <w:left w:val="single" w:sz="4" w:space="0" w:color="auto"/>
              <w:bottom w:val="single" w:sz="4" w:space="0" w:color="auto"/>
              <w:right w:val="single" w:sz="4" w:space="0" w:color="auto"/>
            </w:tcBorders>
            <w:vAlign w:val="center"/>
          </w:tcPr>
          <w:p w:rsidR="006F08D1" w:rsidRPr="006F08D1" w:rsidP="00BB188D">
            <w:pPr>
              <w:autoSpaceDE w:val="0"/>
              <w:autoSpaceDN w:val="0"/>
              <w:adjustRightInd w:val="0"/>
              <w:ind w:firstLine="0" w:firstLineChars="0"/>
              <w:jc w:val="center"/>
              <w:rPr>
                <w:rFonts w:hAnsi="宋体" w:cs="宋体"/>
                <w:szCs w:val="24"/>
                <w:lang w:val="zh-CN"/>
              </w:rPr>
            </w:pPr>
            <w:r w:rsidRPr="006F08D1">
              <w:rPr>
                <w:rFonts w:hAnsi="宋体" w:cs="宋体" w:hint="eastAsia"/>
                <w:szCs w:val="24"/>
                <w:lang w:val="zh-CN"/>
              </w:rPr>
              <w:t>辆</w:t>
            </w:r>
          </w:p>
        </w:tc>
        <w:tc>
          <w:tcPr>
            <w:tcW w:w="1821" w:type="dxa"/>
            <w:tcBorders>
              <w:top w:val="single" w:sz="4" w:space="0" w:color="auto"/>
              <w:left w:val="single" w:sz="4" w:space="0" w:color="auto"/>
              <w:bottom w:val="single" w:sz="4" w:space="0" w:color="auto"/>
              <w:right w:val="single" w:sz="4" w:space="0" w:color="auto"/>
            </w:tcBorders>
            <w:vAlign w:val="center"/>
          </w:tcPr>
          <w:p w:rsidR="006F08D1" w:rsidRPr="006F08D1" w:rsidP="00BB188D">
            <w:pPr>
              <w:autoSpaceDE w:val="0"/>
              <w:autoSpaceDN w:val="0"/>
              <w:adjustRightInd w:val="0"/>
              <w:ind w:firstLine="0" w:firstLineChars="0"/>
              <w:jc w:val="center"/>
              <w:rPr>
                <w:rFonts w:hAnsi="宋体" w:cs="宋体"/>
                <w:szCs w:val="24"/>
              </w:rPr>
            </w:pPr>
            <w:r w:rsidRPr="006F08D1">
              <w:rPr>
                <w:rFonts w:hAnsi="宋体" w:cs="宋体" w:hint="eastAsia"/>
                <w:szCs w:val="24"/>
              </w:rPr>
              <w:t>4</w:t>
            </w:r>
          </w:p>
        </w:tc>
        <w:tc>
          <w:tcPr>
            <w:tcW w:w="1418" w:type="dxa"/>
            <w:tcBorders>
              <w:top w:val="single" w:sz="4" w:space="0" w:color="auto"/>
              <w:left w:val="single" w:sz="4" w:space="0" w:color="auto"/>
              <w:bottom w:val="single" w:sz="4" w:space="0" w:color="auto"/>
              <w:right w:val="single" w:sz="12" w:space="0" w:color="auto"/>
            </w:tcBorders>
            <w:vAlign w:val="center"/>
          </w:tcPr>
          <w:p w:rsidR="006F08D1" w:rsidRPr="00D773D1">
            <w:pPr>
              <w:autoSpaceDE w:val="0"/>
              <w:autoSpaceDN w:val="0"/>
              <w:adjustRightInd w:val="0"/>
              <w:ind w:firstLine="0" w:firstLineChars="0"/>
              <w:jc w:val="center"/>
              <w:rPr>
                <w:rFonts w:hAnsi="宋体" w:cs="宋体"/>
                <w:szCs w:val="24"/>
                <w:highlight w:val="yellow"/>
              </w:rPr>
            </w:pPr>
          </w:p>
        </w:tc>
      </w:tr>
      <w:tr w:rsidTr="009D3BB2">
        <w:tblPrEx>
          <w:tblW w:w="8235" w:type="dxa"/>
          <w:jc w:val="center"/>
          <w:tblLayout w:type="fixed"/>
          <w:tblLook w:val="04A0"/>
        </w:tblPrEx>
        <w:trPr>
          <w:trHeight w:val="454"/>
          <w:jc w:val="center"/>
        </w:trPr>
        <w:tc>
          <w:tcPr>
            <w:tcW w:w="711" w:type="dxa"/>
            <w:tcBorders>
              <w:top w:val="single" w:sz="4" w:space="0" w:color="auto"/>
              <w:left w:val="single" w:sz="12" w:space="0" w:color="auto"/>
              <w:right w:val="single" w:sz="4" w:space="0" w:color="auto"/>
            </w:tcBorders>
            <w:vAlign w:val="center"/>
          </w:tcPr>
          <w:p w:rsidR="006F08D1" w:rsidRPr="00852A71" w:rsidP="00844E03">
            <w:pPr>
              <w:autoSpaceDE w:val="0"/>
              <w:autoSpaceDN w:val="0"/>
              <w:adjustRightInd w:val="0"/>
              <w:ind w:firstLine="0" w:firstLineChars="0"/>
              <w:jc w:val="center"/>
              <w:rPr>
                <w:rFonts w:hAnsi="宋体" w:cs="宋体"/>
                <w:szCs w:val="24"/>
              </w:rPr>
            </w:pPr>
            <w:r w:rsidRPr="00852A71">
              <w:rPr>
                <w:rFonts w:hAnsi="宋体" w:cs="宋体" w:hint="eastAsia"/>
                <w:szCs w:val="24"/>
              </w:rPr>
              <w:t>3</w:t>
            </w:r>
          </w:p>
        </w:tc>
        <w:tc>
          <w:tcPr>
            <w:tcW w:w="2070" w:type="dxa"/>
            <w:tcBorders>
              <w:top w:val="single" w:sz="4" w:space="0" w:color="auto"/>
              <w:left w:val="single" w:sz="4" w:space="0" w:color="auto"/>
              <w:right w:val="single" w:sz="4" w:space="0" w:color="auto"/>
            </w:tcBorders>
            <w:vAlign w:val="center"/>
          </w:tcPr>
          <w:p w:rsidR="006F08D1" w:rsidRPr="00852A71" w:rsidP="00844E03">
            <w:pPr>
              <w:autoSpaceDE w:val="0"/>
              <w:autoSpaceDN w:val="0"/>
              <w:adjustRightInd w:val="0"/>
              <w:ind w:firstLine="0" w:firstLineChars="0"/>
              <w:jc w:val="center"/>
              <w:rPr>
                <w:rFonts w:hAnsi="宋体" w:cs="宋体"/>
                <w:szCs w:val="24"/>
              </w:rPr>
            </w:pPr>
            <w:r w:rsidRPr="00852A71">
              <w:rPr>
                <w:rFonts w:hAnsi="宋体" w:cs="宋体" w:hint="eastAsia"/>
                <w:szCs w:val="24"/>
              </w:rPr>
              <w:t>风镐</w:t>
            </w:r>
          </w:p>
        </w:tc>
        <w:tc>
          <w:tcPr>
            <w:tcW w:w="1446" w:type="dxa"/>
            <w:tcBorders>
              <w:top w:val="single" w:sz="4" w:space="0" w:color="auto"/>
              <w:left w:val="single" w:sz="4" w:space="0" w:color="auto"/>
              <w:bottom w:val="single" w:sz="4" w:space="0" w:color="auto"/>
              <w:right w:val="single" w:sz="4" w:space="0" w:color="auto"/>
            </w:tcBorders>
            <w:vAlign w:val="center"/>
          </w:tcPr>
          <w:p w:rsidR="006F08D1" w:rsidRPr="00852A71" w:rsidP="00844E03">
            <w:pPr>
              <w:autoSpaceDE w:val="0"/>
              <w:autoSpaceDN w:val="0"/>
              <w:adjustRightInd w:val="0"/>
              <w:ind w:firstLine="0" w:firstLineChars="0"/>
              <w:jc w:val="center"/>
              <w:rPr>
                <w:rFonts w:hAnsi="宋体" w:cs="宋体"/>
                <w:szCs w:val="24"/>
              </w:rPr>
            </w:pPr>
          </w:p>
        </w:tc>
        <w:tc>
          <w:tcPr>
            <w:tcW w:w="769" w:type="dxa"/>
            <w:tcBorders>
              <w:top w:val="single" w:sz="4" w:space="0" w:color="auto"/>
              <w:left w:val="single" w:sz="4" w:space="0" w:color="auto"/>
              <w:bottom w:val="single" w:sz="4" w:space="0" w:color="auto"/>
              <w:right w:val="single" w:sz="4" w:space="0" w:color="auto"/>
            </w:tcBorders>
            <w:vAlign w:val="center"/>
          </w:tcPr>
          <w:p w:rsidR="006F08D1" w:rsidRPr="00852A71" w:rsidP="00844E03">
            <w:pPr>
              <w:autoSpaceDE w:val="0"/>
              <w:autoSpaceDN w:val="0"/>
              <w:adjustRightInd w:val="0"/>
              <w:ind w:firstLine="0" w:firstLineChars="0"/>
              <w:jc w:val="center"/>
              <w:rPr>
                <w:rFonts w:hAnsi="宋体" w:cs="宋体"/>
                <w:szCs w:val="24"/>
              </w:rPr>
            </w:pPr>
            <w:r w:rsidRPr="00852A71">
              <w:rPr>
                <w:rFonts w:hAnsi="宋体" w:cs="宋体" w:hint="eastAsia"/>
                <w:szCs w:val="24"/>
              </w:rPr>
              <w:t>套</w:t>
            </w:r>
          </w:p>
        </w:tc>
        <w:tc>
          <w:tcPr>
            <w:tcW w:w="1821" w:type="dxa"/>
            <w:tcBorders>
              <w:top w:val="single" w:sz="4" w:space="0" w:color="auto"/>
              <w:left w:val="single" w:sz="4" w:space="0" w:color="auto"/>
              <w:bottom w:val="single" w:sz="4" w:space="0" w:color="auto"/>
              <w:right w:val="single" w:sz="4" w:space="0" w:color="auto"/>
            </w:tcBorders>
            <w:vAlign w:val="center"/>
          </w:tcPr>
          <w:p w:rsidR="006F08D1" w:rsidRPr="00852A71">
            <w:pPr>
              <w:autoSpaceDE w:val="0"/>
              <w:autoSpaceDN w:val="0"/>
              <w:adjustRightInd w:val="0"/>
              <w:ind w:firstLine="0" w:firstLineChars="0"/>
              <w:jc w:val="center"/>
              <w:rPr>
                <w:rFonts w:hAnsi="宋体" w:cs="宋体"/>
                <w:szCs w:val="24"/>
              </w:rPr>
            </w:pPr>
            <w:r w:rsidRPr="00852A71">
              <w:rPr>
                <w:rFonts w:hAnsi="宋体" w:cs="宋体" w:hint="eastAsia"/>
                <w:szCs w:val="24"/>
              </w:rPr>
              <w:t>1</w:t>
            </w:r>
          </w:p>
        </w:tc>
        <w:tc>
          <w:tcPr>
            <w:tcW w:w="1418" w:type="dxa"/>
            <w:tcBorders>
              <w:top w:val="single" w:sz="4" w:space="0" w:color="auto"/>
              <w:left w:val="single" w:sz="4" w:space="0" w:color="auto"/>
              <w:bottom w:val="single" w:sz="4" w:space="0" w:color="auto"/>
              <w:right w:val="single" w:sz="12" w:space="0" w:color="auto"/>
            </w:tcBorders>
            <w:vAlign w:val="center"/>
          </w:tcPr>
          <w:p w:rsidR="006F08D1" w:rsidRPr="00D773D1">
            <w:pPr>
              <w:autoSpaceDE w:val="0"/>
              <w:autoSpaceDN w:val="0"/>
              <w:adjustRightInd w:val="0"/>
              <w:ind w:firstLine="0" w:firstLineChars="0"/>
              <w:jc w:val="center"/>
              <w:rPr>
                <w:rFonts w:hAnsi="宋体" w:cs="宋体"/>
                <w:szCs w:val="24"/>
                <w:highlight w:val="yellow"/>
              </w:rPr>
            </w:pPr>
          </w:p>
        </w:tc>
      </w:tr>
    </w:tbl>
    <w:p>
      <w:pPr>
        <w:sectPr w:rsidSect="00491F57">
          <w:type w:val="nextPage"/>
          <w:pgSz w:w="11906" w:h="16838"/>
          <w:pgMar w:top="1418" w:right="1304" w:bottom="1304" w:left="1871" w:header="851" w:footer="992" w:gutter="0"/>
          <w:pgNumType w:start="3"/>
          <w:cols w:space="425"/>
          <w:titlePg w:val="0"/>
          <w:docGrid w:type="lines" w:linePitch="326"/>
        </w:sectPr>
      </w:pPr>
    </w:p>
    <w:tbl>
      <w:tblPr>
        <w:tblStyle w:val="TableNormal"/>
        <w:tblW w:w="8235"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711"/>
        <w:gridCol w:w="2070"/>
        <w:gridCol w:w="1446"/>
        <w:gridCol w:w="769"/>
        <w:gridCol w:w="1821"/>
        <w:gridCol w:w="1418"/>
      </w:tblGrid>
      <w:tr w:rsidTr="009D3BB2">
        <w:tblPrEx>
          <w:tblW w:w="8235" w:type="dxa"/>
          <w:jc w:val="center"/>
          <w:tblBorders>
            <w:top w:val="single" w:sz="4" w:space="0" w:color="auto"/>
            <w:left w:val="single" w:sz="4" w:space="0" w:color="auto"/>
            <w:bottom w:val="single" w:sz="4" w:space="0" w:color="auto"/>
            <w:right w:val="single" w:sz="4" w:space="0" w:color="auto"/>
          </w:tblBorders>
          <w:tblLayout w:type="fixed"/>
          <w:tblLook w:val="04A0"/>
        </w:tblPrEx>
        <w:trPr>
          <w:trHeight w:val="454"/>
          <w:jc w:val="center"/>
        </w:trPr>
        <w:tc>
          <w:tcPr>
            <w:tcW w:w="711" w:type="dxa"/>
            <w:tcBorders>
              <w:top w:val="single" w:sz="4" w:space="0" w:color="auto"/>
              <w:left w:val="single" w:sz="12" w:space="0" w:color="auto"/>
              <w:right w:val="single" w:sz="4" w:space="0" w:color="auto"/>
            </w:tcBorders>
            <w:vAlign w:val="center"/>
          </w:tcPr>
          <w:p w:rsidR="006F08D1" w:rsidRPr="00852A71" w:rsidP="00844E03">
            <w:pPr>
              <w:autoSpaceDE w:val="0"/>
              <w:autoSpaceDN w:val="0"/>
              <w:adjustRightInd w:val="0"/>
              <w:ind w:firstLine="0" w:firstLineChars="0"/>
              <w:jc w:val="center"/>
              <w:rPr>
                <w:rFonts w:hAnsi="宋体" w:cs="宋体"/>
                <w:szCs w:val="24"/>
              </w:rPr>
            </w:pPr>
            <w:r w:rsidRPr="00852A71">
              <w:rPr>
                <w:rFonts w:hAnsi="宋体" w:cs="宋体" w:hint="eastAsia"/>
                <w:szCs w:val="24"/>
              </w:rPr>
              <w:t>4</w:t>
            </w:r>
          </w:p>
        </w:tc>
        <w:tc>
          <w:tcPr>
            <w:tcW w:w="2070" w:type="dxa"/>
            <w:tcBorders>
              <w:top w:val="single" w:sz="4" w:space="0" w:color="auto"/>
              <w:left w:val="single" w:sz="4" w:space="0" w:color="auto"/>
              <w:right w:val="single" w:sz="4" w:space="0" w:color="auto"/>
            </w:tcBorders>
            <w:vAlign w:val="center"/>
          </w:tcPr>
          <w:p w:rsidR="006F08D1" w:rsidRPr="00852A71" w:rsidP="00844E03">
            <w:pPr>
              <w:autoSpaceDE w:val="0"/>
              <w:autoSpaceDN w:val="0"/>
              <w:adjustRightInd w:val="0"/>
              <w:ind w:firstLine="0" w:firstLineChars="0"/>
              <w:jc w:val="center"/>
              <w:rPr>
                <w:rFonts w:hAnsi="宋体" w:cs="宋体"/>
                <w:szCs w:val="24"/>
              </w:rPr>
            </w:pPr>
            <w:r w:rsidRPr="00852A71">
              <w:rPr>
                <w:rFonts w:hAnsi="宋体" w:cs="宋体" w:hint="eastAsia"/>
                <w:szCs w:val="24"/>
              </w:rPr>
              <w:t>钢筋切断机</w:t>
            </w:r>
          </w:p>
        </w:tc>
        <w:tc>
          <w:tcPr>
            <w:tcW w:w="1446" w:type="dxa"/>
            <w:tcBorders>
              <w:top w:val="single" w:sz="4" w:space="0" w:color="auto"/>
              <w:left w:val="single" w:sz="4" w:space="0" w:color="auto"/>
              <w:bottom w:val="single" w:sz="4" w:space="0" w:color="auto"/>
              <w:right w:val="single" w:sz="4" w:space="0" w:color="auto"/>
            </w:tcBorders>
            <w:vAlign w:val="center"/>
          </w:tcPr>
          <w:p w:rsidR="006F08D1" w:rsidRPr="00852A71" w:rsidP="00EF6FAB">
            <w:pPr>
              <w:tabs>
                <w:tab w:val="left" w:pos="871"/>
              </w:tabs>
              <w:autoSpaceDE w:val="0"/>
              <w:autoSpaceDN w:val="0"/>
              <w:adjustRightInd w:val="0"/>
              <w:ind w:firstLine="0" w:firstLineChars="0"/>
              <w:jc w:val="center"/>
              <w:rPr>
                <w:rFonts w:hAnsi="宋体" w:cs="宋体"/>
                <w:szCs w:val="24"/>
              </w:rPr>
            </w:pPr>
            <w:r w:rsidRPr="00EF6FAB">
              <w:rPr>
                <w:rFonts w:hAnsi="宋体" w:cs="宋体" w:hint="eastAsia"/>
                <w:szCs w:val="24"/>
              </w:rPr>
              <w:t>GQ</w:t>
            </w:r>
            <w:r>
              <w:rPr>
                <w:rFonts w:hAnsi="宋体" w:cs="宋体" w:hint="eastAsia"/>
                <w:szCs w:val="24"/>
              </w:rPr>
              <w:t>-</w:t>
            </w:r>
            <w:r w:rsidRPr="00EF6FAB">
              <w:rPr>
                <w:rFonts w:hAnsi="宋体" w:cs="宋体" w:hint="eastAsia"/>
                <w:szCs w:val="24"/>
              </w:rPr>
              <w:t>40</w:t>
            </w:r>
            <w:r w:rsidRPr="00852A71">
              <w:rPr>
                <w:rFonts w:hAnsi="宋体" w:cs="宋体"/>
                <w:szCs w:val="24"/>
              </w:rPr>
              <w:t xml:space="preserve"> </w:t>
            </w:r>
          </w:p>
        </w:tc>
        <w:tc>
          <w:tcPr>
            <w:tcW w:w="769" w:type="dxa"/>
            <w:tcBorders>
              <w:top w:val="single" w:sz="4" w:space="0" w:color="auto"/>
              <w:left w:val="single" w:sz="4" w:space="0" w:color="auto"/>
              <w:bottom w:val="single" w:sz="4" w:space="0" w:color="auto"/>
              <w:right w:val="single" w:sz="4" w:space="0" w:color="auto"/>
            </w:tcBorders>
            <w:vAlign w:val="center"/>
          </w:tcPr>
          <w:p w:rsidR="006F08D1" w:rsidRPr="00852A71" w:rsidP="00844E03">
            <w:pPr>
              <w:autoSpaceDE w:val="0"/>
              <w:autoSpaceDN w:val="0"/>
              <w:adjustRightInd w:val="0"/>
              <w:ind w:firstLine="0" w:firstLineChars="0"/>
              <w:jc w:val="center"/>
              <w:rPr>
                <w:rFonts w:hAnsi="宋体" w:cs="宋体"/>
                <w:szCs w:val="24"/>
              </w:rPr>
            </w:pPr>
            <w:r w:rsidRPr="00852A71">
              <w:rPr>
                <w:rFonts w:hAnsi="宋体" w:cs="宋体" w:hint="eastAsia"/>
                <w:szCs w:val="24"/>
              </w:rPr>
              <w:t>台</w:t>
            </w:r>
          </w:p>
        </w:tc>
        <w:tc>
          <w:tcPr>
            <w:tcW w:w="1821" w:type="dxa"/>
            <w:tcBorders>
              <w:top w:val="single" w:sz="4" w:space="0" w:color="auto"/>
              <w:left w:val="single" w:sz="4" w:space="0" w:color="auto"/>
              <w:bottom w:val="single" w:sz="4" w:space="0" w:color="auto"/>
              <w:right w:val="single" w:sz="4" w:space="0" w:color="auto"/>
            </w:tcBorders>
            <w:vAlign w:val="center"/>
          </w:tcPr>
          <w:p w:rsidR="006F08D1" w:rsidRPr="00852A71">
            <w:pPr>
              <w:autoSpaceDE w:val="0"/>
              <w:autoSpaceDN w:val="0"/>
              <w:adjustRightInd w:val="0"/>
              <w:ind w:firstLine="0" w:firstLineChars="0"/>
              <w:jc w:val="center"/>
              <w:rPr>
                <w:rFonts w:hAnsi="宋体" w:cs="宋体"/>
                <w:szCs w:val="24"/>
              </w:rPr>
            </w:pPr>
            <w:r w:rsidRPr="00852A71">
              <w:rPr>
                <w:rFonts w:hAnsi="宋体" w:cs="宋体" w:hint="eastAsia"/>
                <w:szCs w:val="24"/>
              </w:rPr>
              <w:t>1</w:t>
            </w:r>
          </w:p>
        </w:tc>
        <w:tc>
          <w:tcPr>
            <w:tcW w:w="1418" w:type="dxa"/>
            <w:tcBorders>
              <w:top w:val="single" w:sz="4" w:space="0" w:color="auto"/>
              <w:left w:val="single" w:sz="4" w:space="0" w:color="auto"/>
              <w:bottom w:val="single" w:sz="4" w:space="0" w:color="auto"/>
              <w:right w:val="single" w:sz="12" w:space="0" w:color="auto"/>
            </w:tcBorders>
            <w:vAlign w:val="center"/>
          </w:tcPr>
          <w:p w:rsidR="006F08D1" w:rsidRPr="00D773D1">
            <w:pPr>
              <w:autoSpaceDE w:val="0"/>
              <w:autoSpaceDN w:val="0"/>
              <w:adjustRightInd w:val="0"/>
              <w:ind w:firstLine="0" w:firstLineChars="0"/>
              <w:jc w:val="center"/>
              <w:rPr>
                <w:rFonts w:hAnsi="宋体" w:cs="宋体"/>
                <w:szCs w:val="24"/>
                <w:highlight w:val="yellow"/>
              </w:rPr>
            </w:pPr>
          </w:p>
        </w:tc>
      </w:tr>
      <w:tr w:rsidTr="009D3BB2">
        <w:tblPrEx>
          <w:tblW w:w="8235" w:type="dxa"/>
          <w:jc w:val="center"/>
          <w:tblLayout w:type="fixed"/>
          <w:tblLook w:val="04A0"/>
        </w:tblPrEx>
        <w:trPr>
          <w:trHeight w:val="454"/>
          <w:jc w:val="center"/>
        </w:trPr>
        <w:tc>
          <w:tcPr>
            <w:tcW w:w="711" w:type="dxa"/>
            <w:tcBorders>
              <w:top w:val="single" w:sz="4" w:space="0" w:color="auto"/>
              <w:left w:val="single" w:sz="12" w:space="0" w:color="auto"/>
              <w:right w:val="single" w:sz="4" w:space="0" w:color="auto"/>
            </w:tcBorders>
            <w:vAlign w:val="center"/>
          </w:tcPr>
          <w:p w:rsidR="006F08D1" w:rsidRPr="00852A71">
            <w:pPr>
              <w:autoSpaceDE w:val="0"/>
              <w:autoSpaceDN w:val="0"/>
              <w:adjustRightInd w:val="0"/>
              <w:ind w:firstLine="0" w:firstLineChars="0"/>
              <w:jc w:val="center"/>
              <w:rPr>
                <w:rFonts w:hAnsi="宋体" w:cs="宋体"/>
                <w:szCs w:val="24"/>
              </w:rPr>
            </w:pPr>
            <w:r w:rsidRPr="00852A71">
              <w:rPr>
                <w:rFonts w:hAnsi="宋体" w:cs="宋体" w:hint="eastAsia"/>
                <w:szCs w:val="24"/>
              </w:rPr>
              <w:t>5</w:t>
            </w:r>
          </w:p>
        </w:tc>
        <w:tc>
          <w:tcPr>
            <w:tcW w:w="2070" w:type="dxa"/>
            <w:tcBorders>
              <w:top w:val="single" w:sz="4" w:space="0" w:color="auto"/>
              <w:left w:val="single" w:sz="4" w:space="0" w:color="auto"/>
              <w:right w:val="single" w:sz="4" w:space="0" w:color="auto"/>
            </w:tcBorders>
            <w:vAlign w:val="center"/>
          </w:tcPr>
          <w:p w:rsidR="006F08D1" w:rsidRPr="00852A71">
            <w:pPr>
              <w:autoSpaceDE w:val="0"/>
              <w:autoSpaceDN w:val="0"/>
              <w:adjustRightInd w:val="0"/>
              <w:ind w:firstLine="0" w:firstLineChars="0"/>
              <w:jc w:val="center"/>
              <w:rPr>
                <w:rFonts w:hAnsi="宋体" w:cs="宋体"/>
                <w:szCs w:val="24"/>
              </w:rPr>
            </w:pPr>
            <w:r w:rsidRPr="00852A71">
              <w:rPr>
                <w:rFonts w:hAnsi="宋体" w:cs="宋体" w:hint="eastAsia"/>
                <w:szCs w:val="24"/>
              </w:rPr>
              <w:t>钢筋弯曲机</w:t>
            </w:r>
          </w:p>
        </w:tc>
        <w:tc>
          <w:tcPr>
            <w:tcW w:w="1446" w:type="dxa"/>
            <w:tcBorders>
              <w:top w:val="single" w:sz="4" w:space="0" w:color="auto"/>
              <w:left w:val="single" w:sz="4" w:space="0" w:color="auto"/>
              <w:bottom w:val="single" w:sz="4" w:space="0" w:color="auto"/>
              <w:right w:val="single" w:sz="4" w:space="0" w:color="auto"/>
            </w:tcBorders>
            <w:vAlign w:val="center"/>
          </w:tcPr>
          <w:p w:rsidR="006F08D1" w:rsidRPr="00852A71">
            <w:pPr>
              <w:tabs>
                <w:tab w:val="left" w:pos="871"/>
              </w:tabs>
              <w:autoSpaceDE w:val="0"/>
              <w:autoSpaceDN w:val="0"/>
              <w:adjustRightInd w:val="0"/>
              <w:ind w:firstLine="0" w:firstLineChars="0"/>
              <w:jc w:val="center"/>
              <w:rPr>
                <w:rFonts w:hAnsi="宋体" w:cs="宋体"/>
                <w:szCs w:val="24"/>
                <w:lang w:val="zh-CN"/>
              </w:rPr>
            </w:pPr>
            <w:r w:rsidRPr="00EF6FAB">
              <w:rPr>
                <w:rFonts w:hAnsi="宋体" w:cs="宋体"/>
                <w:szCs w:val="24"/>
              </w:rPr>
              <w:t>GW</w:t>
            </w:r>
            <w:r w:rsidRPr="00EF6FAB">
              <w:rPr>
                <w:rFonts w:hAnsi="宋体" w:cs="宋体" w:hint="eastAsia"/>
                <w:szCs w:val="24"/>
              </w:rPr>
              <w:t>-</w:t>
            </w:r>
            <w:r w:rsidRPr="00EF6FAB">
              <w:rPr>
                <w:rFonts w:hAnsi="宋体" w:cs="宋体"/>
                <w:szCs w:val="24"/>
              </w:rPr>
              <w:t>40</w:t>
            </w:r>
          </w:p>
        </w:tc>
        <w:tc>
          <w:tcPr>
            <w:tcW w:w="769" w:type="dxa"/>
            <w:tcBorders>
              <w:top w:val="single" w:sz="4" w:space="0" w:color="auto"/>
              <w:left w:val="single" w:sz="4" w:space="0" w:color="auto"/>
              <w:bottom w:val="single" w:sz="4" w:space="0" w:color="auto"/>
              <w:right w:val="single" w:sz="4" w:space="0" w:color="auto"/>
            </w:tcBorders>
            <w:vAlign w:val="center"/>
          </w:tcPr>
          <w:p w:rsidR="006F08D1" w:rsidRPr="00852A71">
            <w:pPr>
              <w:autoSpaceDE w:val="0"/>
              <w:autoSpaceDN w:val="0"/>
              <w:adjustRightInd w:val="0"/>
              <w:ind w:firstLine="0" w:firstLineChars="0"/>
              <w:jc w:val="center"/>
              <w:rPr>
                <w:rFonts w:hAnsi="宋体" w:cs="宋体"/>
                <w:szCs w:val="24"/>
                <w:lang w:val="zh-CN"/>
              </w:rPr>
            </w:pPr>
            <w:r w:rsidRPr="00852A71">
              <w:rPr>
                <w:rFonts w:hAnsi="宋体" w:cs="宋体" w:hint="eastAsia"/>
                <w:szCs w:val="24"/>
                <w:lang w:val="zh-CN"/>
              </w:rPr>
              <w:t>台</w:t>
            </w:r>
          </w:p>
        </w:tc>
        <w:tc>
          <w:tcPr>
            <w:tcW w:w="1821" w:type="dxa"/>
            <w:tcBorders>
              <w:top w:val="single" w:sz="4" w:space="0" w:color="auto"/>
              <w:left w:val="single" w:sz="4" w:space="0" w:color="auto"/>
              <w:bottom w:val="single" w:sz="4" w:space="0" w:color="auto"/>
              <w:right w:val="single" w:sz="4" w:space="0" w:color="auto"/>
            </w:tcBorders>
            <w:vAlign w:val="center"/>
          </w:tcPr>
          <w:p w:rsidR="006F08D1" w:rsidRPr="00852A71">
            <w:pPr>
              <w:autoSpaceDE w:val="0"/>
              <w:autoSpaceDN w:val="0"/>
              <w:adjustRightInd w:val="0"/>
              <w:ind w:firstLine="0" w:firstLineChars="0"/>
              <w:jc w:val="center"/>
              <w:rPr>
                <w:rFonts w:hAnsi="宋体" w:cs="宋体"/>
                <w:szCs w:val="24"/>
              </w:rPr>
            </w:pPr>
            <w:r w:rsidRPr="00852A71">
              <w:rPr>
                <w:rFonts w:hAnsi="宋体" w:cs="宋体" w:hint="eastAsia"/>
                <w:szCs w:val="24"/>
              </w:rPr>
              <w:t>1</w:t>
            </w:r>
          </w:p>
        </w:tc>
        <w:tc>
          <w:tcPr>
            <w:tcW w:w="1418" w:type="dxa"/>
            <w:tcBorders>
              <w:top w:val="single" w:sz="4" w:space="0" w:color="auto"/>
              <w:left w:val="single" w:sz="4" w:space="0" w:color="auto"/>
              <w:bottom w:val="single" w:sz="4" w:space="0" w:color="auto"/>
              <w:right w:val="single" w:sz="12" w:space="0" w:color="auto"/>
            </w:tcBorders>
            <w:vAlign w:val="center"/>
          </w:tcPr>
          <w:p w:rsidR="006F08D1" w:rsidRPr="00D773D1">
            <w:pPr>
              <w:autoSpaceDE w:val="0"/>
              <w:autoSpaceDN w:val="0"/>
              <w:adjustRightInd w:val="0"/>
              <w:ind w:left="2" w:firstLine="480"/>
              <w:jc w:val="center"/>
              <w:rPr>
                <w:rFonts w:hAnsi="宋体" w:cs="宋体"/>
                <w:szCs w:val="24"/>
                <w:highlight w:val="yellow"/>
              </w:rPr>
            </w:pPr>
          </w:p>
        </w:tc>
      </w:tr>
      <w:tr w:rsidTr="009D3BB2">
        <w:tblPrEx>
          <w:tblW w:w="8235" w:type="dxa"/>
          <w:jc w:val="center"/>
          <w:tblLayout w:type="fixed"/>
          <w:tblLook w:val="04A0"/>
        </w:tblPrEx>
        <w:trPr>
          <w:trHeight w:val="454"/>
          <w:jc w:val="center"/>
        </w:trPr>
        <w:tc>
          <w:tcPr>
            <w:tcW w:w="711" w:type="dxa"/>
            <w:tcBorders>
              <w:top w:val="single" w:sz="4" w:space="0" w:color="auto"/>
              <w:left w:val="single" w:sz="12" w:space="0" w:color="auto"/>
              <w:bottom w:val="single" w:sz="4" w:space="0" w:color="auto"/>
              <w:right w:val="single" w:sz="4" w:space="0" w:color="auto"/>
            </w:tcBorders>
            <w:vAlign w:val="center"/>
          </w:tcPr>
          <w:p w:rsidR="006F08D1" w:rsidRPr="00852A71">
            <w:pPr>
              <w:autoSpaceDE w:val="0"/>
              <w:autoSpaceDN w:val="0"/>
              <w:adjustRightInd w:val="0"/>
              <w:ind w:firstLine="0" w:firstLineChars="0"/>
              <w:jc w:val="center"/>
              <w:rPr>
                <w:rFonts w:hAnsi="宋体" w:cs="宋体"/>
                <w:szCs w:val="24"/>
              </w:rPr>
            </w:pPr>
            <w:r w:rsidRPr="00852A71">
              <w:rPr>
                <w:rFonts w:hAnsi="宋体" w:cs="宋体" w:hint="eastAsia"/>
                <w:szCs w:val="24"/>
              </w:rPr>
              <w:t>6</w:t>
            </w:r>
          </w:p>
        </w:tc>
        <w:tc>
          <w:tcPr>
            <w:tcW w:w="2070" w:type="dxa"/>
            <w:tcBorders>
              <w:top w:val="single" w:sz="4" w:space="0" w:color="auto"/>
              <w:left w:val="single" w:sz="4" w:space="0" w:color="auto"/>
              <w:bottom w:val="single" w:sz="4" w:space="0" w:color="auto"/>
              <w:right w:val="single" w:sz="4" w:space="0" w:color="auto"/>
            </w:tcBorders>
            <w:vAlign w:val="center"/>
          </w:tcPr>
          <w:p w:rsidR="006F08D1" w:rsidRPr="00852A71">
            <w:pPr>
              <w:autoSpaceDE w:val="0"/>
              <w:autoSpaceDN w:val="0"/>
              <w:adjustRightInd w:val="0"/>
              <w:ind w:firstLine="0" w:firstLineChars="0"/>
              <w:jc w:val="center"/>
              <w:rPr>
                <w:rFonts w:hAnsi="宋体" w:cs="宋体"/>
                <w:szCs w:val="24"/>
              </w:rPr>
            </w:pPr>
            <w:r w:rsidRPr="00852A71">
              <w:rPr>
                <w:rFonts w:hAnsi="宋体" w:cs="宋体" w:hint="eastAsia"/>
                <w:szCs w:val="24"/>
              </w:rPr>
              <w:t>电焊机</w:t>
            </w:r>
          </w:p>
        </w:tc>
        <w:tc>
          <w:tcPr>
            <w:tcW w:w="1446" w:type="dxa"/>
            <w:tcBorders>
              <w:top w:val="single" w:sz="4" w:space="0" w:color="auto"/>
              <w:left w:val="single" w:sz="4" w:space="0" w:color="auto"/>
              <w:bottom w:val="single" w:sz="4" w:space="0" w:color="auto"/>
              <w:right w:val="single" w:sz="4" w:space="0" w:color="auto"/>
            </w:tcBorders>
            <w:vAlign w:val="center"/>
          </w:tcPr>
          <w:p w:rsidR="006F08D1" w:rsidRPr="00852A71">
            <w:pPr>
              <w:tabs>
                <w:tab w:val="left" w:pos="871"/>
              </w:tabs>
              <w:autoSpaceDE w:val="0"/>
              <w:autoSpaceDN w:val="0"/>
              <w:adjustRightInd w:val="0"/>
              <w:ind w:firstLine="0" w:firstLineChars="0"/>
              <w:jc w:val="center"/>
              <w:rPr>
                <w:rFonts w:hAnsi="宋体" w:cs="宋体"/>
                <w:szCs w:val="24"/>
              </w:rPr>
            </w:pPr>
            <w:r w:rsidRPr="00EF6FAB">
              <w:rPr>
                <w:rFonts w:hAnsi="宋体" w:cs="宋体"/>
                <w:szCs w:val="24"/>
              </w:rPr>
              <w:t>BX-1-500</w:t>
            </w:r>
          </w:p>
        </w:tc>
        <w:tc>
          <w:tcPr>
            <w:tcW w:w="769" w:type="dxa"/>
            <w:tcBorders>
              <w:top w:val="single" w:sz="4" w:space="0" w:color="auto"/>
              <w:left w:val="single" w:sz="4" w:space="0" w:color="auto"/>
              <w:bottom w:val="single" w:sz="4" w:space="0" w:color="auto"/>
              <w:right w:val="single" w:sz="4" w:space="0" w:color="auto"/>
            </w:tcBorders>
            <w:vAlign w:val="center"/>
          </w:tcPr>
          <w:p w:rsidR="006F08D1" w:rsidRPr="00852A71">
            <w:pPr>
              <w:autoSpaceDE w:val="0"/>
              <w:autoSpaceDN w:val="0"/>
              <w:adjustRightInd w:val="0"/>
              <w:ind w:firstLine="0" w:firstLineChars="0"/>
              <w:jc w:val="center"/>
              <w:rPr>
                <w:rFonts w:hAnsi="宋体" w:cs="宋体"/>
                <w:szCs w:val="24"/>
                <w:lang w:val="zh-CN"/>
              </w:rPr>
            </w:pPr>
            <w:r w:rsidRPr="00852A71">
              <w:rPr>
                <w:rFonts w:hAnsi="宋体" w:cs="宋体" w:hint="eastAsia"/>
                <w:szCs w:val="24"/>
                <w:lang w:val="zh-CN"/>
              </w:rPr>
              <w:t>台</w:t>
            </w:r>
          </w:p>
        </w:tc>
        <w:tc>
          <w:tcPr>
            <w:tcW w:w="1821" w:type="dxa"/>
            <w:tcBorders>
              <w:top w:val="single" w:sz="4" w:space="0" w:color="auto"/>
              <w:left w:val="single" w:sz="4" w:space="0" w:color="auto"/>
              <w:bottom w:val="single" w:sz="4" w:space="0" w:color="auto"/>
              <w:right w:val="single" w:sz="4" w:space="0" w:color="auto"/>
            </w:tcBorders>
            <w:vAlign w:val="center"/>
          </w:tcPr>
          <w:p w:rsidR="006F08D1" w:rsidRPr="00852A71">
            <w:pPr>
              <w:autoSpaceDE w:val="0"/>
              <w:autoSpaceDN w:val="0"/>
              <w:adjustRightInd w:val="0"/>
              <w:ind w:firstLine="0" w:firstLineChars="0"/>
              <w:jc w:val="center"/>
              <w:rPr>
                <w:rFonts w:hAnsi="宋体" w:cs="宋体"/>
                <w:szCs w:val="24"/>
              </w:rPr>
            </w:pPr>
            <w:r w:rsidRPr="00852A71">
              <w:rPr>
                <w:rFonts w:hAnsi="宋体" w:cs="宋体" w:hint="eastAsia"/>
                <w:szCs w:val="24"/>
              </w:rPr>
              <w:t>4</w:t>
            </w:r>
          </w:p>
        </w:tc>
        <w:tc>
          <w:tcPr>
            <w:tcW w:w="1418" w:type="dxa"/>
            <w:tcBorders>
              <w:top w:val="single" w:sz="4" w:space="0" w:color="auto"/>
              <w:left w:val="single" w:sz="4" w:space="0" w:color="auto"/>
              <w:bottom w:val="single" w:sz="4" w:space="0" w:color="auto"/>
              <w:right w:val="single" w:sz="12" w:space="0" w:color="auto"/>
            </w:tcBorders>
            <w:vAlign w:val="center"/>
          </w:tcPr>
          <w:p w:rsidR="006F08D1">
            <w:pPr>
              <w:autoSpaceDE w:val="0"/>
              <w:autoSpaceDN w:val="0"/>
              <w:adjustRightInd w:val="0"/>
              <w:ind w:left="2" w:firstLine="480"/>
              <w:jc w:val="center"/>
              <w:rPr>
                <w:rFonts w:hAnsi="宋体" w:cs="宋体"/>
                <w:szCs w:val="24"/>
              </w:rPr>
            </w:pPr>
          </w:p>
        </w:tc>
      </w:tr>
      <w:tr w:rsidTr="009D3BB2">
        <w:tblPrEx>
          <w:tblW w:w="8235" w:type="dxa"/>
          <w:jc w:val="center"/>
          <w:tblLayout w:type="fixed"/>
          <w:tblLook w:val="04A0"/>
        </w:tblPrEx>
        <w:trPr>
          <w:trHeight w:val="454"/>
          <w:jc w:val="center"/>
        </w:trPr>
        <w:tc>
          <w:tcPr>
            <w:tcW w:w="711" w:type="dxa"/>
            <w:tcBorders>
              <w:top w:val="single" w:sz="4" w:space="0" w:color="auto"/>
              <w:left w:val="single" w:sz="12" w:space="0" w:color="auto"/>
              <w:right w:val="single" w:sz="4" w:space="0" w:color="auto"/>
            </w:tcBorders>
            <w:vAlign w:val="center"/>
          </w:tcPr>
          <w:p w:rsidR="00852A71" w:rsidRPr="00EF6FAB">
            <w:pPr>
              <w:autoSpaceDE w:val="0"/>
              <w:autoSpaceDN w:val="0"/>
              <w:adjustRightInd w:val="0"/>
              <w:ind w:firstLine="0" w:firstLineChars="0"/>
              <w:jc w:val="center"/>
              <w:rPr>
                <w:rFonts w:hAnsi="宋体" w:cs="宋体"/>
                <w:szCs w:val="24"/>
              </w:rPr>
            </w:pPr>
            <w:r w:rsidRPr="00EF6FAB">
              <w:rPr>
                <w:rFonts w:hAnsi="宋体" w:cs="宋体" w:hint="eastAsia"/>
                <w:szCs w:val="24"/>
              </w:rPr>
              <w:t>7</w:t>
            </w:r>
          </w:p>
        </w:tc>
        <w:tc>
          <w:tcPr>
            <w:tcW w:w="2070" w:type="dxa"/>
            <w:tcBorders>
              <w:top w:val="single" w:sz="4" w:space="0" w:color="auto"/>
              <w:left w:val="single" w:sz="4" w:space="0" w:color="auto"/>
              <w:right w:val="single" w:sz="4" w:space="0" w:color="auto"/>
            </w:tcBorders>
            <w:vAlign w:val="center"/>
          </w:tcPr>
          <w:p w:rsidR="00852A71" w:rsidRPr="00EF6FAB">
            <w:pPr>
              <w:autoSpaceDE w:val="0"/>
              <w:autoSpaceDN w:val="0"/>
              <w:adjustRightInd w:val="0"/>
              <w:ind w:firstLine="0" w:firstLineChars="0"/>
              <w:jc w:val="center"/>
              <w:rPr>
                <w:rFonts w:hAnsi="宋体" w:cs="宋体"/>
                <w:szCs w:val="24"/>
              </w:rPr>
            </w:pPr>
            <w:r w:rsidRPr="00EF6FAB">
              <w:rPr>
                <w:rFonts w:hAnsi="宋体" w:cs="宋体" w:hint="eastAsia"/>
                <w:szCs w:val="24"/>
              </w:rPr>
              <w:t>振动器</w:t>
            </w:r>
          </w:p>
        </w:tc>
        <w:tc>
          <w:tcPr>
            <w:tcW w:w="1446" w:type="dxa"/>
            <w:tcBorders>
              <w:top w:val="single" w:sz="4" w:space="0" w:color="auto"/>
              <w:left w:val="single" w:sz="4" w:space="0" w:color="auto"/>
              <w:bottom w:val="single" w:sz="4" w:space="0" w:color="auto"/>
              <w:right w:val="single" w:sz="4" w:space="0" w:color="auto"/>
            </w:tcBorders>
            <w:vAlign w:val="center"/>
          </w:tcPr>
          <w:p w:rsidR="00852A71" w:rsidRPr="00EF6FAB">
            <w:pPr>
              <w:tabs>
                <w:tab w:val="left" w:pos="871"/>
              </w:tabs>
              <w:autoSpaceDE w:val="0"/>
              <w:autoSpaceDN w:val="0"/>
              <w:adjustRightInd w:val="0"/>
              <w:ind w:firstLine="0" w:firstLineChars="0"/>
              <w:jc w:val="center"/>
              <w:rPr>
                <w:rFonts w:hAnsi="宋体" w:cs="宋体"/>
                <w:szCs w:val="24"/>
              </w:rPr>
            </w:pPr>
            <w:r w:rsidRPr="00EF6FAB">
              <w:rPr>
                <w:rFonts w:hAnsi="宋体" w:cs="宋体" w:hint="eastAsia"/>
                <w:szCs w:val="24"/>
              </w:rPr>
              <w:t>D=50mm</w:t>
            </w:r>
          </w:p>
        </w:tc>
        <w:tc>
          <w:tcPr>
            <w:tcW w:w="769" w:type="dxa"/>
            <w:tcBorders>
              <w:top w:val="single" w:sz="4" w:space="0" w:color="auto"/>
              <w:left w:val="single" w:sz="4" w:space="0" w:color="auto"/>
              <w:bottom w:val="single" w:sz="4" w:space="0" w:color="auto"/>
              <w:right w:val="single" w:sz="4" w:space="0" w:color="auto"/>
            </w:tcBorders>
            <w:vAlign w:val="center"/>
          </w:tcPr>
          <w:p w:rsidR="00852A71" w:rsidRPr="00EF6FAB">
            <w:pPr>
              <w:autoSpaceDE w:val="0"/>
              <w:autoSpaceDN w:val="0"/>
              <w:adjustRightInd w:val="0"/>
              <w:ind w:firstLine="0" w:firstLineChars="0"/>
              <w:jc w:val="center"/>
              <w:rPr>
                <w:rFonts w:hAnsi="宋体" w:cs="宋体"/>
                <w:szCs w:val="24"/>
                <w:lang w:val="zh-CN"/>
              </w:rPr>
            </w:pPr>
            <w:r w:rsidRPr="00EF6FAB">
              <w:rPr>
                <w:rFonts w:hAnsi="宋体" w:cs="宋体" w:hint="eastAsia"/>
                <w:szCs w:val="24"/>
                <w:lang w:val="zh-CN"/>
              </w:rPr>
              <w:t>套</w:t>
            </w:r>
          </w:p>
        </w:tc>
        <w:tc>
          <w:tcPr>
            <w:tcW w:w="1821" w:type="dxa"/>
            <w:tcBorders>
              <w:top w:val="single" w:sz="4" w:space="0" w:color="auto"/>
              <w:left w:val="single" w:sz="4" w:space="0" w:color="auto"/>
              <w:bottom w:val="single" w:sz="4" w:space="0" w:color="auto"/>
              <w:right w:val="single" w:sz="4" w:space="0" w:color="auto"/>
            </w:tcBorders>
            <w:vAlign w:val="center"/>
          </w:tcPr>
          <w:p w:rsidR="00852A71" w:rsidRPr="00EF6FAB">
            <w:pPr>
              <w:autoSpaceDE w:val="0"/>
              <w:autoSpaceDN w:val="0"/>
              <w:adjustRightInd w:val="0"/>
              <w:ind w:firstLine="0" w:firstLineChars="0"/>
              <w:jc w:val="center"/>
              <w:rPr>
                <w:rFonts w:hAnsi="宋体" w:cs="宋体"/>
                <w:szCs w:val="24"/>
              </w:rPr>
            </w:pPr>
            <w:r>
              <w:rPr>
                <w:rFonts w:hAnsi="宋体" w:cs="宋体" w:hint="eastAsia"/>
                <w:szCs w:val="24"/>
              </w:rPr>
              <w:t>4</w:t>
            </w:r>
          </w:p>
        </w:tc>
        <w:tc>
          <w:tcPr>
            <w:tcW w:w="1418" w:type="dxa"/>
            <w:tcBorders>
              <w:top w:val="single" w:sz="4" w:space="0" w:color="auto"/>
              <w:left w:val="single" w:sz="4" w:space="0" w:color="auto"/>
              <w:bottom w:val="single" w:sz="4" w:space="0" w:color="auto"/>
              <w:right w:val="single" w:sz="12" w:space="0" w:color="auto"/>
            </w:tcBorders>
            <w:vAlign w:val="center"/>
          </w:tcPr>
          <w:p w:rsidR="00852A71" w:rsidRPr="00EF6FAB">
            <w:pPr>
              <w:autoSpaceDE w:val="0"/>
              <w:autoSpaceDN w:val="0"/>
              <w:adjustRightInd w:val="0"/>
              <w:ind w:left="2" w:firstLine="480"/>
              <w:jc w:val="center"/>
              <w:rPr>
                <w:rFonts w:hAnsi="宋体" w:cs="宋体"/>
                <w:szCs w:val="24"/>
              </w:rPr>
            </w:pPr>
          </w:p>
        </w:tc>
      </w:tr>
    </w:tbl>
    <w:p w:rsidR="00491F57" w:rsidP="004249EC">
      <w:pPr>
        <w:pStyle w:val="Heading2"/>
        <w:spacing w:line="560" w:lineRule="exact"/>
        <w:ind w:firstLine="482"/>
        <w:rPr>
          <w:rFonts w:hAnsi="宋体"/>
          <w:sz w:val="24"/>
          <w:szCs w:val="24"/>
        </w:rPr>
      </w:pPr>
      <w:bookmarkStart w:id="11" w:name="_Toc388708754"/>
      <w:r>
        <w:rPr>
          <w:rFonts w:hAnsi="宋体" w:hint="eastAsia"/>
          <w:sz w:val="24"/>
          <w:szCs w:val="24"/>
        </w:rPr>
        <w:t>5.</w:t>
      </w:r>
      <w:r>
        <w:rPr>
          <w:rFonts w:hAnsi="宋体"/>
          <w:sz w:val="24"/>
          <w:szCs w:val="24"/>
        </w:rPr>
        <w:t>2测量、检测仪器</w:t>
      </w:r>
      <w:bookmarkEnd w:id="11"/>
    </w:p>
    <w:p w:rsidR="00491F57" w:rsidP="004249EC">
      <w:pPr>
        <w:spacing w:line="560" w:lineRule="exact"/>
        <w:ind w:firstLine="480"/>
        <w:rPr>
          <w:rFonts w:hAnsi="宋体"/>
          <w:szCs w:val="24"/>
        </w:rPr>
      </w:pPr>
      <w:r>
        <w:rPr>
          <w:rFonts w:hAnsi="宋体" w:hint="eastAsia"/>
          <w:szCs w:val="24"/>
        </w:rPr>
        <w:t>测量及检测仪器的配备情况见表5</w:t>
      </w:r>
      <w:r>
        <w:rPr>
          <w:rFonts w:hAnsi="宋体"/>
          <w:szCs w:val="24"/>
        </w:rPr>
        <w:t>.2</w:t>
      </w:r>
      <w:r>
        <w:rPr>
          <w:rFonts w:hAnsi="宋体" w:hint="eastAsia"/>
          <w:szCs w:val="24"/>
        </w:rPr>
        <w:t>-</w:t>
      </w:r>
      <w:r>
        <w:rPr>
          <w:rFonts w:hAnsi="宋体"/>
          <w:szCs w:val="24"/>
        </w:rPr>
        <w:t>1</w:t>
      </w:r>
      <w:r>
        <w:rPr>
          <w:rFonts w:hAnsi="宋体" w:hint="eastAsia"/>
          <w:szCs w:val="24"/>
        </w:rPr>
        <w:t>：</w:t>
      </w:r>
    </w:p>
    <w:p w:rsidR="00491F57" w:rsidP="004249EC">
      <w:pPr>
        <w:pStyle w:val="10"/>
        <w:spacing w:line="560" w:lineRule="exact"/>
        <w:ind w:right="840" w:firstLine="240" w:firstLineChars="100"/>
        <w:jc w:val="center"/>
        <w:rPr>
          <w:rFonts w:hAnsi="宋体"/>
          <w:sz w:val="24"/>
          <w:szCs w:val="24"/>
        </w:rPr>
      </w:pPr>
      <w:r>
        <w:rPr>
          <w:rFonts w:hAnsi="宋体" w:hint="eastAsia"/>
          <w:sz w:val="24"/>
          <w:szCs w:val="24"/>
        </w:rPr>
        <w:t xml:space="preserve">                     测量及检测仪器配备表 </w:t>
      </w:r>
      <w:r>
        <w:rPr>
          <w:rFonts w:hAnsi="宋体" w:hint="eastAsia"/>
          <w:sz w:val="24"/>
          <w:szCs w:val="24"/>
        </w:rPr>
        <w:t xml:space="preserve"> 表5</w:t>
      </w:r>
      <w:r>
        <w:rPr>
          <w:rFonts w:hAnsi="宋体"/>
          <w:sz w:val="24"/>
          <w:szCs w:val="24"/>
        </w:rPr>
        <w:t>.2</w:t>
      </w:r>
      <w:r>
        <w:rPr>
          <w:rFonts w:hAnsi="宋体" w:hint="eastAsia"/>
          <w:sz w:val="24"/>
          <w:szCs w:val="24"/>
        </w:rPr>
        <w:t>-</w:t>
      </w:r>
      <w:r>
        <w:rPr>
          <w:rFonts w:hAnsi="宋体"/>
          <w:sz w:val="24"/>
          <w:szCs w:val="24"/>
        </w:rPr>
        <w:t>1</w:t>
      </w:r>
    </w:p>
    <w:tbl>
      <w:tblPr>
        <w:tblStyle w:val="TableNormal"/>
        <w:tblW w:w="84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6"/>
        <w:gridCol w:w="3118"/>
        <w:gridCol w:w="2694"/>
        <w:gridCol w:w="1723"/>
      </w:tblGrid>
      <w:tr w:rsidTr="009D3BB2">
        <w:tblPrEx>
          <w:tblW w:w="84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hRule="exact" w:val="454"/>
          <w:jc w:val="center"/>
        </w:trPr>
        <w:tc>
          <w:tcPr>
            <w:tcW w:w="926" w:type="dxa"/>
            <w:vAlign w:val="center"/>
          </w:tcPr>
          <w:p w:rsidR="00491F57">
            <w:pPr>
              <w:pStyle w:val="10"/>
              <w:jc w:val="center"/>
              <w:rPr>
                <w:rFonts w:hAnsi="宋体"/>
                <w:sz w:val="24"/>
                <w:szCs w:val="24"/>
              </w:rPr>
            </w:pPr>
            <w:r>
              <w:rPr>
                <w:rFonts w:hAnsi="宋体" w:hint="eastAsia"/>
                <w:sz w:val="24"/>
                <w:szCs w:val="24"/>
              </w:rPr>
              <w:t>序号</w:t>
            </w:r>
          </w:p>
        </w:tc>
        <w:tc>
          <w:tcPr>
            <w:tcW w:w="3118" w:type="dxa"/>
            <w:vAlign w:val="center"/>
          </w:tcPr>
          <w:p w:rsidR="00491F57">
            <w:pPr>
              <w:pStyle w:val="10"/>
              <w:jc w:val="center"/>
              <w:rPr>
                <w:rFonts w:hAnsi="宋体"/>
                <w:sz w:val="24"/>
                <w:szCs w:val="24"/>
              </w:rPr>
            </w:pPr>
            <w:r>
              <w:rPr>
                <w:rFonts w:hAnsi="宋体" w:hint="eastAsia"/>
                <w:sz w:val="24"/>
                <w:szCs w:val="24"/>
              </w:rPr>
              <w:t>仪器名称</w:t>
            </w:r>
          </w:p>
        </w:tc>
        <w:tc>
          <w:tcPr>
            <w:tcW w:w="2694" w:type="dxa"/>
            <w:vAlign w:val="center"/>
          </w:tcPr>
          <w:p w:rsidR="00491F57">
            <w:pPr>
              <w:pStyle w:val="10"/>
              <w:jc w:val="center"/>
              <w:rPr>
                <w:rFonts w:hAnsi="宋体"/>
                <w:sz w:val="24"/>
                <w:szCs w:val="24"/>
              </w:rPr>
            </w:pPr>
            <w:r>
              <w:rPr>
                <w:rFonts w:hAnsi="宋体" w:hint="eastAsia"/>
                <w:sz w:val="24"/>
                <w:szCs w:val="24"/>
              </w:rPr>
              <w:t>型号</w:t>
            </w:r>
          </w:p>
        </w:tc>
        <w:tc>
          <w:tcPr>
            <w:tcW w:w="1723" w:type="dxa"/>
            <w:vAlign w:val="center"/>
          </w:tcPr>
          <w:p w:rsidR="00491F57">
            <w:pPr>
              <w:pStyle w:val="10"/>
              <w:jc w:val="center"/>
              <w:rPr>
                <w:rFonts w:hAnsi="宋体"/>
                <w:sz w:val="24"/>
                <w:szCs w:val="24"/>
              </w:rPr>
            </w:pPr>
            <w:r>
              <w:rPr>
                <w:rFonts w:hAnsi="宋体" w:hint="eastAsia"/>
                <w:sz w:val="24"/>
                <w:szCs w:val="24"/>
              </w:rPr>
              <w:t>数量</w:t>
            </w:r>
          </w:p>
        </w:tc>
      </w:tr>
      <w:tr w:rsidTr="009D3BB2">
        <w:tblPrEx>
          <w:tblW w:w="8461" w:type="dxa"/>
          <w:jc w:val="center"/>
          <w:tblLayout w:type="fixed"/>
          <w:tblLook w:val="04A0"/>
        </w:tblPrEx>
        <w:trPr>
          <w:trHeight w:hRule="exact" w:val="454"/>
          <w:jc w:val="center"/>
        </w:trPr>
        <w:tc>
          <w:tcPr>
            <w:tcW w:w="926" w:type="dxa"/>
            <w:vAlign w:val="center"/>
          </w:tcPr>
          <w:p w:rsidR="00491F57">
            <w:pPr>
              <w:pStyle w:val="10"/>
              <w:jc w:val="center"/>
              <w:rPr>
                <w:rFonts w:hAnsi="宋体"/>
                <w:sz w:val="24"/>
                <w:szCs w:val="24"/>
              </w:rPr>
            </w:pPr>
            <w:r>
              <w:rPr>
                <w:rFonts w:hAnsi="宋体"/>
                <w:sz w:val="24"/>
                <w:szCs w:val="24"/>
              </w:rPr>
              <w:t>1</w:t>
            </w:r>
          </w:p>
        </w:tc>
        <w:tc>
          <w:tcPr>
            <w:tcW w:w="3118" w:type="dxa"/>
            <w:vAlign w:val="center"/>
          </w:tcPr>
          <w:p w:rsidR="00491F57">
            <w:pPr>
              <w:pStyle w:val="10"/>
              <w:jc w:val="center"/>
              <w:rPr>
                <w:rFonts w:hAnsi="宋体"/>
                <w:sz w:val="24"/>
                <w:szCs w:val="24"/>
              </w:rPr>
            </w:pPr>
            <w:r>
              <w:rPr>
                <w:rFonts w:hAnsi="宋体"/>
                <w:sz w:val="24"/>
                <w:szCs w:val="24"/>
              </w:rPr>
              <w:t>GPS</w:t>
            </w:r>
          </w:p>
        </w:tc>
        <w:tc>
          <w:tcPr>
            <w:tcW w:w="2694" w:type="dxa"/>
            <w:vAlign w:val="center"/>
          </w:tcPr>
          <w:p w:rsidR="00491F57">
            <w:pPr>
              <w:pStyle w:val="10"/>
              <w:jc w:val="center"/>
              <w:rPr>
                <w:rFonts w:hAnsi="宋体"/>
                <w:sz w:val="24"/>
                <w:szCs w:val="24"/>
              </w:rPr>
            </w:pPr>
            <w:r>
              <w:rPr>
                <w:rFonts w:hAnsi="宋体" w:hint="eastAsia"/>
                <w:sz w:val="24"/>
                <w:szCs w:val="24"/>
              </w:rPr>
              <w:t>华星A</w:t>
            </w:r>
            <w:r>
              <w:rPr>
                <w:rFonts w:hAnsi="宋体"/>
                <w:sz w:val="24"/>
                <w:szCs w:val="24"/>
              </w:rPr>
              <w:t>8</w:t>
            </w:r>
          </w:p>
        </w:tc>
        <w:tc>
          <w:tcPr>
            <w:tcW w:w="1723" w:type="dxa"/>
            <w:vAlign w:val="center"/>
          </w:tcPr>
          <w:p w:rsidR="00491F57">
            <w:pPr>
              <w:pStyle w:val="10"/>
              <w:jc w:val="center"/>
              <w:rPr>
                <w:rFonts w:hAnsi="宋体"/>
                <w:sz w:val="24"/>
                <w:szCs w:val="24"/>
              </w:rPr>
            </w:pPr>
            <w:r>
              <w:rPr>
                <w:rFonts w:hAnsi="宋体"/>
                <w:sz w:val="24"/>
                <w:szCs w:val="24"/>
              </w:rPr>
              <w:t>1</w:t>
            </w:r>
            <w:r>
              <w:rPr>
                <w:rFonts w:hAnsi="宋体" w:hint="eastAsia"/>
                <w:sz w:val="24"/>
                <w:szCs w:val="24"/>
              </w:rPr>
              <w:t>台</w:t>
            </w:r>
          </w:p>
        </w:tc>
      </w:tr>
      <w:tr w:rsidTr="009D3BB2">
        <w:tblPrEx>
          <w:tblW w:w="8461" w:type="dxa"/>
          <w:jc w:val="center"/>
          <w:tblLayout w:type="fixed"/>
          <w:tblLook w:val="04A0"/>
        </w:tblPrEx>
        <w:trPr>
          <w:trHeight w:hRule="exact" w:val="454"/>
          <w:jc w:val="center"/>
        </w:trPr>
        <w:tc>
          <w:tcPr>
            <w:tcW w:w="926" w:type="dxa"/>
            <w:vAlign w:val="center"/>
          </w:tcPr>
          <w:p w:rsidR="00491F57">
            <w:pPr>
              <w:pStyle w:val="10"/>
              <w:jc w:val="center"/>
              <w:rPr>
                <w:rFonts w:hAnsi="宋体"/>
                <w:sz w:val="24"/>
                <w:szCs w:val="24"/>
              </w:rPr>
            </w:pPr>
            <w:r>
              <w:rPr>
                <w:rFonts w:hAnsi="宋体"/>
                <w:sz w:val="24"/>
                <w:szCs w:val="24"/>
              </w:rPr>
              <w:t>2</w:t>
            </w:r>
          </w:p>
        </w:tc>
        <w:tc>
          <w:tcPr>
            <w:tcW w:w="3118" w:type="dxa"/>
            <w:vAlign w:val="center"/>
          </w:tcPr>
          <w:p w:rsidR="00491F57">
            <w:pPr>
              <w:pStyle w:val="10"/>
              <w:jc w:val="center"/>
              <w:rPr>
                <w:rFonts w:hAnsi="宋体"/>
                <w:sz w:val="24"/>
                <w:szCs w:val="24"/>
              </w:rPr>
            </w:pPr>
            <w:r>
              <w:rPr>
                <w:rFonts w:hAnsi="宋体" w:hint="eastAsia"/>
                <w:sz w:val="24"/>
                <w:szCs w:val="24"/>
              </w:rPr>
              <w:t>水准仪</w:t>
            </w:r>
          </w:p>
        </w:tc>
        <w:tc>
          <w:tcPr>
            <w:tcW w:w="2694" w:type="dxa"/>
            <w:vAlign w:val="center"/>
          </w:tcPr>
          <w:p w:rsidR="00491F57">
            <w:pPr>
              <w:pStyle w:val="10"/>
              <w:jc w:val="center"/>
              <w:rPr>
                <w:rFonts w:hAnsi="宋体"/>
                <w:sz w:val="24"/>
                <w:szCs w:val="24"/>
              </w:rPr>
            </w:pPr>
            <w:r>
              <w:rPr>
                <w:rFonts w:hAnsi="宋体" w:hint="eastAsia"/>
                <w:sz w:val="24"/>
                <w:szCs w:val="24"/>
              </w:rPr>
              <w:t>索佳DS3</w:t>
            </w:r>
          </w:p>
        </w:tc>
        <w:tc>
          <w:tcPr>
            <w:tcW w:w="1723" w:type="dxa"/>
            <w:vAlign w:val="center"/>
          </w:tcPr>
          <w:p w:rsidR="00491F57">
            <w:pPr>
              <w:pStyle w:val="10"/>
              <w:jc w:val="center"/>
              <w:rPr>
                <w:rFonts w:hAnsi="宋体"/>
                <w:sz w:val="24"/>
                <w:szCs w:val="24"/>
              </w:rPr>
            </w:pPr>
            <w:r>
              <w:rPr>
                <w:rFonts w:hAnsi="宋体"/>
                <w:sz w:val="24"/>
                <w:szCs w:val="24"/>
              </w:rPr>
              <w:t>2</w:t>
            </w:r>
            <w:r>
              <w:rPr>
                <w:rFonts w:hAnsi="宋体" w:hint="eastAsia"/>
                <w:sz w:val="24"/>
                <w:szCs w:val="24"/>
              </w:rPr>
              <w:t>台</w:t>
            </w:r>
          </w:p>
        </w:tc>
      </w:tr>
      <w:tr w:rsidTr="009D3BB2">
        <w:tblPrEx>
          <w:tblW w:w="8461" w:type="dxa"/>
          <w:jc w:val="center"/>
          <w:tblLayout w:type="fixed"/>
          <w:tblLook w:val="04A0"/>
        </w:tblPrEx>
        <w:trPr>
          <w:trHeight w:hRule="exact" w:val="454"/>
          <w:jc w:val="center"/>
        </w:trPr>
        <w:tc>
          <w:tcPr>
            <w:tcW w:w="926" w:type="dxa"/>
            <w:vAlign w:val="center"/>
          </w:tcPr>
          <w:p w:rsidR="00491F57">
            <w:pPr>
              <w:pStyle w:val="10"/>
              <w:jc w:val="center"/>
              <w:rPr>
                <w:rFonts w:hAnsi="宋体"/>
                <w:sz w:val="24"/>
                <w:szCs w:val="24"/>
              </w:rPr>
            </w:pPr>
            <w:r>
              <w:rPr>
                <w:rFonts w:hAnsi="宋体" w:hint="eastAsia"/>
                <w:sz w:val="24"/>
                <w:szCs w:val="24"/>
              </w:rPr>
              <w:t>3</w:t>
            </w:r>
          </w:p>
        </w:tc>
        <w:tc>
          <w:tcPr>
            <w:tcW w:w="3118" w:type="dxa"/>
            <w:vAlign w:val="center"/>
          </w:tcPr>
          <w:p w:rsidR="00491F57">
            <w:pPr>
              <w:pStyle w:val="10"/>
              <w:jc w:val="center"/>
              <w:rPr>
                <w:rFonts w:hAnsi="宋体"/>
                <w:sz w:val="24"/>
                <w:szCs w:val="24"/>
              </w:rPr>
            </w:pPr>
            <w:r>
              <w:rPr>
                <w:rFonts w:hAnsi="宋体" w:hint="eastAsia"/>
                <w:sz w:val="24"/>
                <w:szCs w:val="24"/>
              </w:rPr>
              <w:t>坍落度桶</w:t>
            </w:r>
          </w:p>
        </w:tc>
        <w:tc>
          <w:tcPr>
            <w:tcW w:w="2694" w:type="dxa"/>
            <w:vAlign w:val="center"/>
          </w:tcPr>
          <w:p w:rsidR="00491F57">
            <w:pPr>
              <w:pStyle w:val="10"/>
              <w:jc w:val="center"/>
              <w:rPr>
                <w:rFonts w:hAnsi="宋体"/>
                <w:sz w:val="24"/>
                <w:szCs w:val="24"/>
              </w:rPr>
            </w:pPr>
          </w:p>
        </w:tc>
        <w:tc>
          <w:tcPr>
            <w:tcW w:w="1723" w:type="dxa"/>
            <w:vAlign w:val="center"/>
          </w:tcPr>
          <w:p w:rsidR="00491F57">
            <w:pPr>
              <w:pStyle w:val="10"/>
              <w:jc w:val="center"/>
              <w:rPr>
                <w:rFonts w:hAnsi="宋体"/>
                <w:sz w:val="24"/>
                <w:szCs w:val="24"/>
              </w:rPr>
            </w:pPr>
            <w:r>
              <w:rPr>
                <w:rFonts w:hAnsi="宋体" w:hint="eastAsia"/>
                <w:sz w:val="24"/>
                <w:szCs w:val="24"/>
              </w:rPr>
              <w:t>2套</w:t>
            </w:r>
          </w:p>
        </w:tc>
      </w:tr>
      <w:tr w:rsidTr="009D3BB2">
        <w:tblPrEx>
          <w:tblW w:w="8461" w:type="dxa"/>
          <w:jc w:val="center"/>
          <w:tblLayout w:type="fixed"/>
          <w:tblLook w:val="04A0"/>
        </w:tblPrEx>
        <w:trPr>
          <w:trHeight w:hRule="exact" w:val="454"/>
          <w:jc w:val="center"/>
        </w:trPr>
        <w:tc>
          <w:tcPr>
            <w:tcW w:w="926" w:type="dxa"/>
            <w:vAlign w:val="center"/>
          </w:tcPr>
          <w:p w:rsidR="00491F57">
            <w:pPr>
              <w:pStyle w:val="10"/>
              <w:jc w:val="center"/>
              <w:rPr>
                <w:rFonts w:hAnsi="宋体"/>
                <w:sz w:val="24"/>
                <w:szCs w:val="24"/>
              </w:rPr>
            </w:pPr>
            <w:r>
              <w:rPr>
                <w:rFonts w:hAnsi="宋体" w:hint="eastAsia"/>
                <w:sz w:val="24"/>
                <w:szCs w:val="24"/>
              </w:rPr>
              <w:t>4</w:t>
            </w:r>
          </w:p>
        </w:tc>
        <w:tc>
          <w:tcPr>
            <w:tcW w:w="3118" w:type="dxa"/>
            <w:vAlign w:val="center"/>
          </w:tcPr>
          <w:p w:rsidR="00491F57">
            <w:pPr>
              <w:pStyle w:val="10"/>
              <w:jc w:val="center"/>
              <w:rPr>
                <w:rFonts w:hAnsi="宋体"/>
                <w:sz w:val="24"/>
                <w:szCs w:val="24"/>
              </w:rPr>
            </w:pPr>
            <w:r>
              <w:rPr>
                <w:rFonts w:hAnsi="宋体" w:hint="eastAsia"/>
                <w:sz w:val="24"/>
                <w:szCs w:val="24"/>
              </w:rPr>
              <w:t>混凝土试模</w:t>
            </w:r>
          </w:p>
        </w:tc>
        <w:tc>
          <w:tcPr>
            <w:tcW w:w="2694" w:type="dxa"/>
            <w:vAlign w:val="center"/>
          </w:tcPr>
          <w:p w:rsidR="00491F57">
            <w:pPr>
              <w:pStyle w:val="10"/>
              <w:jc w:val="center"/>
              <w:rPr>
                <w:rFonts w:hAnsi="宋体"/>
                <w:sz w:val="24"/>
                <w:szCs w:val="24"/>
              </w:rPr>
            </w:pPr>
            <w:r>
              <w:rPr>
                <w:rFonts w:hAnsi="宋体" w:hint="eastAsia"/>
                <w:sz w:val="24"/>
                <w:szCs w:val="24"/>
              </w:rPr>
              <w:t>15×15</w:t>
            </w:r>
          </w:p>
        </w:tc>
        <w:tc>
          <w:tcPr>
            <w:tcW w:w="1723" w:type="dxa"/>
            <w:vAlign w:val="center"/>
          </w:tcPr>
          <w:p w:rsidR="00491F57">
            <w:pPr>
              <w:pStyle w:val="10"/>
              <w:jc w:val="center"/>
              <w:rPr>
                <w:rFonts w:hAnsi="宋体"/>
                <w:sz w:val="24"/>
                <w:szCs w:val="24"/>
              </w:rPr>
            </w:pPr>
            <w:r>
              <w:rPr>
                <w:rFonts w:hAnsi="宋体" w:hint="eastAsia"/>
                <w:sz w:val="24"/>
                <w:szCs w:val="24"/>
              </w:rPr>
              <w:t>10组</w:t>
            </w:r>
          </w:p>
        </w:tc>
      </w:tr>
    </w:tbl>
    <w:p w:rsidR="00491F57" w:rsidP="004249EC">
      <w:pPr>
        <w:pStyle w:val="Heading2"/>
        <w:spacing w:line="560" w:lineRule="exact"/>
        <w:ind w:firstLine="482"/>
        <w:rPr>
          <w:rFonts w:hAnsi="宋体"/>
          <w:sz w:val="24"/>
          <w:szCs w:val="24"/>
        </w:rPr>
      </w:pPr>
      <w:bookmarkStart w:id="12" w:name="_Toc388708755"/>
      <w:r>
        <w:rPr>
          <w:rFonts w:hAnsi="宋体" w:hint="eastAsia"/>
          <w:sz w:val="24"/>
          <w:szCs w:val="24"/>
        </w:rPr>
        <w:t>5.</w:t>
      </w:r>
      <w:r>
        <w:rPr>
          <w:rFonts w:hAnsi="宋体"/>
          <w:sz w:val="24"/>
          <w:szCs w:val="24"/>
        </w:rPr>
        <w:t>3</w:t>
      </w:r>
      <w:r>
        <w:rPr>
          <w:rFonts w:hAnsi="宋体" w:hint="eastAsia"/>
          <w:sz w:val="24"/>
          <w:szCs w:val="24"/>
        </w:rPr>
        <w:t>人员配备</w:t>
      </w:r>
      <w:bookmarkEnd w:id="12"/>
    </w:p>
    <w:p w:rsidR="00491F57" w:rsidP="004249EC">
      <w:pPr>
        <w:spacing w:line="560" w:lineRule="exact"/>
        <w:ind w:firstLine="480"/>
        <w:rPr>
          <w:rFonts w:hAnsi="宋体"/>
          <w:szCs w:val="24"/>
        </w:rPr>
      </w:pPr>
      <w:r>
        <w:rPr>
          <w:rFonts w:hAnsi="宋体" w:hint="eastAsia"/>
          <w:szCs w:val="24"/>
        </w:rPr>
        <w:t xml:space="preserve">5.3.1 工艺试验管理组织机构 </w:t>
      </w:r>
    </w:p>
    <w:p w:rsidR="00FC1E7A" w:rsidP="004249EC">
      <w:pPr>
        <w:spacing w:line="560" w:lineRule="exact"/>
        <w:ind w:firstLine="480"/>
        <w:rPr>
          <w:rFonts w:hAnsi="宋体"/>
          <w:szCs w:val="24"/>
        </w:rPr>
      </w:pPr>
      <w:r>
        <w:rPr>
          <w:rFonts w:hAnsi="宋体" w:hint="eastAsia"/>
          <w:szCs w:val="24"/>
        </w:rPr>
        <w:t>为了顺利完成</w:t>
      </w:r>
      <w:r w:rsidR="005105A0">
        <w:rPr>
          <w:rFonts w:hAnsi="宋体" w:hint="eastAsia"/>
          <w:szCs w:val="24"/>
        </w:rPr>
        <w:t>首座墩身试验</w:t>
      </w:r>
      <w:r>
        <w:rPr>
          <w:rFonts w:hAnsi="宋体" w:hint="eastAsia"/>
          <w:szCs w:val="24"/>
        </w:rPr>
        <w:t>任务，成立</w:t>
      </w:r>
      <w:r w:rsidR="005D26ED">
        <w:rPr>
          <w:rFonts w:hAnsi="宋体" w:hint="eastAsia"/>
          <w:szCs w:val="24"/>
        </w:rPr>
        <w:t>首座墩身</w:t>
      </w:r>
      <w:r>
        <w:rPr>
          <w:rFonts w:hAnsi="宋体" w:hint="eastAsia"/>
          <w:szCs w:val="24"/>
        </w:rPr>
        <w:t>领导小组，</w:t>
      </w:r>
    </w:p>
    <w:p w:rsidR="00FC1E7A" w:rsidP="004249EC">
      <w:pPr>
        <w:spacing w:line="560" w:lineRule="exact"/>
        <w:ind w:firstLine="480"/>
        <w:rPr>
          <w:rFonts w:hAnsi="宋体"/>
          <w:color w:val="FF0000"/>
          <w:szCs w:val="24"/>
        </w:rPr>
      </w:pPr>
      <w:r>
        <w:rPr>
          <w:rFonts w:hAnsi="宋体" w:hint="eastAsia"/>
          <w:szCs w:val="24"/>
        </w:rPr>
        <w:t>组长</w:t>
      </w:r>
      <w:r w:rsidR="00AD2CA8">
        <w:rPr>
          <w:rFonts w:hAnsi="宋体" w:hint="eastAsia"/>
          <w:szCs w:val="24"/>
        </w:rPr>
        <w:t>：</w:t>
      </w:r>
      <w:r w:rsidRPr="00D773D1" w:rsidR="00AD2CA8">
        <w:rPr>
          <w:rFonts w:hAnsi="宋体" w:hint="eastAsia"/>
          <w:szCs w:val="24"/>
        </w:rPr>
        <w:t>徐祥宏</w:t>
      </w:r>
    </w:p>
    <w:p w:rsidR="00491F57" w:rsidRPr="001653A8" w:rsidP="004249EC">
      <w:pPr>
        <w:spacing w:line="560" w:lineRule="exact"/>
        <w:ind w:firstLine="480"/>
        <w:rPr>
          <w:rFonts w:hAnsi="宋体"/>
          <w:szCs w:val="24"/>
        </w:rPr>
      </w:pPr>
      <w:r>
        <w:rPr>
          <w:rFonts w:hAnsi="宋体" w:hint="eastAsia"/>
          <w:szCs w:val="24"/>
        </w:rPr>
        <w:t>副组长：</w:t>
      </w:r>
      <w:r w:rsidRPr="001653A8" w:rsidR="00A0063A">
        <w:rPr>
          <w:rFonts w:hAnsi="宋体" w:hint="eastAsia"/>
          <w:szCs w:val="24"/>
        </w:rPr>
        <w:t>局指张涛、步进军、俞晟、王友锋、</w:t>
      </w:r>
      <w:r w:rsidRPr="001653A8" w:rsidR="00A0063A">
        <w:rPr>
          <w:rFonts w:hAnsi="宋体" w:hint="eastAsia"/>
          <w:szCs w:val="24"/>
        </w:rPr>
        <w:t>工程</w:t>
      </w:r>
      <w:r w:rsidRPr="001653A8" w:rsidR="00A0063A">
        <w:rPr>
          <w:rFonts w:hAnsi="宋体" w:hint="eastAsia"/>
          <w:szCs w:val="24"/>
        </w:rPr>
        <w:t>部</w:t>
      </w:r>
      <w:r w:rsidRPr="001653A8" w:rsidR="00AD2CA8">
        <w:rPr>
          <w:rFonts w:hAnsi="宋体" w:hint="eastAsia"/>
          <w:szCs w:val="24"/>
        </w:rPr>
        <w:t>谢靖宇</w:t>
      </w:r>
      <w:r w:rsidRPr="001653A8">
        <w:rPr>
          <w:rFonts w:hAnsi="宋体" w:hint="eastAsia"/>
          <w:szCs w:val="24"/>
        </w:rPr>
        <w:t>、</w:t>
      </w:r>
      <w:r w:rsidRPr="001653A8" w:rsidR="00AD2CA8">
        <w:rPr>
          <w:rFonts w:hAnsi="宋体" w:hint="eastAsia"/>
          <w:szCs w:val="24"/>
        </w:rPr>
        <w:t>张科</w:t>
      </w:r>
    </w:p>
    <w:p w:rsidR="00491F57" w:rsidRPr="001653A8" w:rsidP="004249EC">
      <w:pPr>
        <w:spacing w:line="560" w:lineRule="exact"/>
        <w:ind w:firstLine="480"/>
        <w:rPr>
          <w:rFonts w:hAnsi="宋体"/>
          <w:szCs w:val="24"/>
        </w:rPr>
      </w:pPr>
      <w:r w:rsidRPr="001653A8">
        <w:rPr>
          <w:rFonts w:hAnsi="宋体" w:hint="eastAsia"/>
          <w:szCs w:val="24"/>
        </w:rPr>
        <w:t>成员：</w:t>
      </w:r>
      <w:r w:rsidRPr="001653A8">
        <w:rPr>
          <w:rFonts w:hAnsi="宋体" w:hint="eastAsia"/>
          <w:szCs w:val="24"/>
        </w:rPr>
        <w:t>工程</w:t>
      </w:r>
      <w:r w:rsidRPr="001653A8">
        <w:rPr>
          <w:rFonts w:hAnsi="宋体" w:hint="eastAsia"/>
          <w:szCs w:val="24"/>
        </w:rPr>
        <w:t>部各部部长、架子队队长</w:t>
      </w:r>
      <w:r w:rsidR="00873DA4">
        <w:rPr>
          <w:rFonts w:hAnsi="宋体" w:hint="eastAsia"/>
          <w:szCs w:val="24"/>
        </w:rPr>
        <w:t>张克亮</w:t>
      </w:r>
      <w:r w:rsidRPr="001653A8">
        <w:rPr>
          <w:rFonts w:hAnsi="宋体" w:hint="eastAsia"/>
          <w:szCs w:val="24"/>
        </w:rPr>
        <w:t>、技术负责人</w:t>
      </w:r>
      <w:r w:rsidR="00873DA4">
        <w:rPr>
          <w:rFonts w:hAnsi="宋体" w:hint="eastAsia"/>
          <w:szCs w:val="24"/>
        </w:rPr>
        <w:t>涂旭飞</w:t>
      </w:r>
      <w:r w:rsidRPr="001653A8">
        <w:rPr>
          <w:rFonts w:hAnsi="宋体" w:hint="eastAsia"/>
          <w:szCs w:val="24"/>
        </w:rPr>
        <w:t>、质量员</w:t>
      </w:r>
      <w:r w:rsidR="00873DA4">
        <w:rPr>
          <w:rFonts w:hAnsi="宋体" w:hint="eastAsia"/>
          <w:szCs w:val="24"/>
        </w:rPr>
        <w:t>吴兴旺</w:t>
      </w:r>
      <w:r w:rsidRPr="001653A8">
        <w:rPr>
          <w:rFonts w:hAnsi="宋体" w:hint="eastAsia"/>
          <w:szCs w:val="24"/>
        </w:rPr>
        <w:t>、</w:t>
      </w:r>
      <w:r w:rsidRPr="001653A8">
        <w:rPr>
          <w:rFonts w:hAnsi="宋体" w:hint="eastAsia"/>
          <w:szCs w:val="24"/>
        </w:rPr>
        <w:t>平安</w:t>
      </w:r>
      <w:r w:rsidRPr="001653A8">
        <w:rPr>
          <w:rFonts w:hAnsi="宋体" w:hint="eastAsia"/>
          <w:szCs w:val="24"/>
        </w:rPr>
        <w:t>员</w:t>
      </w:r>
      <w:r w:rsidR="00873DA4">
        <w:rPr>
          <w:rFonts w:hAnsi="宋体" w:hint="eastAsia"/>
          <w:szCs w:val="24"/>
        </w:rPr>
        <w:t>杨锦荣</w:t>
      </w:r>
      <w:r w:rsidRPr="001653A8">
        <w:rPr>
          <w:rFonts w:hAnsi="宋体" w:hint="eastAsia"/>
          <w:szCs w:val="24"/>
        </w:rPr>
        <w:t>、技术员</w:t>
      </w:r>
      <w:r w:rsidR="00873DA4">
        <w:rPr>
          <w:rFonts w:hAnsi="宋体" w:hint="eastAsia"/>
          <w:szCs w:val="24"/>
        </w:rPr>
        <w:t>王鹏波</w:t>
      </w:r>
      <w:r w:rsidRPr="001653A8">
        <w:rPr>
          <w:rFonts w:hAnsi="宋体" w:hint="eastAsia"/>
          <w:szCs w:val="24"/>
        </w:rPr>
        <w:t>、试验员</w:t>
      </w:r>
      <w:r w:rsidR="00873DA4">
        <w:rPr>
          <w:rFonts w:hAnsi="宋体" w:hint="eastAsia"/>
          <w:szCs w:val="24"/>
        </w:rPr>
        <w:t>赵云</w:t>
      </w:r>
      <w:r w:rsidRPr="001653A8">
        <w:rPr>
          <w:rFonts w:hAnsi="宋体" w:hint="eastAsia"/>
          <w:szCs w:val="24"/>
        </w:rPr>
        <w:t>、材料员</w:t>
      </w:r>
      <w:r w:rsidR="00873DA4">
        <w:rPr>
          <w:rFonts w:hAnsi="宋体" w:hint="eastAsia"/>
          <w:szCs w:val="24"/>
        </w:rPr>
        <w:t>李喜延</w:t>
      </w:r>
      <w:r w:rsidRPr="001653A8" w:rsidR="00A0063A">
        <w:rPr>
          <w:rFonts w:hAnsi="宋体" w:hint="eastAsia"/>
          <w:szCs w:val="24"/>
        </w:rPr>
        <w:t>、领工员</w:t>
      </w:r>
      <w:r w:rsidR="00873DA4">
        <w:rPr>
          <w:rFonts w:hAnsi="宋体" w:hint="eastAsia"/>
          <w:szCs w:val="24"/>
        </w:rPr>
        <w:t>张琪</w:t>
      </w:r>
      <w:r w:rsidRPr="001653A8" w:rsidR="00A0063A">
        <w:rPr>
          <w:rFonts w:hAnsi="宋体" w:hint="eastAsia"/>
          <w:szCs w:val="24"/>
        </w:rPr>
        <w:t>、工班长</w:t>
      </w:r>
      <w:r w:rsidR="00873DA4">
        <w:rPr>
          <w:rFonts w:hAnsi="宋体" w:hint="eastAsia"/>
          <w:szCs w:val="24"/>
        </w:rPr>
        <w:t>宋金柱</w:t>
      </w:r>
      <w:r w:rsidRPr="001653A8" w:rsidR="00A0063A">
        <w:rPr>
          <w:rFonts w:hAnsi="宋体" w:hint="eastAsia"/>
          <w:szCs w:val="24"/>
        </w:rPr>
        <w:t>、测量员</w:t>
      </w:r>
      <w:r w:rsidR="00873DA4">
        <w:rPr>
          <w:rFonts w:hAnsi="宋体" w:hint="eastAsia"/>
          <w:szCs w:val="24"/>
        </w:rPr>
        <w:t>洪钊</w:t>
      </w:r>
      <w:r w:rsidRPr="001653A8" w:rsidR="00AD2CA8">
        <w:rPr>
          <w:rFonts w:hAnsi="宋体" w:hint="eastAsia"/>
          <w:szCs w:val="24"/>
        </w:rPr>
        <w:t>。</w:t>
      </w:r>
    </w:p>
    <w:p w:rsidR="00491F57" w:rsidP="004249EC">
      <w:pPr>
        <w:spacing w:line="560" w:lineRule="exact"/>
        <w:ind w:firstLine="480"/>
        <w:rPr>
          <w:rFonts w:hAnsi="宋体"/>
          <w:szCs w:val="24"/>
        </w:rPr>
      </w:pPr>
      <w:r>
        <w:rPr>
          <w:rFonts w:hAnsi="宋体" w:hint="eastAsia"/>
          <w:szCs w:val="24"/>
        </w:rPr>
        <w:t>5.3.2 施工作业人员</w:t>
      </w:r>
    </w:p>
    <w:p w:rsidR="00491F57" w:rsidP="004249EC">
      <w:pPr>
        <w:spacing w:line="560" w:lineRule="exact"/>
        <w:ind w:firstLine="480"/>
        <w:rPr>
          <w:rFonts w:hAnsi="宋体"/>
          <w:szCs w:val="24"/>
        </w:rPr>
      </w:pPr>
      <w:r>
        <w:rPr>
          <w:rFonts w:hAnsi="宋体" w:hint="eastAsia"/>
          <w:szCs w:val="24"/>
        </w:rPr>
        <w:t>单机作业每班由</w:t>
      </w:r>
      <w:r w:rsidR="005562F7">
        <w:rPr>
          <w:rFonts w:hAnsi="宋体" w:hint="eastAsia"/>
          <w:szCs w:val="24"/>
        </w:rPr>
        <w:t>30</w:t>
      </w:r>
      <w:r>
        <w:rPr>
          <w:rFonts w:hAnsi="宋体" w:hint="eastAsia"/>
          <w:szCs w:val="24"/>
        </w:rPr>
        <w:t>人组成，其组织分工见下表5.</w:t>
      </w:r>
      <w:r>
        <w:rPr>
          <w:rFonts w:hAnsi="宋体"/>
          <w:szCs w:val="24"/>
        </w:rPr>
        <w:t>3-1：</w:t>
      </w:r>
    </w:p>
    <w:p w:rsidR="00491F57" w:rsidP="004249EC">
      <w:pPr>
        <w:pStyle w:val="10"/>
        <w:spacing w:line="560" w:lineRule="exact"/>
        <w:ind w:firstLine="2640" w:firstLineChars="1100"/>
        <w:rPr>
          <w:rFonts w:hAnsi="宋体"/>
          <w:sz w:val="24"/>
          <w:szCs w:val="24"/>
        </w:rPr>
      </w:pPr>
      <w:r>
        <w:rPr>
          <w:rFonts w:hAnsi="宋体" w:hint="eastAsia"/>
          <w:sz w:val="24"/>
          <w:szCs w:val="24"/>
        </w:rPr>
        <w:t>现场劳动力组织表</w:t>
      </w:r>
      <w:r>
        <w:rPr>
          <w:rFonts w:hAnsi="宋体" w:hint="eastAsia"/>
          <w:sz w:val="24"/>
          <w:szCs w:val="24"/>
        </w:rPr>
        <w:t>表5</w:t>
      </w:r>
      <w:r>
        <w:rPr>
          <w:rFonts w:hAnsi="宋体"/>
          <w:sz w:val="24"/>
          <w:szCs w:val="24"/>
        </w:rPr>
        <w:t>.3</w:t>
      </w:r>
      <w:r>
        <w:rPr>
          <w:rFonts w:hAnsi="宋体" w:hint="eastAsia"/>
          <w:sz w:val="24"/>
          <w:szCs w:val="24"/>
        </w:rPr>
        <w:t>-</w:t>
      </w:r>
      <w:r>
        <w:rPr>
          <w:rFonts w:hAnsi="宋体"/>
          <w:sz w:val="24"/>
          <w:szCs w:val="24"/>
        </w:rPr>
        <w:t>1</w:t>
      </w:r>
    </w:p>
    <w:tbl>
      <w:tblPr>
        <w:tblStyle w:val="TableNormal"/>
        <w:tblW w:w="83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1"/>
        <w:gridCol w:w="1197"/>
        <w:gridCol w:w="5348"/>
      </w:tblGrid>
      <w:tr w:rsidTr="004249EC">
        <w:tblPrEx>
          <w:tblW w:w="83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hRule="exact" w:val="454"/>
          <w:jc w:val="center"/>
        </w:trPr>
        <w:tc>
          <w:tcPr>
            <w:tcW w:w="1801" w:type="dxa"/>
            <w:vAlign w:val="center"/>
          </w:tcPr>
          <w:p w:rsidR="00491F57" w:rsidRPr="005D26ED">
            <w:pPr>
              <w:pStyle w:val="10"/>
              <w:jc w:val="center"/>
              <w:rPr>
                <w:rFonts w:hAnsi="宋体"/>
                <w:sz w:val="24"/>
                <w:szCs w:val="24"/>
              </w:rPr>
            </w:pPr>
            <w:r w:rsidRPr="005D26ED">
              <w:rPr>
                <w:rFonts w:hAnsi="宋体" w:hint="eastAsia"/>
                <w:sz w:val="24"/>
                <w:szCs w:val="24"/>
              </w:rPr>
              <w:t>作业组</w:t>
            </w:r>
          </w:p>
        </w:tc>
        <w:tc>
          <w:tcPr>
            <w:tcW w:w="1197" w:type="dxa"/>
            <w:vAlign w:val="center"/>
          </w:tcPr>
          <w:p w:rsidR="00491F57" w:rsidRPr="005D26ED">
            <w:pPr>
              <w:pStyle w:val="10"/>
              <w:jc w:val="center"/>
              <w:rPr>
                <w:rFonts w:hAnsi="宋体"/>
                <w:sz w:val="24"/>
                <w:szCs w:val="24"/>
              </w:rPr>
            </w:pPr>
            <w:r w:rsidRPr="005D26ED">
              <w:rPr>
                <w:rFonts w:hAnsi="宋体" w:hint="eastAsia"/>
                <w:sz w:val="24"/>
                <w:szCs w:val="24"/>
              </w:rPr>
              <w:t>人数</w:t>
            </w:r>
          </w:p>
        </w:tc>
        <w:tc>
          <w:tcPr>
            <w:tcW w:w="5348" w:type="dxa"/>
            <w:vAlign w:val="center"/>
          </w:tcPr>
          <w:p w:rsidR="00491F57" w:rsidRPr="005D26ED">
            <w:pPr>
              <w:pStyle w:val="10"/>
              <w:jc w:val="center"/>
              <w:rPr>
                <w:rFonts w:hAnsi="宋体"/>
                <w:sz w:val="24"/>
                <w:szCs w:val="24"/>
              </w:rPr>
            </w:pPr>
            <w:r w:rsidRPr="005D26ED">
              <w:rPr>
                <w:rFonts w:hAnsi="宋体" w:hint="eastAsia"/>
                <w:sz w:val="24"/>
                <w:szCs w:val="24"/>
              </w:rPr>
              <w:t>职责范围</w:t>
            </w:r>
          </w:p>
        </w:tc>
      </w:tr>
      <w:tr w:rsidTr="004249EC">
        <w:tblPrEx>
          <w:tblW w:w="8346" w:type="dxa"/>
          <w:jc w:val="center"/>
          <w:tblLayout w:type="fixed"/>
          <w:tblLook w:val="04A0"/>
        </w:tblPrEx>
        <w:trPr>
          <w:trHeight w:hRule="exact" w:val="454"/>
          <w:jc w:val="center"/>
        </w:trPr>
        <w:tc>
          <w:tcPr>
            <w:tcW w:w="1801" w:type="dxa"/>
            <w:vAlign w:val="center"/>
          </w:tcPr>
          <w:p w:rsidR="00491F57" w:rsidRPr="005D26ED">
            <w:pPr>
              <w:pStyle w:val="10"/>
              <w:jc w:val="center"/>
              <w:rPr>
                <w:rFonts w:hAnsi="宋体"/>
                <w:sz w:val="24"/>
                <w:szCs w:val="24"/>
              </w:rPr>
            </w:pPr>
            <w:r w:rsidRPr="005D26ED">
              <w:rPr>
                <w:rFonts w:hAnsi="宋体" w:hint="eastAsia"/>
                <w:sz w:val="24"/>
                <w:szCs w:val="24"/>
              </w:rPr>
              <w:t>班长</w:t>
            </w:r>
          </w:p>
        </w:tc>
        <w:tc>
          <w:tcPr>
            <w:tcW w:w="1197" w:type="dxa"/>
            <w:vAlign w:val="center"/>
          </w:tcPr>
          <w:p w:rsidR="00491F57" w:rsidRPr="005D26ED">
            <w:pPr>
              <w:pStyle w:val="10"/>
              <w:jc w:val="center"/>
              <w:rPr>
                <w:rFonts w:hAnsi="宋体"/>
                <w:sz w:val="24"/>
                <w:szCs w:val="24"/>
              </w:rPr>
            </w:pPr>
            <w:r w:rsidRPr="005D26ED">
              <w:rPr>
                <w:rFonts w:hAnsi="宋体" w:hint="eastAsia"/>
                <w:sz w:val="24"/>
                <w:szCs w:val="24"/>
              </w:rPr>
              <w:t>1</w:t>
            </w:r>
          </w:p>
        </w:tc>
        <w:tc>
          <w:tcPr>
            <w:tcW w:w="5348" w:type="dxa"/>
            <w:vAlign w:val="center"/>
          </w:tcPr>
          <w:p w:rsidR="00491F57" w:rsidRPr="005D26ED" w:rsidP="005D26ED">
            <w:pPr>
              <w:pStyle w:val="10"/>
              <w:rPr>
                <w:rFonts w:hAnsi="宋体"/>
                <w:sz w:val="24"/>
                <w:szCs w:val="24"/>
              </w:rPr>
            </w:pPr>
            <w:r w:rsidRPr="005D26ED">
              <w:rPr>
                <w:rFonts w:hAnsi="宋体" w:hint="eastAsia"/>
                <w:sz w:val="24"/>
                <w:szCs w:val="24"/>
              </w:rPr>
              <w:t>负责全面施工质量和</w:t>
            </w:r>
            <w:r w:rsidRPr="005D26ED">
              <w:rPr>
                <w:rFonts w:hAnsi="宋体" w:hint="eastAsia"/>
                <w:sz w:val="24"/>
                <w:szCs w:val="24"/>
              </w:rPr>
              <w:t>平安</w:t>
            </w:r>
            <w:r w:rsidR="005D26ED">
              <w:rPr>
                <w:rFonts w:hAnsi="宋体" w:hint="eastAsia"/>
                <w:sz w:val="24"/>
                <w:szCs w:val="24"/>
              </w:rPr>
              <w:t>。</w:t>
            </w:r>
          </w:p>
        </w:tc>
      </w:tr>
      <w:tr w:rsidTr="004249EC">
        <w:tblPrEx>
          <w:tblW w:w="8346" w:type="dxa"/>
          <w:jc w:val="center"/>
          <w:tblLayout w:type="fixed"/>
          <w:tblLook w:val="04A0"/>
        </w:tblPrEx>
        <w:trPr>
          <w:trHeight w:hRule="exact" w:val="454"/>
          <w:jc w:val="center"/>
        </w:trPr>
        <w:tc>
          <w:tcPr>
            <w:tcW w:w="1801" w:type="dxa"/>
            <w:vAlign w:val="center"/>
          </w:tcPr>
          <w:p w:rsidR="00491F57" w:rsidRPr="005D26ED">
            <w:pPr>
              <w:pStyle w:val="10"/>
              <w:jc w:val="center"/>
              <w:rPr>
                <w:rFonts w:hAnsi="宋体"/>
                <w:sz w:val="24"/>
                <w:szCs w:val="24"/>
              </w:rPr>
            </w:pPr>
            <w:r w:rsidRPr="005D26ED">
              <w:rPr>
                <w:rFonts w:hAnsi="宋体" w:hint="eastAsia"/>
                <w:sz w:val="24"/>
                <w:szCs w:val="24"/>
              </w:rPr>
              <w:t>技术</w:t>
            </w:r>
          </w:p>
        </w:tc>
        <w:tc>
          <w:tcPr>
            <w:tcW w:w="1197" w:type="dxa"/>
            <w:vAlign w:val="center"/>
          </w:tcPr>
          <w:p w:rsidR="00491F57" w:rsidRPr="005D26ED">
            <w:pPr>
              <w:pStyle w:val="10"/>
              <w:jc w:val="center"/>
              <w:rPr>
                <w:rFonts w:hAnsi="宋体"/>
                <w:sz w:val="24"/>
                <w:szCs w:val="24"/>
              </w:rPr>
            </w:pPr>
            <w:r w:rsidRPr="005D26ED">
              <w:rPr>
                <w:rFonts w:hAnsi="宋体" w:hint="eastAsia"/>
                <w:sz w:val="24"/>
                <w:szCs w:val="24"/>
              </w:rPr>
              <w:t>1</w:t>
            </w:r>
          </w:p>
        </w:tc>
        <w:tc>
          <w:tcPr>
            <w:tcW w:w="5348" w:type="dxa"/>
            <w:vAlign w:val="center"/>
          </w:tcPr>
          <w:p w:rsidR="00491F57" w:rsidRPr="005D26ED" w:rsidP="005D26ED">
            <w:pPr>
              <w:pStyle w:val="10"/>
              <w:rPr>
                <w:rFonts w:hAnsi="宋体"/>
                <w:sz w:val="24"/>
                <w:szCs w:val="24"/>
              </w:rPr>
            </w:pPr>
            <w:r w:rsidRPr="005D26ED">
              <w:rPr>
                <w:rFonts w:hAnsi="宋体" w:hint="eastAsia"/>
                <w:sz w:val="24"/>
                <w:szCs w:val="24"/>
              </w:rPr>
              <w:t>负责施工、技术、质量、填写施工记录</w:t>
            </w:r>
            <w:r w:rsidR="005D26ED">
              <w:rPr>
                <w:rFonts w:hAnsi="宋体" w:hint="eastAsia"/>
                <w:sz w:val="24"/>
                <w:szCs w:val="24"/>
              </w:rPr>
              <w:t>。</w:t>
            </w:r>
          </w:p>
        </w:tc>
      </w:tr>
      <w:tr w:rsidTr="004249EC">
        <w:tblPrEx>
          <w:tblW w:w="8346" w:type="dxa"/>
          <w:jc w:val="center"/>
          <w:tblLayout w:type="fixed"/>
          <w:tblLook w:val="04A0"/>
        </w:tblPrEx>
        <w:trPr>
          <w:trHeight w:hRule="exact" w:val="454"/>
          <w:jc w:val="center"/>
        </w:trPr>
        <w:tc>
          <w:tcPr>
            <w:tcW w:w="1801" w:type="dxa"/>
            <w:vAlign w:val="center"/>
          </w:tcPr>
          <w:p w:rsidR="00491F57" w:rsidRPr="005D26ED">
            <w:pPr>
              <w:pStyle w:val="10"/>
              <w:jc w:val="center"/>
              <w:rPr>
                <w:rFonts w:hAnsi="宋体"/>
                <w:sz w:val="24"/>
                <w:szCs w:val="24"/>
              </w:rPr>
            </w:pPr>
            <w:r w:rsidRPr="005D26ED">
              <w:rPr>
                <w:rFonts w:hAnsi="宋体" w:hint="eastAsia"/>
                <w:sz w:val="24"/>
                <w:szCs w:val="24"/>
              </w:rPr>
              <w:t>司机</w:t>
            </w:r>
          </w:p>
        </w:tc>
        <w:tc>
          <w:tcPr>
            <w:tcW w:w="1197" w:type="dxa"/>
            <w:vAlign w:val="center"/>
          </w:tcPr>
          <w:p w:rsidR="00491F57" w:rsidRPr="005D26ED">
            <w:pPr>
              <w:pStyle w:val="10"/>
              <w:jc w:val="center"/>
              <w:rPr>
                <w:rFonts w:hAnsi="宋体"/>
                <w:sz w:val="24"/>
                <w:szCs w:val="24"/>
              </w:rPr>
            </w:pPr>
            <w:r>
              <w:rPr>
                <w:rFonts w:hAnsi="宋体" w:hint="eastAsia"/>
                <w:sz w:val="24"/>
                <w:szCs w:val="24"/>
              </w:rPr>
              <w:t>4</w:t>
            </w:r>
          </w:p>
        </w:tc>
        <w:tc>
          <w:tcPr>
            <w:tcW w:w="5348" w:type="dxa"/>
            <w:vAlign w:val="center"/>
          </w:tcPr>
          <w:p w:rsidR="00491F57" w:rsidRPr="005D26ED" w:rsidP="005D26ED">
            <w:pPr>
              <w:pStyle w:val="10"/>
              <w:rPr>
                <w:rFonts w:hAnsi="宋体"/>
                <w:sz w:val="24"/>
                <w:szCs w:val="24"/>
              </w:rPr>
            </w:pPr>
            <w:r w:rsidRPr="005D26ED">
              <w:rPr>
                <w:rFonts w:hAnsi="宋体" w:hint="eastAsia"/>
                <w:sz w:val="24"/>
                <w:szCs w:val="24"/>
              </w:rPr>
              <w:t>负责混凝土运输车</w:t>
            </w:r>
            <w:r w:rsidR="005D26ED">
              <w:rPr>
                <w:rFonts w:hAnsi="宋体" w:hint="eastAsia"/>
                <w:sz w:val="24"/>
                <w:szCs w:val="24"/>
              </w:rPr>
              <w:t>。</w:t>
            </w:r>
          </w:p>
        </w:tc>
      </w:tr>
    </w:tbl>
    <w:p>
      <w:pPr>
        <w:sectPr w:rsidSect="00491F57">
          <w:type w:val="nextPage"/>
          <w:pgSz w:w="11906" w:h="16838"/>
          <w:pgMar w:top="1418" w:right="1304" w:bottom="1304" w:left="1871" w:header="851" w:footer="992" w:gutter="0"/>
          <w:pgNumType w:start="4"/>
          <w:cols w:space="425"/>
          <w:titlePg w:val="0"/>
          <w:docGrid w:type="lines" w:linePitch="326"/>
        </w:sectPr>
      </w:pPr>
    </w:p>
    <w:tbl>
      <w:tblPr>
        <w:tblStyle w:val="TableNormal"/>
        <w:tblW w:w="83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1"/>
        <w:gridCol w:w="1197"/>
        <w:gridCol w:w="5348"/>
      </w:tblGrid>
      <w:tr w:rsidTr="004249EC">
        <w:tblPrEx>
          <w:tblW w:w="83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hRule="exact" w:val="454"/>
          <w:jc w:val="center"/>
        </w:trPr>
        <w:tc>
          <w:tcPr>
            <w:tcW w:w="1801" w:type="dxa"/>
            <w:vAlign w:val="center"/>
          </w:tcPr>
          <w:p w:rsidR="00491F57" w:rsidRPr="005D26ED">
            <w:pPr>
              <w:pStyle w:val="10"/>
              <w:jc w:val="center"/>
              <w:rPr>
                <w:rFonts w:hAnsi="宋体"/>
                <w:sz w:val="24"/>
                <w:szCs w:val="24"/>
              </w:rPr>
            </w:pPr>
            <w:r w:rsidRPr="005D26ED">
              <w:rPr>
                <w:rFonts w:hAnsi="宋体" w:hint="eastAsia"/>
                <w:sz w:val="24"/>
                <w:szCs w:val="24"/>
              </w:rPr>
              <w:t>钢筋工</w:t>
            </w:r>
          </w:p>
        </w:tc>
        <w:tc>
          <w:tcPr>
            <w:tcW w:w="1197" w:type="dxa"/>
            <w:vAlign w:val="center"/>
          </w:tcPr>
          <w:p w:rsidR="00491F57" w:rsidRPr="005D26ED">
            <w:pPr>
              <w:pStyle w:val="10"/>
              <w:jc w:val="center"/>
              <w:rPr>
                <w:rFonts w:hAnsi="宋体"/>
                <w:sz w:val="24"/>
                <w:szCs w:val="24"/>
              </w:rPr>
            </w:pPr>
            <w:r>
              <w:rPr>
                <w:rFonts w:hAnsi="宋体" w:hint="eastAsia"/>
                <w:sz w:val="24"/>
                <w:szCs w:val="24"/>
              </w:rPr>
              <w:t>8</w:t>
            </w:r>
          </w:p>
        </w:tc>
        <w:tc>
          <w:tcPr>
            <w:tcW w:w="5348" w:type="dxa"/>
            <w:vAlign w:val="center"/>
          </w:tcPr>
          <w:p w:rsidR="00491F57" w:rsidRPr="005D26ED" w:rsidP="006B0E48">
            <w:pPr>
              <w:pStyle w:val="10"/>
              <w:rPr>
                <w:rFonts w:hAnsi="宋体"/>
                <w:sz w:val="24"/>
                <w:szCs w:val="24"/>
              </w:rPr>
            </w:pPr>
            <w:r w:rsidRPr="005D26ED">
              <w:rPr>
                <w:rFonts w:hAnsi="宋体" w:hint="eastAsia"/>
                <w:sz w:val="24"/>
                <w:szCs w:val="24"/>
              </w:rPr>
              <w:t>负责钢筋加工制作及安装</w:t>
            </w:r>
            <w:r w:rsidR="005D26ED">
              <w:rPr>
                <w:rFonts w:hAnsi="宋体" w:hint="eastAsia"/>
                <w:sz w:val="24"/>
                <w:szCs w:val="24"/>
              </w:rPr>
              <w:t>。</w:t>
            </w:r>
          </w:p>
        </w:tc>
      </w:tr>
      <w:tr w:rsidTr="004249EC">
        <w:tblPrEx>
          <w:tblW w:w="8346" w:type="dxa"/>
          <w:jc w:val="center"/>
          <w:tblLayout w:type="fixed"/>
          <w:tblLook w:val="04A0"/>
        </w:tblPrEx>
        <w:trPr>
          <w:trHeight w:hRule="exact" w:val="454"/>
          <w:jc w:val="center"/>
        </w:trPr>
        <w:tc>
          <w:tcPr>
            <w:tcW w:w="1801" w:type="dxa"/>
            <w:vAlign w:val="center"/>
          </w:tcPr>
          <w:p w:rsidR="00491F57" w:rsidRPr="005D26ED">
            <w:pPr>
              <w:pStyle w:val="10"/>
              <w:jc w:val="center"/>
              <w:rPr>
                <w:rFonts w:hAnsi="宋体"/>
                <w:sz w:val="24"/>
                <w:szCs w:val="24"/>
              </w:rPr>
            </w:pPr>
            <w:r w:rsidRPr="005D26ED">
              <w:rPr>
                <w:rFonts w:hAnsi="宋体" w:hint="eastAsia"/>
                <w:sz w:val="24"/>
                <w:szCs w:val="24"/>
              </w:rPr>
              <w:t>模板工</w:t>
            </w:r>
          </w:p>
        </w:tc>
        <w:tc>
          <w:tcPr>
            <w:tcW w:w="1197" w:type="dxa"/>
            <w:vAlign w:val="center"/>
          </w:tcPr>
          <w:p w:rsidR="00491F57" w:rsidRPr="005D26ED">
            <w:pPr>
              <w:pStyle w:val="10"/>
              <w:jc w:val="center"/>
              <w:rPr>
                <w:rFonts w:hAnsi="宋体"/>
                <w:sz w:val="24"/>
                <w:szCs w:val="24"/>
              </w:rPr>
            </w:pPr>
            <w:r>
              <w:rPr>
                <w:rFonts w:hAnsi="宋体" w:hint="eastAsia"/>
                <w:sz w:val="24"/>
                <w:szCs w:val="24"/>
              </w:rPr>
              <w:t>8</w:t>
            </w:r>
          </w:p>
        </w:tc>
        <w:tc>
          <w:tcPr>
            <w:tcW w:w="5348" w:type="dxa"/>
            <w:vAlign w:val="center"/>
          </w:tcPr>
          <w:p w:rsidR="00491F57" w:rsidRPr="005D26ED" w:rsidP="005D26ED">
            <w:pPr>
              <w:pStyle w:val="10"/>
              <w:rPr>
                <w:rFonts w:hAnsi="宋体"/>
                <w:sz w:val="24"/>
                <w:szCs w:val="24"/>
              </w:rPr>
            </w:pPr>
            <w:r w:rsidRPr="005D26ED">
              <w:rPr>
                <w:rFonts w:hAnsi="宋体" w:hint="eastAsia"/>
                <w:sz w:val="24"/>
                <w:szCs w:val="24"/>
              </w:rPr>
              <w:t>负责</w:t>
            </w:r>
            <w:r w:rsidR="005D26ED">
              <w:rPr>
                <w:rFonts w:hAnsi="宋体" w:hint="eastAsia"/>
                <w:sz w:val="24"/>
                <w:szCs w:val="24"/>
              </w:rPr>
              <w:t>模板支立、拆装及打磨修理。</w:t>
            </w:r>
          </w:p>
        </w:tc>
      </w:tr>
      <w:tr w:rsidTr="004249EC">
        <w:tblPrEx>
          <w:tblW w:w="8346" w:type="dxa"/>
          <w:jc w:val="center"/>
          <w:tblLayout w:type="fixed"/>
          <w:tblLook w:val="04A0"/>
        </w:tblPrEx>
        <w:trPr>
          <w:trHeight w:hRule="exact" w:val="454"/>
          <w:jc w:val="center"/>
        </w:trPr>
        <w:tc>
          <w:tcPr>
            <w:tcW w:w="1801" w:type="dxa"/>
            <w:vAlign w:val="center"/>
          </w:tcPr>
          <w:p w:rsidR="005D26ED" w:rsidRPr="005D26ED">
            <w:pPr>
              <w:pStyle w:val="10"/>
              <w:jc w:val="center"/>
              <w:rPr>
                <w:rFonts w:hAnsi="宋体"/>
                <w:sz w:val="24"/>
                <w:szCs w:val="24"/>
              </w:rPr>
            </w:pPr>
            <w:r>
              <w:rPr>
                <w:rFonts w:hAnsi="宋体" w:hint="eastAsia"/>
                <w:sz w:val="24"/>
                <w:szCs w:val="24"/>
              </w:rPr>
              <w:t>混凝土工</w:t>
            </w:r>
          </w:p>
        </w:tc>
        <w:tc>
          <w:tcPr>
            <w:tcW w:w="1197" w:type="dxa"/>
            <w:vAlign w:val="center"/>
          </w:tcPr>
          <w:p w:rsidR="005D26ED" w:rsidRPr="005D26ED">
            <w:pPr>
              <w:pStyle w:val="10"/>
              <w:jc w:val="center"/>
              <w:rPr>
                <w:rFonts w:hAnsi="宋体"/>
                <w:sz w:val="24"/>
                <w:szCs w:val="24"/>
              </w:rPr>
            </w:pPr>
            <w:r>
              <w:rPr>
                <w:rFonts w:hAnsi="宋体" w:hint="eastAsia"/>
                <w:sz w:val="24"/>
                <w:szCs w:val="24"/>
              </w:rPr>
              <w:t>6</w:t>
            </w:r>
          </w:p>
        </w:tc>
        <w:tc>
          <w:tcPr>
            <w:tcW w:w="5348" w:type="dxa"/>
            <w:vAlign w:val="center"/>
          </w:tcPr>
          <w:p w:rsidR="005D26ED" w:rsidRPr="005D26ED" w:rsidP="005D26ED">
            <w:pPr>
              <w:pStyle w:val="10"/>
              <w:rPr>
                <w:rFonts w:hAnsi="宋体"/>
                <w:sz w:val="24"/>
                <w:szCs w:val="24"/>
              </w:rPr>
            </w:pPr>
            <w:r>
              <w:rPr>
                <w:rFonts w:hAnsi="宋体" w:hint="eastAsia"/>
                <w:sz w:val="24"/>
                <w:szCs w:val="24"/>
              </w:rPr>
              <w:t>负责混凝土浇筑、振捣、收面。</w:t>
            </w:r>
          </w:p>
        </w:tc>
      </w:tr>
      <w:tr w:rsidTr="004249EC">
        <w:tblPrEx>
          <w:tblW w:w="8346" w:type="dxa"/>
          <w:jc w:val="center"/>
          <w:tblLayout w:type="fixed"/>
          <w:tblLook w:val="04A0"/>
        </w:tblPrEx>
        <w:trPr>
          <w:trHeight w:hRule="exact" w:val="454"/>
          <w:jc w:val="center"/>
        </w:trPr>
        <w:tc>
          <w:tcPr>
            <w:tcW w:w="1801" w:type="dxa"/>
            <w:vAlign w:val="center"/>
          </w:tcPr>
          <w:p w:rsidR="00491F57" w:rsidRPr="005D26ED">
            <w:pPr>
              <w:pStyle w:val="10"/>
              <w:jc w:val="center"/>
              <w:rPr>
                <w:rFonts w:hAnsi="宋体"/>
                <w:sz w:val="24"/>
                <w:szCs w:val="24"/>
              </w:rPr>
            </w:pPr>
            <w:r w:rsidRPr="005D26ED">
              <w:rPr>
                <w:rFonts w:hAnsi="宋体" w:hint="eastAsia"/>
                <w:sz w:val="24"/>
                <w:szCs w:val="24"/>
              </w:rPr>
              <w:t>电工</w:t>
            </w:r>
          </w:p>
        </w:tc>
        <w:tc>
          <w:tcPr>
            <w:tcW w:w="1197" w:type="dxa"/>
            <w:vAlign w:val="center"/>
          </w:tcPr>
          <w:p w:rsidR="00491F57" w:rsidRPr="005D26ED">
            <w:pPr>
              <w:pStyle w:val="10"/>
              <w:jc w:val="center"/>
              <w:rPr>
                <w:rFonts w:hAnsi="宋体"/>
                <w:sz w:val="24"/>
                <w:szCs w:val="24"/>
              </w:rPr>
            </w:pPr>
            <w:r w:rsidRPr="005D26ED">
              <w:rPr>
                <w:rFonts w:hAnsi="宋体" w:hint="eastAsia"/>
                <w:sz w:val="24"/>
                <w:szCs w:val="24"/>
              </w:rPr>
              <w:t>1</w:t>
            </w:r>
          </w:p>
        </w:tc>
        <w:tc>
          <w:tcPr>
            <w:tcW w:w="5348" w:type="dxa"/>
            <w:vAlign w:val="center"/>
          </w:tcPr>
          <w:p w:rsidR="00491F57" w:rsidRPr="005D26ED" w:rsidP="005D26ED">
            <w:pPr>
              <w:pStyle w:val="10"/>
              <w:rPr>
                <w:rFonts w:hAnsi="宋体"/>
                <w:sz w:val="24"/>
                <w:szCs w:val="24"/>
              </w:rPr>
            </w:pPr>
            <w:r w:rsidRPr="005D26ED">
              <w:rPr>
                <w:rFonts w:hAnsi="宋体" w:hint="eastAsia"/>
                <w:sz w:val="24"/>
                <w:szCs w:val="24"/>
              </w:rPr>
              <w:t>负责电源、电路、工地照明及电气故障排除</w:t>
            </w:r>
            <w:r w:rsidR="005D26ED">
              <w:rPr>
                <w:rFonts w:hAnsi="宋体" w:hint="eastAsia"/>
                <w:sz w:val="24"/>
                <w:szCs w:val="24"/>
              </w:rPr>
              <w:t>。</w:t>
            </w:r>
          </w:p>
        </w:tc>
      </w:tr>
      <w:tr w:rsidTr="004249EC">
        <w:tblPrEx>
          <w:tblW w:w="8346" w:type="dxa"/>
          <w:jc w:val="center"/>
          <w:tblLayout w:type="fixed"/>
          <w:tblLook w:val="04A0"/>
        </w:tblPrEx>
        <w:trPr>
          <w:trHeight w:hRule="exact" w:val="454"/>
          <w:jc w:val="center"/>
        </w:trPr>
        <w:tc>
          <w:tcPr>
            <w:tcW w:w="1801" w:type="dxa"/>
            <w:vAlign w:val="center"/>
          </w:tcPr>
          <w:p w:rsidR="00491F57" w:rsidRPr="005D26ED">
            <w:pPr>
              <w:pStyle w:val="10"/>
              <w:jc w:val="center"/>
              <w:rPr>
                <w:rFonts w:hAnsi="宋体"/>
                <w:sz w:val="24"/>
                <w:szCs w:val="24"/>
              </w:rPr>
            </w:pPr>
            <w:r w:rsidRPr="005D26ED">
              <w:rPr>
                <w:rFonts w:hAnsi="宋体" w:hint="eastAsia"/>
                <w:sz w:val="24"/>
                <w:szCs w:val="24"/>
              </w:rPr>
              <w:t>钳工</w:t>
            </w:r>
          </w:p>
        </w:tc>
        <w:tc>
          <w:tcPr>
            <w:tcW w:w="1197" w:type="dxa"/>
            <w:vAlign w:val="center"/>
          </w:tcPr>
          <w:p w:rsidR="00491F57" w:rsidRPr="005D26ED">
            <w:pPr>
              <w:pStyle w:val="10"/>
              <w:jc w:val="center"/>
              <w:rPr>
                <w:rFonts w:hAnsi="宋体"/>
                <w:sz w:val="24"/>
                <w:szCs w:val="24"/>
              </w:rPr>
            </w:pPr>
            <w:r w:rsidRPr="005D26ED">
              <w:rPr>
                <w:rFonts w:hAnsi="宋体" w:hint="eastAsia"/>
                <w:sz w:val="24"/>
                <w:szCs w:val="24"/>
              </w:rPr>
              <w:t>1</w:t>
            </w:r>
          </w:p>
        </w:tc>
        <w:tc>
          <w:tcPr>
            <w:tcW w:w="5348" w:type="dxa"/>
            <w:vAlign w:val="center"/>
          </w:tcPr>
          <w:p w:rsidR="00491F57" w:rsidRPr="005D26ED">
            <w:pPr>
              <w:pStyle w:val="10"/>
              <w:rPr>
                <w:rFonts w:hAnsi="宋体"/>
                <w:sz w:val="24"/>
                <w:szCs w:val="24"/>
              </w:rPr>
            </w:pPr>
            <w:r w:rsidRPr="005D26ED">
              <w:rPr>
                <w:rFonts w:hAnsi="宋体" w:hint="eastAsia"/>
                <w:sz w:val="24"/>
                <w:szCs w:val="24"/>
              </w:rPr>
              <w:t>负责维修保养机具设备。</w:t>
            </w:r>
          </w:p>
        </w:tc>
      </w:tr>
      <w:tr w:rsidTr="004249EC">
        <w:tblPrEx>
          <w:tblW w:w="8346" w:type="dxa"/>
          <w:jc w:val="center"/>
          <w:tblLayout w:type="fixed"/>
          <w:tblLook w:val="04A0"/>
        </w:tblPrEx>
        <w:trPr>
          <w:trHeight w:hRule="exact" w:val="454"/>
          <w:jc w:val="center"/>
        </w:trPr>
        <w:tc>
          <w:tcPr>
            <w:tcW w:w="1801" w:type="dxa"/>
            <w:vAlign w:val="center"/>
          </w:tcPr>
          <w:p w:rsidR="00491F57" w:rsidRPr="005D26ED">
            <w:pPr>
              <w:pStyle w:val="10"/>
              <w:jc w:val="center"/>
              <w:rPr>
                <w:rFonts w:hAnsi="宋体"/>
                <w:sz w:val="24"/>
                <w:szCs w:val="24"/>
              </w:rPr>
            </w:pPr>
            <w:r w:rsidRPr="005D26ED">
              <w:rPr>
                <w:rFonts w:hAnsi="宋体" w:hint="eastAsia"/>
                <w:sz w:val="24"/>
                <w:szCs w:val="24"/>
              </w:rPr>
              <w:t>合计</w:t>
            </w:r>
          </w:p>
        </w:tc>
        <w:tc>
          <w:tcPr>
            <w:tcW w:w="1197" w:type="dxa"/>
            <w:vAlign w:val="center"/>
          </w:tcPr>
          <w:p w:rsidR="00491F57" w:rsidRPr="005D26ED" w:rsidP="005D26ED">
            <w:pPr>
              <w:pStyle w:val="10"/>
              <w:jc w:val="center"/>
              <w:rPr>
                <w:rFonts w:hAnsi="宋体"/>
                <w:sz w:val="24"/>
                <w:szCs w:val="24"/>
              </w:rPr>
            </w:pPr>
            <w:r>
              <w:rPr>
                <w:rFonts w:hAnsi="宋体" w:hint="eastAsia"/>
                <w:sz w:val="24"/>
                <w:szCs w:val="24"/>
              </w:rPr>
              <w:t>30</w:t>
            </w:r>
          </w:p>
        </w:tc>
        <w:tc>
          <w:tcPr>
            <w:tcW w:w="5348" w:type="dxa"/>
            <w:vAlign w:val="center"/>
          </w:tcPr>
          <w:p w:rsidR="00491F57" w:rsidRPr="005D26ED">
            <w:pPr>
              <w:pStyle w:val="10"/>
              <w:rPr>
                <w:rFonts w:hAnsi="宋体"/>
                <w:sz w:val="24"/>
                <w:szCs w:val="24"/>
              </w:rPr>
            </w:pPr>
          </w:p>
        </w:tc>
      </w:tr>
    </w:tbl>
    <w:p w:rsidR="00491F57" w:rsidP="004249EC">
      <w:pPr>
        <w:pStyle w:val="Heading1"/>
        <w:spacing w:line="560" w:lineRule="exact"/>
        <w:ind w:firstLine="482"/>
        <w:rPr>
          <w:rFonts w:hAnsi="宋体"/>
          <w:sz w:val="24"/>
          <w:szCs w:val="24"/>
        </w:rPr>
      </w:pPr>
      <w:bookmarkStart w:id="13" w:name="_Toc381177085"/>
      <w:bookmarkStart w:id="14" w:name="_Toc388708756"/>
      <w:r>
        <w:rPr>
          <w:rFonts w:hAnsi="宋体" w:hint="eastAsia"/>
          <w:sz w:val="24"/>
          <w:szCs w:val="24"/>
        </w:rPr>
        <w:t>6.配合比设计</w:t>
      </w:r>
      <w:bookmarkEnd w:id="13"/>
      <w:bookmarkEnd w:id="14"/>
    </w:p>
    <w:p w:rsidR="00FC1E7A" w:rsidRPr="00F264C9" w:rsidP="004249EC">
      <w:pPr>
        <w:spacing w:line="560" w:lineRule="exact"/>
        <w:ind w:firstLine="480"/>
        <w:rPr>
          <w:rFonts w:hAnsi="宋体"/>
          <w:color w:val="000000"/>
          <w:kern w:val="0"/>
          <w:szCs w:val="24"/>
        </w:rPr>
      </w:pPr>
      <w:r>
        <w:rPr>
          <w:rFonts w:hAnsi="宋体" w:hint="eastAsia"/>
          <w:color w:val="000000"/>
          <w:kern w:val="0"/>
          <w:szCs w:val="24"/>
        </w:rPr>
        <w:t>承台、</w:t>
      </w:r>
      <w:r w:rsidR="00F264C9">
        <w:rPr>
          <w:rFonts w:hAnsi="宋体" w:hint="eastAsia"/>
          <w:color w:val="000000"/>
          <w:kern w:val="0"/>
          <w:szCs w:val="24"/>
        </w:rPr>
        <w:t>墩身</w:t>
      </w:r>
      <w:r w:rsidR="009C62CD">
        <w:rPr>
          <w:rFonts w:hAnsi="宋体" w:hint="eastAsia"/>
          <w:color w:val="000000"/>
          <w:kern w:val="0"/>
          <w:szCs w:val="24"/>
        </w:rPr>
        <w:t>混凝土</w:t>
      </w:r>
      <w:r w:rsidRPr="00F264C9">
        <w:rPr>
          <w:rFonts w:hAnsi="宋体" w:hint="eastAsia"/>
          <w:color w:val="000000"/>
          <w:kern w:val="0"/>
          <w:szCs w:val="24"/>
        </w:rPr>
        <w:t>强度等级：C</w:t>
      </w:r>
      <w:r w:rsidRPr="00F264C9" w:rsidR="00F264C9">
        <w:rPr>
          <w:rFonts w:hAnsi="宋体" w:hint="eastAsia"/>
          <w:color w:val="000000"/>
          <w:kern w:val="0"/>
          <w:szCs w:val="24"/>
        </w:rPr>
        <w:t>3</w:t>
      </w:r>
      <w:r w:rsidRPr="00F264C9" w:rsidR="009E13DE">
        <w:rPr>
          <w:rFonts w:hAnsi="宋体" w:hint="eastAsia"/>
          <w:color w:val="000000"/>
          <w:kern w:val="0"/>
          <w:szCs w:val="24"/>
        </w:rPr>
        <w:t>5</w:t>
      </w:r>
    </w:p>
    <w:p w:rsidR="00491F57" w:rsidP="004249EC">
      <w:pPr>
        <w:spacing w:line="560" w:lineRule="exact"/>
        <w:ind w:firstLine="480"/>
        <w:rPr>
          <w:rFonts w:hAnsi="宋体"/>
          <w:color w:val="000000"/>
          <w:kern w:val="0"/>
          <w:szCs w:val="24"/>
        </w:rPr>
      </w:pPr>
      <w:r w:rsidRPr="00F264C9">
        <w:rPr>
          <w:rFonts w:hAnsi="宋体" w:hint="eastAsia"/>
          <w:color w:val="000000"/>
          <w:kern w:val="0"/>
          <w:szCs w:val="24"/>
        </w:rPr>
        <w:t>混合料配合比选定为</w:t>
      </w:r>
      <w:r w:rsidRPr="00F264C9">
        <w:rPr>
          <w:rFonts w:hAnsi="宋体"/>
          <w:color w:val="000000"/>
          <w:kern w:val="0"/>
          <w:szCs w:val="24"/>
        </w:rPr>
        <w:t>:</w:t>
      </w:r>
      <w:r w:rsidRPr="00F264C9">
        <w:rPr>
          <w:rFonts w:hAnsi="宋体" w:hint="eastAsia"/>
          <w:color w:val="000000"/>
          <w:kern w:val="0"/>
          <w:szCs w:val="24"/>
        </w:rPr>
        <w:t>水泥∶河砂∶碎石∶粉煤灰∶矿粉：外加剂∶水</w:t>
      </w:r>
      <w:r w:rsidRPr="00F264C9">
        <w:rPr>
          <w:rFonts w:hAnsi="宋体"/>
          <w:color w:val="000000"/>
          <w:kern w:val="0"/>
          <w:szCs w:val="24"/>
        </w:rPr>
        <w:t>=</w:t>
      </w:r>
      <w:r w:rsidRPr="00F264C9">
        <w:rPr>
          <w:rFonts w:hint="eastAsia"/>
          <w:kern w:val="0"/>
          <w:szCs w:val="21"/>
        </w:rPr>
        <w:t>0.7:1.</w:t>
      </w:r>
      <w:r w:rsidRPr="00F264C9" w:rsidR="00F264C9">
        <w:rPr>
          <w:rFonts w:hint="eastAsia"/>
          <w:kern w:val="0"/>
          <w:szCs w:val="21"/>
        </w:rPr>
        <w:t>99</w:t>
      </w:r>
      <w:r w:rsidRPr="00F264C9">
        <w:rPr>
          <w:rFonts w:hint="eastAsia"/>
          <w:kern w:val="0"/>
          <w:szCs w:val="21"/>
        </w:rPr>
        <w:t>:2.</w:t>
      </w:r>
      <w:r w:rsidRPr="00F264C9" w:rsidR="00F264C9">
        <w:rPr>
          <w:rFonts w:hint="eastAsia"/>
          <w:kern w:val="0"/>
          <w:szCs w:val="21"/>
        </w:rPr>
        <w:t>75</w:t>
      </w:r>
      <w:r w:rsidRPr="00F264C9">
        <w:rPr>
          <w:rFonts w:hint="eastAsia"/>
          <w:kern w:val="0"/>
          <w:szCs w:val="21"/>
        </w:rPr>
        <w:t>:0.15:0.15:</w:t>
      </w:r>
      <w:r w:rsidRPr="00F264C9" w:rsidR="00F264C9">
        <w:rPr>
          <w:rFonts w:hint="eastAsia"/>
          <w:kern w:val="0"/>
          <w:szCs w:val="21"/>
        </w:rPr>
        <w:t>0.01</w:t>
      </w:r>
      <w:r w:rsidRPr="00F264C9">
        <w:rPr>
          <w:rFonts w:hint="eastAsia"/>
          <w:kern w:val="0"/>
          <w:szCs w:val="21"/>
        </w:rPr>
        <w:t>:0.</w:t>
      </w:r>
      <w:r w:rsidRPr="00F264C9" w:rsidR="00F264C9">
        <w:rPr>
          <w:rFonts w:hint="eastAsia"/>
          <w:kern w:val="0"/>
          <w:szCs w:val="21"/>
        </w:rPr>
        <w:t>41</w:t>
      </w:r>
      <w:r w:rsidRPr="00F264C9">
        <w:rPr>
          <w:rFonts w:hAnsi="宋体" w:hint="eastAsia"/>
          <w:color w:val="000000"/>
          <w:kern w:val="0"/>
          <w:szCs w:val="24"/>
        </w:rPr>
        <w:t>。</w:t>
      </w:r>
    </w:p>
    <w:p w:rsidR="00FC1E7A" w:rsidP="004249EC">
      <w:pPr>
        <w:spacing w:line="560" w:lineRule="exact"/>
        <w:ind w:firstLine="480"/>
        <w:rPr>
          <w:rFonts w:hAnsi="宋体"/>
          <w:color w:val="000000"/>
          <w:kern w:val="0"/>
          <w:szCs w:val="24"/>
        </w:rPr>
      </w:pPr>
      <w:r>
        <w:rPr>
          <w:rFonts w:hAnsi="宋体" w:hint="eastAsia"/>
          <w:color w:val="000000"/>
          <w:kern w:val="0"/>
          <w:szCs w:val="24"/>
        </w:rPr>
        <w:t>混凝土</w:t>
      </w:r>
      <w:r>
        <w:rPr>
          <w:rFonts w:hAnsi="宋体" w:hint="eastAsia"/>
          <w:color w:val="000000"/>
          <w:kern w:val="0"/>
          <w:szCs w:val="24"/>
        </w:rPr>
        <w:t>塌落度1</w:t>
      </w:r>
      <w:r w:rsidR="00F264C9">
        <w:rPr>
          <w:rFonts w:hAnsi="宋体" w:hint="eastAsia"/>
          <w:color w:val="000000"/>
          <w:kern w:val="0"/>
          <w:szCs w:val="24"/>
        </w:rPr>
        <w:t>60~20</w:t>
      </w:r>
      <w:r>
        <w:rPr>
          <w:rFonts w:hAnsi="宋体" w:hint="eastAsia"/>
          <w:color w:val="000000"/>
          <w:kern w:val="0"/>
          <w:szCs w:val="24"/>
        </w:rPr>
        <w:t>0mm。</w:t>
      </w:r>
    </w:p>
    <w:p w:rsidR="00491F57" w:rsidP="004249EC">
      <w:pPr>
        <w:pStyle w:val="Heading1"/>
        <w:spacing w:line="560" w:lineRule="exact"/>
        <w:ind w:firstLine="482"/>
        <w:rPr>
          <w:rFonts w:hAnsi="宋体"/>
          <w:sz w:val="24"/>
          <w:szCs w:val="24"/>
        </w:rPr>
      </w:pPr>
      <w:bookmarkStart w:id="15" w:name="_Toc388708757"/>
      <w:r>
        <w:rPr>
          <w:rFonts w:hAnsi="宋体"/>
          <w:sz w:val="24"/>
          <w:szCs w:val="24"/>
        </w:rPr>
        <w:t>7</w:t>
      </w:r>
      <w:r>
        <w:rPr>
          <w:rFonts w:hAnsi="宋体" w:hint="eastAsia"/>
          <w:sz w:val="24"/>
          <w:szCs w:val="24"/>
        </w:rPr>
        <w:t>.工艺流程及施工方法</w:t>
      </w:r>
      <w:bookmarkEnd w:id="15"/>
    </w:p>
    <w:p w:rsidR="005F7204" w:rsidP="004249EC">
      <w:pPr>
        <w:pStyle w:val="Heading2"/>
        <w:spacing w:line="560" w:lineRule="exact"/>
        <w:ind w:firstLine="482"/>
        <w:rPr>
          <w:rFonts w:hAnsi="宋体"/>
          <w:sz w:val="24"/>
          <w:szCs w:val="24"/>
        </w:rPr>
      </w:pPr>
      <w:bookmarkStart w:id="16" w:name="_Toc380153087"/>
      <w:bookmarkStart w:id="17" w:name="_Toc380226059"/>
      <w:bookmarkStart w:id="18" w:name="_Toc388708758"/>
      <w:r>
        <w:rPr>
          <w:rFonts w:hAnsi="宋体" w:hint="eastAsia"/>
          <w:sz w:val="24"/>
          <w:szCs w:val="24"/>
        </w:rPr>
        <w:t>7.1 施工准备</w:t>
      </w:r>
      <w:bookmarkEnd w:id="16"/>
      <w:bookmarkEnd w:id="17"/>
      <w:bookmarkEnd w:id="18"/>
    </w:p>
    <w:p w:rsidR="005F7204" w:rsidP="004249EC">
      <w:pPr>
        <w:autoSpaceDE w:val="0"/>
        <w:autoSpaceDN w:val="0"/>
        <w:adjustRightInd w:val="0"/>
        <w:spacing w:line="560" w:lineRule="exact"/>
        <w:ind w:firstLine="480"/>
        <w:rPr>
          <w:rFonts w:hAnsi="宋体" w:cs="宋体"/>
          <w:szCs w:val="24"/>
          <w:lang w:val="zh-CN"/>
        </w:rPr>
      </w:pPr>
      <w:r>
        <w:rPr>
          <w:rFonts w:hAnsi="宋体" w:cs="宋体" w:hint="eastAsia"/>
          <w:szCs w:val="24"/>
          <w:lang w:val="zh-CN"/>
        </w:rPr>
        <w:t>施工前，安排人员对施工现场进行“三通一平</w:t>
      </w:r>
      <w:r>
        <w:rPr>
          <w:rFonts w:hAnsi="宋体" w:cs="宋体" w:hint="eastAsia"/>
          <w:szCs w:val="24"/>
          <w:lang w:val="zh-CN"/>
        </w:rPr>
        <w:t>〞</w:t>
      </w:r>
      <w:r>
        <w:rPr>
          <w:rFonts w:hAnsi="宋体" w:cs="宋体" w:hint="eastAsia"/>
          <w:szCs w:val="24"/>
          <w:lang w:val="zh-CN"/>
        </w:rPr>
        <w:t>工作，即通水、通电、通路，平整场地，做好空中电线、地下电缆、水管等障碍物的调查工作，如与墩位冲突，及时找相关单位协助解决。</w:t>
      </w:r>
    </w:p>
    <w:p w:rsidR="005F7204" w:rsidP="004249EC">
      <w:pPr>
        <w:pStyle w:val="Heading2"/>
        <w:spacing w:line="560" w:lineRule="exact"/>
        <w:ind w:firstLine="482"/>
        <w:rPr>
          <w:rFonts w:hAnsi="宋体"/>
          <w:sz w:val="24"/>
          <w:szCs w:val="24"/>
        </w:rPr>
      </w:pPr>
      <w:bookmarkStart w:id="19" w:name="_Toc388708759"/>
      <w:r>
        <w:rPr>
          <w:rFonts w:hAnsi="宋体" w:hint="eastAsia"/>
          <w:sz w:val="24"/>
          <w:szCs w:val="24"/>
        </w:rPr>
        <w:t>7.2 测量放样</w:t>
      </w:r>
      <w:bookmarkEnd w:id="19"/>
    </w:p>
    <w:p w:rsidR="005F7204" w:rsidP="004249EC">
      <w:pPr>
        <w:autoSpaceDE w:val="0"/>
        <w:autoSpaceDN w:val="0"/>
        <w:adjustRightInd w:val="0"/>
        <w:spacing w:line="560" w:lineRule="exact"/>
        <w:ind w:firstLine="480"/>
        <w:rPr>
          <w:rFonts w:hAnsi="宋体" w:cs="宋体"/>
          <w:szCs w:val="24"/>
          <w:lang w:val="zh-CN"/>
        </w:rPr>
      </w:pPr>
      <w:r w:rsidRPr="005F7204">
        <w:rPr>
          <w:rFonts w:hAnsi="宋体" w:cs="宋体" w:hint="eastAsia"/>
          <w:szCs w:val="24"/>
          <w:lang w:val="zh-CN"/>
        </w:rPr>
        <w:t>根据控制网中所设置的基线桩、水准标点等资料，进行三角控制网的复测，并根据承台结构的精度要求和施工方案，补充加密施工所需要的各种标桩，建立满足施工要求的平面和立面施工测量控制网；施工前须对设计图纸中的高程、地形等进行核对，</w:t>
      </w:r>
      <w:r w:rsidRPr="005F7204">
        <w:rPr>
          <w:rFonts w:hAnsi="宋体" w:cs="宋体" w:hint="eastAsia"/>
          <w:szCs w:val="24"/>
          <w:lang w:val="zh-CN"/>
        </w:rPr>
        <w:t>假设</w:t>
      </w:r>
      <w:r w:rsidRPr="005F7204">
        <w:rPr>
          <w:rFonts w:hAnsi="宋体" w:cs="宋体" w:hint="eastAsia"/>
          <w:szCs w:val="24"/>
          <w:lang w:val="zh-CN"/>
        </w:rPr>
        <w:t>与设计不符时及时提请设计单位解决。</w:t>
      </w:r>
    </w:p>
    <w:p w:rsidR="005F7204" w:rsidP="004249EC">
      <w:pPr>
        <w:autoSpaceDE w:val="0"/>
        <w:autoSpaceDN w:val="0"/>
        <w:adjustRightInd w:val="0"/>
        <w:spacing w:line="560" w:lineRule="exact"/>
        <w:ind w:firstLine="480"/>
        <w:rPr>
          <w:rFonts w:hAnsi="宋体" w:cs="宋体"/>
          <w:szCs w:val="24"/>
          <w:lang w:val="zh-CN"/>
        </w:rPr>
      </w:pPr>
      <w:r>
        <w:rPr>
          <w:rFonts w:hAnsi="宋体" w:cs="宋体" w:hint="eastAsia"/>
          <w:szCs w:val="24"/>
          <w:lang w:val="zh-CN"/>
        </w:rPr>
        <w:t>工程</w:t>
      </w:r>
      <w:r>
        <w:rPr>
          <w:rFonts w:hAnsi="宋体" w:cs="宋体" w:hint="eastAsia"/>
          <w:szCs w:val="24"/>
          <w:lang w:val="zh-CN"/>
        </w:rPr>
        <w:t>部</w:t>
      </w:r>
      <w:r w:rsidRPr="009D17CB">
        <w:rPr>
          <w:rFonts w:hAnsi="宋体" w:cs="宋体" w:hint="eastAsia"/>
          <w:szCs w:val="24"/>
          <w:lang w:val="zh-CN"/>
        </w:rPr>
        <w:t>测量</w:t>
      </w:r>
      <w:r>
        <w:rPr>
          <w:rFonts w:hAnsi="宋体" w:cs="宋体" w:hint="eastAsia"/>
          <w:szCs w:val="24"/>
          <w:lang w:val="zh-CN"/>
        </w:rPr>
        <w:t>队</w:t>
      </w:r>
      <w:r w:rsidRPr="009D17CB">
        <w:rPr>
          <w:rFonts w:hAnsi="宋体" w:cs="宋体" w:hint="eastAsia"/>
          <w:szCs w:val="24"/>
          <w:lang w:val="zh-CN"/>
        </w:rPr>
        <w:t>根据</w:t>
      </w:r>
      <w:r>
        <w:rPr>
          <w:rFonts w:hAnsi="宋体" w:cs="宋体" w:hint="eastAsia"/>
          <w:szCs w:val="24"/>
          <w:lang w:val="zh-CN"/>
        </w:rPr>
        <w:t>承台及</w:t>
      </w:r>
      <w:r w:rsidRPr="009D17CB">
        <w:rPr>
          <w:rFonts w:hAnsi="宋体" w:cs="宋体" w:hint="eastAsia"/>
          <w:szCs w:val="24"/>
          <w:lang w:val="zh-CN"/>
        </w:rPr>
        <w:t>墩身设计尺寸放出立模边线、标高，测量过程中实行互检制度，并经监理见证签认后，</w:t>
      </w:r>
      <w:r>
        <w:rPr>
          <w:rFonts w:hAnsi="宋体" w:cs="宋体" w:hint="eastAsia"/>
          <w:szCs w:val="24"/>
          <w:lang w:val="zh-CN"/>
        </w:rPr>
        <w:t>方可进行下道工序</w:t>
      </w:r>
      <w:r w:rsidRPr="009D17CB">
        <w:rPr>
          <w:rFonts w:hAnsi="宋体" w:cs="宋体" w:hint="eastAsia"/>
          <w:szCs w:val="24"/>
          <w:lang w:val="zh-CN"/>
        </w:rPr>
        <w:t>施工。</w:t>
      </w:r>
    </w:p>
    <w:p w:rsidR="00491F57" w:rsidP="004249EC">
      <w:pPr>
        <w:pStyle w:val="Heading2"/>
        <w:spacing w:line="560" w:lineRule="exact"/>
        <w:ind w:firstLine="482"/>
        <w:rPr>
          <w:rFonts w:hAnsi="宋体"/>
          <w:sz w:val="24"/>
          <w:szCs w:val="24"/>
        </w:rPr>
      </w:pPr>
      <w:bookmarkStart w:id="20" w:name="_Toc388708760"/>
      <w:r>
        <w:rPr>
          <w:rFonts w:hAnsi="宋体" w:hint="eastAsia"/>
          <w:sz w:val="24"/>
          <w:szCs w:val="24"/>
        </w:rPr>
        <w:t>7.</w:t>
      </w:r>
      <w:r w:rsidR="005F7204">
        <w:rPr>
          <w:rFonts w:hAnsi="宋体" w:hint="eastAsia"/>
          <w:sz w:val="24"/>
          <w:szCs w:val="24"/>
        </w:rPr>
        <w:t xml:space="preserve">3 </w:t>
      </w:r>
      <w:r>
        <w:rPr>
          <w:rFonts w:hAnsi="宋体"/>
          <w:sz w:val="24"/>
          <w:szCs w:val="24"/>
        </w:rPr>
        <w:t>工艺流程</w:t>
      </w:r>
      <w:bookmarkEnd w:id="20"/>
    </w:p>
    <w:p w:rsidR="00491F57" w:rsidP="004249EC">
      <w:pPr>
        <w:spacing w:line="560" w:lineRule="exact"/>
        <w:ind w:firstLine="480"/>
        <w:rPr>
          <w:rFonts w:hAnsi="宋体"/>
          <w:szCs w:val="24"/>
        </w:rPr>
      </w:pPr>
      <w:r>
        <w:rPr>
          <w:rFonts w:hint="eastAsia"/>
        </w:rPr>
        <w:t xml:space="preserve">7.3.1 </w:t>
      </w:r>
      <w:r>
        <w:rPr>
          <w:rFonts w:hAnsi="宋体" w:hint="eastAsia"/>
          <w:szCs w:val="24"/>
        </w:rPr>
        <w:t>承台</w:t>
      </w:r>
      <w:r w:rsidR="00AD2CA8">
        <w:rPr>
          <w:rFonts w:hAnsi="宋体"/>
          <w:szCs w:val="24"/>
        </w:rPr>
        <w:t>施工工</w:t>
      </w:r>
      <w:r w:rsidRPr="00E95680" w:rsidR="00AD2CA8">
        <w:rPr>
          <w:rFonts w:hAnsi="宋体"/>
          <w:szCs w:val="24"/>
        </w:rPr>
        <w:t>艺流程</w:t>
      </w:r>
    </w:p>
    <w:p w:rsidR="004249EC" w:rsidP="004249EC">
      <w:pPr>
        <w:pStyle w:val="10"/>
        <w:jc w:val="center"/>
        <w:rPr>
          <w:rFonts w:hAnsi="宋体"/>
          <w:sz w:val="24"/>
          <w:szCs w:val="24"/>
        </w:rPr>
        <w:sectPr w:rsidSect="00491F57">
          <w:type w:val="nextPage"/>
          <w:pgSz w:w="11906" w:h="16838"/>
          <w:pgMar w:top="1418" w:right="1304" w:bottom="1304" w:left="1871" w:header="851" w:footer="992" w:gutter="0"/>
          <w:pgNumType w:start="5"/>
          <w:cols w:space="425"/>
          <w:titlePg w:val="0"/>
          <w:docGrid w:type="lines" w:linePitch="326"/>
        </w:sectPr>
      </w:pPr>
      <w:r>
        <w:rPr>
          <w:rFonts w:hAnsi="宋体" w:hint="eastAsia"/>
          <w:sz w:val="24"/>
          <w:szCs w:val="24"/>
        </w:rPr>
        <w:t>图</w:t>
      </w:r>
      <w:r>
        <w:rPr>
          <w:rFonts w:hAnsi="宋体"/>
          <w:sz w:val="24"/>
          <w:szCs w:val="24"/>
        </w:rPr>
        <w:t>7</w:t>
      </w:r>
      <w:r>
        <w:rPr>
          <w:rFonts w:hAnsi="宋体" w:hint="eastAsia"/>
          <w:sz w:val="24"/>
          <w:szCs w:val="24"/>
        </w:rPr>
        <w:t>.3-1</w:t>
      </w:r>
      <w:r>
        <w:rPr>
          <w:rFonts w:hAnsi="宋体" w:hint="eastAsia"/>
          <w:sz w:val="24"/>
          <w:szCs w:val="24"/>
        </w:rPr>
        <w:t>桥梁墩身</w:t>
      </w:r>
      <w:r>
        <w:rPr>
          <w:rFonts w:hAnsi="宋体"/>
          <w:sz w:val="24"/>
          <w:szCs w:val="24"/>
        </w:rPr>
        <w:t>施工工艺流程图</w:t>
      </w:r>
    </w:p>
    <w:p w:rsidR="004249EC" w:rsidP="004249EC">
      <w:pPr>
        <w:spacing w:line="560" w:lineRule="exact"/>
        <w:ind w:firstLine="480"/>
        <w:rPr>
          <w:rFonts w:hAnsi="宋体"/>
          <w:szCs w:val="24"/>
        </w:rPr>
      </w:pPr>
      <w:r>
        <w:rPr>
          <w:rFonts w:hint="eastAsia"/>
        </w:rPr>
        <w:t xml:space="preserve">7.3.2 </w:t>
      </w:r>
      <w:r>
        <w:rPr>
          <w:rFonts w:hAnsi="宋体" w:hint="eastAsia"/>
          <w:szCs w:val="24"/>
        </w:rPr>
        <w:t>墩身</w:t>
      </w:r>
      <w:r>
        <w:rPr>
          <w:rFonts w:hAnsi="宋体"/>
          <w:szCs w:val="24"/>
        </w:rPr>
        <w:t>施工工</w:t>
      </w:r>
      <w:r w:rsidRPr="00E95680">
        <w:rPr>
          <w:rFonts w:hAnsi="宋体"/>
          <w:szCs w:val="24"/>
        </w:rPr>
        <w:t>艺流程</w:t>
      </w:r>
    </w:p>
    <w:p w:rsidR="005D688C">
      <w:pPr>
        <w:pStyle w:val="10"/>
        <w:jc w:val="center"/>
        <w:rPr>
          <w:rFonts w:hAnsi="宋体"/>
          <w:sz w:val="24"/>
          <w:szCs w:val="24"/>
        </w:rPr>
      </w:pPr>
      <w:r>
        <w:rPr>
          <w:rFonts w:hAnsi="宋体"/>
          <w:noProof/>
          <w:szCs w:val="24"/>
        </w:rPr>
        <w:pict>
          <v:group id="_x0000_s1025" style="width:438.05pt;height:379.2pt;margin-top:9.8pt;margin-left:-11.85pt;position:absolute;z-index:251658240" coordorigin="1985,10518" coordsize="9105,8296">
            <v:rect id="_x0000_s1026" style="width:3568;height:334;left:4531;position:absolute;top:10518">
              <v:textbox inset="0,0,0,0">
                <w:txbxContent>
                  <w:p w:rsidR="0086592F" w:rsidRPr="004C5DFE" w:rsidP="00185DBB">
                    <w:pPr>
                      <w:spacing w:line="280" w:lineRule="exact"/>
                      <w:ind w:firstLine="420"/>
                      <w:jc w:val="center"/>
                      <w:rPr>
                        <w:sz w:val="21"/>
                        <w:szCs w:val="21"/>
                      </w:rPr>
                    </w:pPr>
                    <w:r w:rsidRPr="004C5DFE">
                      <w:rPr>
                        <w:rFonts w:hint="eastAsia"/>
                        <w:sz w:val="21"/>
                        <w:szCs w:val="21"/>
                      </w:rPr>
                      <w:t>施  工  准  备</w:t>
                    </w:r>
                  </w:p>
                </w:txbxContent>
              </v:textbox>
            </v:rect>
            <v:rect id="_x0000_s1027" style="width:3569;height:334;left:4554;position:absolute;top:11138">
              <v:textbox inset="0,0,0,0">
                <w:txbxContent>
                  <w:p w:rsidR="0086592F" w:rsidRPr="004C5DFE" w:rsidP="00185DBB">
                    <w:pPr>
                      <w:spacing w:line="280" w:lineRule="exact"/>
                      <w:ind w:firstLine="420"/>
                      <w:jc w:val="center"/>
                      <w:rPr>
                        <w:sz w:val="21"/>
                        <w:szCs w:val="21"/>
                      </w:rPr>
                    </w:pPr>
                    <w:r w:rsidRPr="004C5DFE">
                      <w:rPr>
                        <w:rFonts w:hint="eastAsia"/>
                        <w:sz w:val="21"/>
                        <w:szCs w:val="21"/>
                      </w:rPr>
                      <w:t>测  量  放  线</w:t>
                    </w:r>
                  </w:p>
                </w:txbxContent>
              </v:textbox>
            </v:rect>
            <v:rect id="_x0000_s1028" style="width:3569;height:334;left:4554;position:absolute;top:11742">
              <v:textbox inset="0,0,0,0">
                <w:txbxContent>
                  <w:p w:rsidR="0086592F" w:rsidRPr="004C5DFE" w:rsidP="00185DBB">
                    <w:pPr>
                      <w:spacing w:line="320" w:lineRule="exact"/>
                      <w:ind w:firstLine="420"/>
                      <w:jc w:val="center"/>
                      <w:rPr>
                        <w:sz w:val="21"/>
                        <w:szCs w:val="21"/>
                      </w:rPr>
                    </w:pPr>
                    <w:r w:rsidRPr="004C5DFE">
                      <w:rPr>
                        <w:rFonts w:hint="eastAsia"/>
                        <w:sz w:val="21"/>
                        <w:szCs w:val="21"/>
                      </w:rPr>
                      <w:t>墩底截面外缘水平度调整</w:t>
                    </w:r>
                  </w:p>
                </w:txbxContent>
              </v:textbox>
            </v:rect>
            <v:line id="_x0000_s1029" style="position:absolute" from="6351,10865" to="6351,11147">
              <v:stroke endarrow="block" endarrowwidth="narrow"/>
            </v:line>
            <v:line id="_x0000_s1030" style="position:absolute" from="6351,11469" to="6351,11751">
              <v:stroke endarrow="block" endarrowwidth="narrow"/>
            </v:line>
            <v:line id="_x0000_s1031" style="position:absolute" from="6351,12074" to="6351,12356">
              <v:stroke endarrow="block" endarrowwidth="narrow"/>
            </v:line>
            <v:rect id="_x0000_s1032" style="width:3569;height:335;left:4554;position:absolute;top:12355">
              <v:textbox inset="0,0,0,0">
                <w:txbxContent>
                  <w:p w:rsidR="0086592F" w:rsidRPr="004C5DFE" w:rsidP="00185DBB">
                    <w:pPr>
                      <w:spacing w:line="320" w:lineRule="exact"/>
                      <w:ind w:firstLine="420"/>
                      <w:jc w:val="center"/>
                      <w:rPr>
                        <w:sz w:val="21"/>
                        <w:szCs w:val="21"/>
                      </w:rPr>
                    </w:pPr>
                    <w:r w:rsidRPr="004C5DFE">
                      <w:rPr>
                        <w:rFonts w:hint="eastAsia"/>
                        <w:sz w:val="21"/>
                        <w:szCs w:val="21"/>
                      </w:rPr>
                      <w:t xml:space="preserve">脚 </w:t>
                    </w:r>
                    <w:r w:rsidRPr="004C5DFE">
                      <w:rPr>
                        <w:rFonts w:hint="eastAsia"/>
                        <w:sz w:val="21"/>
                        <w:szCs w:val="21"/>
                      </w:rPr>
                      <w:t>手 架 支 立</w:t>
                    </w:r>
                  </w:p>
                </w:txbxContent>
              </v:textbox>
            </v:rect>
            <v:line id="_x0000_s1033" style="position:absolute" from="6296,13285" to="6296,13567">
              <v:stroke endarrow="block" endarrowwidth="narrow"/>
            </v:line>
            <v:rect id="_x0000_s1034" style="width:3568;height:334;left:4503;position:absolute;top:13572">
              <v:textbox inset="0,0,0,0">
                <w:txbxContent>
                  <w:p w:rsidR="0086592F" w:rsidRPr="004C5DFE" w:rsidP="00185DBB">
                    <w:pPr>
                      <w:spacing w:line="320" w:lineRule="exact"/>
                      <w:ind w:firstLine="420"/>
                      <w:jc w:val="center"/>
                      <w:rPr>
                        <w:sz w:val="21"/>
                        <w:szCs w:val="21"/>
                      </w:rPr>
                    </w:pPr>
                    <w:r w:rsidRPr="004C5DFE">
                      <w:rPr>
                        <w:rFonts w:hint="eastAsia"/>
                        <w:sz w:val="21"/>
                        <w:szCs w:val="21"/>
                      </w:rPr>
                      <w:t>立      模</w:t>
                    </w:r>
                  </w:p>
                </w:txbxContent>
              </v:textbox>
            </v:rect>
            <v:line id="_x0000_s1035" style="flip:x;position:absolute" from="6291,13415" to="8675,13415">
              <v:stroke endarrow="block" endarrowwidth="narrow"/>
            </v:line>
            <v:rect id="_x0000_s1036" style="width:2381;height:335;left:8685;position:absolute;top:13206">
              <v:textbox inset="0,0,0,0">
                <w:txbxContent>
                  <w:p w:rsidR="0086592F" w:rsidRPr="004C5DFE" w:rsidP="00185DBB">
                    <w:pPr>
                      <w:spacing w:line="320" w:lineRule="exact"/>
                      <w:ind w:firstLine="420"/>
                      <w:jc w:val="center"/>
                      <w:rPr>
                        <w:sz w:val="21"/>
                        <w:szCs w:val="21"/>
                      </w:rPr>
                    </w:pPr>
                    <w:r w:rsidRPr="004C5DFE">
                      <w:rPr>
                        <w:rFonts w:hint="eastAsia"/>
                        <w:sz w:val="21"/>
                        <w:szCs w:val="21"/>
                      </w:rPr>
                      <w:t>模板打磨试拼</w:t>
                    </w:r>
                  </w:p>
                </w:txbxContent>
              </v:textbox>
            </v:rect>
            <v:line id="_x0000_s1037" style="position:absolute" from="6296,13921" to="6296,14203">
              <v:stroke endarrow="block" endarrowwidth="narrow"/>
            </v:line>
            <v:rect id="_x0000_s1038" style="width:3568;height:334;left:4503;position:absolute;top:14206">
              <v:textbox inset="0,0,0,0">
                <w:txbxContent>
                  <w:p w:rsidR="0086592F" w:rsidRPr="004C5DFE" w:rsidP="00185DBB">
                    <w:pPr>
                      <w:spacing w:line="320" w:lineRule="exact"/>
                      <w:ind w:firstLine="420"/>
                      <w:jc w:val="center"/>
                      <w:rPr>
                        <w:sz w:val="21"/>
                        <w:szCs w:val="21"/>
                      </w:rPr>
                    </w:pPr>
                    <w:r w:rsidRPr="004C5DFE">
                      <w:rPr>
                        <w:rFonts w:hint="eastAsia"/>
                        <w:sz w:val="21"/>
                        <w:szCs w:val="21"/>
                      </w:rPr>
                      <w:t>模板纠偏、加固</w:t>
                    </w:r>
                  </w:p>
                </w:txbxContent>
              </v:textbox>
            </v:rect>
            <v:rect id="_x0000_s1039" style="width:3569;height:334;left:4554;position:absolute;top:14818">
              <v:textbox inset="0,0,0,0">
                <w:txbxContent>
                  <w:p w:rsidR="0086592F" w:rsidRPr="004C5DFE" w:rsidP="00185DBB">
                    <w:pPr>
                      <w:spacing w:line="320" w:lineRule="exact"/>
                      <w:ind w:firstLine="420"/>
                      <w:jc w:val="center"/>
                      <w:rPr>
                        <w:sz w:val="21"/>
                        <w:szCs w:val="21"/>
                      </w:rPr>
                    </w:pPr>
                    <w:r w:rsidRPr="004C5DFE">
                      <w:rPr>
                        <w:rFonts w:hint="eastAsia"/>
                        <w:sz w:val="21"/>
                        <w:szCs w:val="21"/>
                      </w:rPr>
                      <w:t>浇筑墩身混凝土</w:t>
                    </w:r>
                  </w:p>
                  <w:p w:rsidR="0086592F" w:rsidP="00185DBB">
                    <w:pPr>
                      <w:ind w:firstLine="420"/>
                      <w:rPr>
                        <w:sz w:val="21"/>
                        <w:szCs w:val="21"/>
                      </w:rPr>
                    </w:pPr>
                  </w:p>
                </w:txbxContent>
              </v:textbox>
            </v:rect>
            <v:rect id="_x0000_s1040" style="width:3568;height:335;left:4550;position:absolute;top:16623">
              <v:textbox inset="0,0,0,0">
                <w:txbxContent>
                  <w:p w:rsidR="0086592F" w:rsidRPr="004C5DFE" w:rsidP="00185DBB">
                    <w:pPr>
                      <w:spacing w:line="320" w:lineRule="exact"/>
                      <w:ind w:firstLine="420"/>
                      <w:jc w:val="center"/>
                      <w:rPr>
                        <w:sz w:val="21"/>
                        <w:szCs w:val="21"/>
                      </w:rPr>
                    </w:pPr>
                    <w:r w:rsidRPr="004C5DFE">
                      <w:rPr>
                        <w:rFonts w:hint="eastAsia"/>
                        <w:sz w:val="21"/>
                        <w:szCs w:val="21"/>
                      </w:rPr>
                      <w:t xml:space="preserve">养        </w:t>
                    </w:r>
                    <w:r w:rsidRPr="004C5DFE">
                      <w:rPr>
                        <w:rFonts w:hint="eastAsia"/>
                        <w:sz w:val="21"/>
                        <w:szCs w:val="21"/>
                      </w:rPr>
                      <w:t>护</w:t>
                    </w:r>
                  </w:p>
                </w:txbxContent>
              </v:textbox>
            </v:rect>
            <v:line id="_x0000_s1041" style="position:absolute" from="6344,16972" to="6344,17253">
              <v:stroke endarrow="block" endarrowwidth="narrow"/>
            </v:line>
            <v:rect id="_x0000_s1042" style="width:3568;height:334;left:4550;position:absolute;top:17242">
              <v:textbox inset="0,0,0,0">
                <w:txbxContent>
                  <w:p w:rsidR="0086592F" w:rsidRPr="004C5DFE" w:rsidP="00185DBB">
                    <w:pPr>
                      <w:spacing w:line="320" w:lineRule="exact"/>
                      <w:ind w:firstLine="420"/>
                      <w:jc w:val="center"/>
                      <w:rPr>
                        <w:sz w:val="21"/>
                        <w:szCs w:val="21"/>
                      </w:rPr>
                    </w:pPr>
                    <w:r w:rsidRPr="004C5DFE">
                      <w:rPr>
                        <w:rFonts w:hint="eastAsia"/>
                        <w:sz w:val="21"/>
                        <w:szCs w:val="21"/>
                      </w:rPr>
                      <w:t xml:space="preserve">拆        </w:t>
                    </w:r>
                    <w:r w:rsidRPr="004C5DFE">
                      <w:rPr>
                        <w:rFonts w:hint="eastAsia"/>
                        <w:sz w:val="21"/>
                        <w:szCs w:val="21"/>
                      </w:rPr>
                      <w:t>模</w:t>
                    </w:r>
                  </w:p>
                  <w:p w:rsidR="0086592F" w:rsidP="00185DBB">
                    <w:pPr>
                      <w:ind w:firstLine="420"/>
                      <w:rPr>
                        <w:sz w:val="21"/>
                        <w:szCs w:val="21"/>
                      </w:rPr>
                    </w:pPr>
                  </w:p>
                </w:txbxContent>
              </v:textbox>
            </v:rect>
            <v:line id="_x0000_s1043" style="position:absolute" from="6360,17579" to="6360,17861">
              <v:stroke endarrow="block" endarrowwidth="narrow"/>
            </v:line>
            <v:rect id="_x0000_s1044" style="width:3568;height:334;left:4503;position:absolute;top:17858">
              <v:textbox inset="0,0,0,0">
                <w:txbxContent>
                  <w:p w:rsidR="0086592F" w:rsidRPr="004C5DFE" w:rsidP="00185DBB">
                    <w:pPr>
                      <w:spacing w:line="320" w:lineRule="exact"/>
                      <w:ind w:firstLine="420"/>
                      <w:jc w:val="center"/>
                      <w:rPr>
                        <w:sz w:val="21"/>
                        <w:szCs w:val="21"/>
                      </w:rPr>
                    </w:pPr>
                    <w:r w:rsidRPr="004C5DFE">
                      <w:rPr>
                        <w:rFonts w:hint="eastAsia"/>
                        <w:sz w:val="21"/>
                        <w:szCs w:val="21"/>
                      </w:rPr>
                      <w:t>中线、水平、跨度测量</w:t>
                    </w:r>
                  </w:p>
                  <w:p w:rsidR="0086592F" w:rsidP="00185DBB">
                    <w:pPr>
                      <w:ind w:firstLine="420"/>
                      <w:rPr>
                        <w:sz w:val="21"/>
                        <w:szCs w:val="21"/>
                      </w:rPr>
                    </w:pPr>
                  </w:p>
                </w:txbxContent>
              </v:textbox>
            </v:rect>
            <v:line id="_x0000_s1045" style="position:absolute" from="6339,18195" to="6339,18477">
              <v:stroke endarrow="block" endarrowwidth="narrow"/>
            </v:line>
            <v:rect id="_x0000_s1046" style="width:5510;height:334;left:3581;position:absolute;top:18480">
              <v:textbox inset="0,0,0,0">
                <w:txbxContent>
                  <w:p w:rsidR="0086592F" w:rsidRPr="004C5DFE" w:rsidP="00185DBB">
                    <w:pPr>
                      <w:spacing w:line="320" w:lineRule="exact"/>
                      <w:ind w:firstLine="420"/>
                      <w:jc w:val="center"/>
                      <w:rPr>
                        <w:sz w:val="21"/>
                        <w:szCs w:val="21"/>
                      </w:rPr>
                    </w:pPr>
                    <w:r w:rsidRPr="004C5DFE">
                      <w:rPr>
                        <w:rFonts w:hint="eastAsia"/>
                        <w:sz w:val="21"/>
                        <w:szCs w:val="21"/>
                      </w:rPr>
                      <w:t>测定墩台中心线、支座十字线、梁端线等</w:t>
                    </w:r>
                  </w:p>
                </w:txbxContent>
              </v:textbox>
            </v:rect>
            <v:rect id="_x0000_s1047" style="width:3568;height:333;left:4542;position:absolute;top:15431">
              <v:textbox inset="0,0,0,0">
                <w:txbxContent>
                  <w:p w:rsidR="0086592F" w:rsidRPr="004C5DFE" w:rsidP="00185DBB">
                    <w:pPr>
                      <w:spacing w:line="320" w:lineRule="exact"/>
                      <w:ind w:firstLine="420"/>
                      <w:jc w:val="center"/>
                      <w:rPr>
                        <w:sz w:val="21"/>
                        <w:szCs w:val="21"/>
                      </w:rPr>
                    </w:pPr>
                    <w:r w:rsidRPr="004C5DFE">
                      <w:rPr>
                        <w:rFonts w:hint="eastAsia"/>
                        <w:sz w:val="21"/>
                        <w:szCs w:val="21"/>
                      </w:rPr>
                      <w:t>安装</w:t>
                    </w:r>
                    <w:r>
                      <w:rPr>
                        <w:rFonts w:hint="eastAsia"/>
                        <w:sz w:val="21"/>
                        <w:szCs w:val="21"/>
                      </w:rPr>
                      <w:t>托盘、顶</w:t>
                    </w:r>
                    <w:r w:rsidRPr="004C5DFE">
                      <w:rPr>
                        <w:rFonts w:hint="eastAsia"/>
                        <w:sz w:val="21"/>
                        <w:szCs w:val="21"/>
                      </w:rPr>
                      <w:t>帽</w:t>
                    </w:r>
                    <w:r>
                      <w:rPr>
                        <w:rFonts w:hint="eastAsia"/>
                        <w:sz w:val="21"/>
                        <w:szCs w:val="21"/>
                      </w:rPr>
                      <w:t>模板</w:t>
                    </w:r>
                  </w:p>
                  <w:p w:rsidR="0086592F" w:rsidP="00185DBB">
                    <w:pPr>
                      <w:ind w:firstLine="420"/>
                      <w:rPr>
                        <w:sz w:val="21"/>
                        <w:szCs w:val="21"/>
                      </w:rPr>
                    </w:pPr>
                  </w:p>
                </w:txbxContent>
              </v:textbox>
            </v:rect>
            <v:rect id="_x0000_s1048" style="width:2382;height:334;left:8708;position:absolute;top:14803">
              <v:textbox inset="0,0,0,0">
                <w:txbxContent>
                  <w:p w:rsidR="0086592F" w:rsidRPr="00185DBB" w:rsidP="00185DBB">
                    <w:pPr>
                      <w:spacing w:line="320" w:lineRule="exact"/>
                      <w:ind w:firstLine="0" w:firstLineChars="0"/>
                      <w:jc w:val="center"/>
                      <w:rPr>
                        <w:sz w:val="18"/>
                        <w:szCs w:val="18"/>
                      </w:rPr>
                    </w:pPr>
                    <w:r w:rsidRPr="00185DBB">
                      <w:rPr>
                        <w:rFonts w:hint="eastAsia"/>
                        <w:sz w:val="18"/>
                        <w:szCs w:val="18"/>
                      </w:rPr>
                      <w:t>台帽、</w:t>
                    </w:r>
                    <w:r w:rsidRPr="00185DBB">
                      <w:rPr>
                        <w:rFonts w:hint="eastAsia"/>
                        <w:sz w:val="18"/>
                        <w:szCs w:val="18"/>
                      </w:rPr>
                      <w:t>墩顶钢筋</w:t>
                    </w:r>
                    <w:r w:rsidRPr="00185DBB">
                      <w:rPr>
                        <w:rFonts w:hint="eastAsia"/>
                        <w:sz w:val="18"/>
                        <w:szCs w:val="18"/>
                      </w:rPr>
                      <w:t>制作、安装</w:t>
                    </w:r>
                  </w:p>
                </w:txbxContent>
              </v:textbox>
            </v:rect>
            <v:line id="_x0000_s1049" style="position:absolute" from="4027,15004" to="4536,15004">
              <v:stroke endarrow="block" endarrowwidth="narrow"/>
            </v:line>
            <v:rect id="_x0000_s1050" style="width:1797;height:334;left:2221;position:absolute;top:14818">
              <v:textbox inset="0,0,0,0">
                <w:txbxContent>
                  <w:p w:rsidR="0086592F" w:rsidRPr="004C5DFE" w:rsidP="00185DBB">
                    <w:pPr>
                      <w:spacing w:line="320" w:lineRule="exact"/>
                      <w:ind w:firstLine="0" w:firstLineChars="0"/>
                      <w:jc w:val="center"/>
                      <w:rPr>
                        <w:sz w:val="21"/>
                        <w:szCs w:val="21"/>
                      </w:rPr>
                    </w:pPr>
                    <w:r w:rsidRPr="004C5DFE">
                      <w:rPr>
                        <w:rFonts w:hint="eastAsia"/>
                        <w:sz w:val="21"/>
                        <w:szCs w:val="21"/>
                      </w:rPr>
                      <w:t>制作混凝土试件</w:t>
                    </w:r>
                  </w:p>
                  <w:p w:rsidR="0086592F" w:rsidP="00185DBB">
                    <w:pPr>
                      <w:ind w:firstLine="420"/>
                      <w:rPr>
                        <w:sz w:val="21"/>
                        <w:szCs w:val="21"/>
                      </w:rPr>
                    </w:pPr>
                  </w:p>
                </w:txbxContent>
              </v:textbox>
            </v:rect>
            <v:rect id="_x0000_s1051" style="width:3569;height:335;left:4554;position:absolute;top:12968">
              <v:textbox inset="0,0,0,0">
                <w:txbxContent>
                  <w:p w:rsidR="0086592F" w:rsidRPr="004C5DFE" w:rsidP="00185DBB">
                    <w:pPr>
                      <w:spacing w:line="320" w:lineRule="exact"/>
                      <w:ind w:firstLine="420"/>
                      <w:jc w:val="center"/>
                      <w:rPr>
                        <w:sz w:val="21"/>
                        <w:szCs w:val="21"/>
                      </w:rPr>
                    </w:pPr>
                    <w:r w:rsidRPr="004C5DFE">
                      <w:rPr>
                        <w:rFonts w:hint="eastAsia"/>
                        <w:sz w:val="21"/>
                        <w:szCs w:val="21"/>
                      </w:rPr>
                      <w:t>安装</w:t>
                    </w:r>
                    <w:r>
                      <w:rPr>
                        <w:rFonts w:hint="eastAsia"/>
                        <w:sz w:val="21"/>
                        <w:szCs w:val="21"/>
                      </w:rPr>
                      <w:t>桥墩</w:t>
                    </w:r>
                    <w:r w:rsidRPr="004C5DFE">
                      <w:rPr>
                        <w:rFonts w:hint="eastAsia"/>
                        <w:sz w:val="21"/>
                        <w:szCs w:val="21"/>
                      </w:rPr>
                      <w:t>钢筋</w:t>
                    </w:r>
                  </w:p>
                  <w:p w:rsidR="0086592F" w:rsidP="00185DBB">
                    <w:pPr>
                      <w:spacing w:line="280" w:lineRule="exact"/>
                      <w:ind w:firstLine="420"/>
                      <w:jc w:val="center"/>
                      <w:rPr>
                        <w:sz w:val="21"/>
                        <w:szCs w:val="21"/>
                      </w:rPr>
                    </w:pPr>
                  </w:p>
                </w:txbxContent>
              </v:textbox>
            </v:rect>
            <v:rect id="_x0000_s1052" style="width:2188;height:334;left:1985;position:absolute;top:12372">
              <v:textbox inset="0,0,0,0">
                <w:txbxContent>
                  <w:p w:rsidR="0086592F" w:rsidRPr="004C5DFE" w:rsidP="00185DBB">
                    <w:pPr>
                      <w:spacing w:line="320" w:lineRule="exact"/>
                      <w:ind w:firstLine="420"/>
                      <w:jc w:val="center"/>
                      <w:rPr>
                        <w:sz w:val="21"/>
                        <w:szCs w:val="21"/>
                      </w:rPr>
                    </w:pPr>
                    <w:r w:rsidRPr="004C5DFE">
                      <w:rPr>
                        <w:rFonts w:hint="eastAsia"/>
                        <w:sz w:val="21"/>
                        <w:szCs w:val="21"/>
                      </w:rPr>
                      <w:t>制作墩身钢筋</w:t>
                    </w:r>
                  </w:p>
                </w:txbxContent>
              </v:textbox>
            </v:rect>
            <v:line id="_x0000_s1053" style="position:absolute" from="6351,12696" to="6351,12977">
              <v:stroke endarrow="block" endarrowwidth="narrow"/>
            </v:line>
            <v:line id="_x0000_s1054" style="position:absolute" from="2980,13109" to="4560,13109">
              <v:stroke endarrow="block" endarrowwidth="narrow"/>
            </v:line>
            <v:rect id="_x0000_s1055" style="width:3568;height:332;left:4551;position:absolute;top:16029">
              <v:textbox inset="0,0.85pt,0,0.85pt">
                <w:txbxContent>
                  <w:p w:rsidR="0086592F" w:rsidRPr="004C5DFE" w:rsidP="00185DBB">
                    <w:pPr>
                      <w:spacing w:line="320" w:lineRule="exact"/>
                      <w:ind w:firstLine="420"/>
                      <w:jc w:val="center"/>
                      <w:rPr>
                        <w:sz w:val="21"/>
                        <w:szCs w:val="21"/>
                      </w:rPr>
                    </w:pPr>
                    <w:r w:rsidRPr="004C5DFE">
                      <w:rPr>
                        <w:rFonts w:hint="eastAsia"/>
                        <w:sz w:val="21"/>
                        <w:szCs w:val="21"/>
                      </w:rPr>
                      <w:t>浇筑</w:t>
                    </w:r>
                    <w:r>
                      <w:rPr>
                        <w:rFonts w:hint="eastAsia"/>
                        <w:sz w:val="21"/>
                        <w:szCs w:val="21"/>
                      </w:rPr>
                      <w:t>托盘、顶帽</w:t>
                    </w:r>
                    <w:r w:rsidRPr="004C5DFE">
                      <w:rPr>
                        <w:rFonts w:hint="eastAsia"/>
                        <w:sz w:val="21"/>
                        <w:szCs w:val="21"/>
                      </w:rPr>
                      <w:t>混凝土</w:t>
                    </w:r>
                  </w:p>
                  <w:p w:rsidR="0086592F" w:rsidP="00185DBB">
                    <w:pPr>
                      <w:ind w:firstLine="420"/>
                      <w:rPr>
                        <w:sz w:val="21"/>
                        <w:szCs w:val="21"/>
                      </w:rPr>
                    </w:pPr>
                  </w:p>
                </w:txbxContent>
              </v:textbox>
            </v:rect>
            <v:line id="_x0000_s1056" style="position:absolute" from="6351,15150" to="6351,15432">
              <v:stroke endarrow="block" endarrowwidth="narrow"/>
            </v:line>
            <v:line id="_x0000_s1057" style="position:absolute" from="6351,14537" to="6351,14819">
              <v:stroke endarrow="block" endarrowwidth="narrow"/>
            </v:line>
            <v:line id="_x0000_s1058" style="position:absolute" from="10125,15136" to="10125,15579">
              <v:stroke endarrowwidth="narrow"/>
            </v:line>
            <v:line id="_x0000_s1059" style="position:absolute" from="6351,15764" to="6351,16046">
              <v:stroke endarrow="block" endarrowwidth="narrow"/>
            </v:line>
            <v:line id="_x0000_s1060" style="position:absolute" from="6351,16361" to="6351,16643">
              <v:stroke endarrow="block" endarrowwidth="narrow"/>
            </v:line>
            <v:line id="_x0000_s1061" style="position:absolute" from="2980,12717" to="2980,13091">
              <v:stroke endarrowwidth="narrow"/>
            </v:line>
            <v:line id="_x0000_s1062" style="flip:x;position:absolute" from="8095,15580" to="10131,15580">
              <v:stroke endarrow="block" endarrowwidth="narrow"/>
            </v:line>
          </v:group>
        </w:pict>
      </w:r>
    </w:p>
    <w:p w:rsidR="00491F57">
      <w:pPr>
        <w:pStyle w:val="10"/>
        <w:jc w:val="center"/>
        <w:rPr>
          <w:rFonts w:hAnsi="宋体"/>
          <w:sz w:val="24"/>
          <w:szCs w:val="24"/>
        </w:rPr>
      </w:pPr>
      <w:r>
        <w:rPr>
          <w:rFonts w:hAnsi="宋体" w:hint="eastAsia"/>
          <w:sz w:val="24"/>
          <w:szCs w:val="24"/>
        </w:rPr>
        <w:t>图</w:t>
      </w:r>
      <w:r>
        <w:rPr>
          <w:rFonts w:hAnsi="宋体"/>
          <w:sz w:val="24"/>
          <w:szCs w:val="24"/>
        </w:rPr>
        <w:t>7</w:t>
      </w:r>
      <w:r w:rsidR="001767FC">
        <w:rPr>
          <w:rFonts w:hAnsi="宋体" w:hint="eastAsia"/>
          <w:sz w:val="24"/>
          <w:szCs w:val="24"/>
        </w:rPr>
        <w:t>.</w:t>
      </w:r>
      <w:r w:rsidR="004249EC">
        <w:rPr>
          <w:rFonts w:hAnsi="宋体" w:hint="eastAsia"/>
          <w:sz w:val="24"/>
          <w:szCs w:val="24"/>
        </w:rPr>
        <w:t>3</w:t>
      </w:r>
      <w:r w:rsidR="001767FC">
        <w:rPr>
          <w:rFonts w:hAnsi="宋体" w:hint="eastAsia"/>
          <w:sz w:val="24"/>
          <w:szCs w:val="24"/>
        </w:rPr>
        <w:t>-</w:t>
      </w:r>
      <w:r w:rsidR="004249EC">
        <w:rPr>
          <w:rFonts w:hAnsi="宋体" w:hint="eastAsia"/>
          <w:sz w:val="24"/>
          <w:szCs w:val="24"/>
        </w:rPr>
        <w:t>2</w:t>
      </w:r>
      <w:r w:rsidR="00635283">
        <w:rPr>
          <w:rFonts w:hAnsi="宋体" w:hint="eastAsia"/>
          <w:sz w:val="24"/>
          <w:szCs w:val="24"/>
        </w:rPr>
        <w:t>桥梁墩身</w:t>
      </w:r>
      <w:r>
        <w:rPr>
          <w:rFonts w:hAnsi="宋体"/>
          <w:sz w:val="24"/>
          <w:szCs w:val="24"/>
        </w:rPr>
        <w:t>施工工艺流程图</w:t>
      </w:r>
    </w:p>
    <w:p w:rsidR="00491F57" w:rsidP="00144FFA">
      <w:pPr>
        <w:pStyle w:val="Heading2"/>
        <w:spacing w:line="560" w:lineRule="exact"/>
        <w:ind w:firstLine="482"/>
        <w:rPr>
          <w:rFonts w:hAnsi="宋体"/>
          <w:sz w:val="24"/>
          <w:szCs w:val="24"/>
        </w:rPr>
      </w:pPr>
      <w:bookmarkStart w:id="21" w:name="_Toc388708761"/>
      <w:r>
        <w:rPr>
          <w:rFonts w:hAnsi="宋体" w:hint="eastAsia"/>
          <w:sz w:val="24"/>
          <w:szCs w:val="24"/>
        </w:rPr>
        <w:t>7.</w:t>
      </w:r>
      <w:r w:rsidR="009D3BB2">
        <w:rPr>
          <w:rFonts w:hAnsi="宋体" w:hint="eastAsia"/>
          <w:sz w:val="24"/>
          <w:szCs w:val="24"/>
        </w:rPr>
        <w:t>4</w:t>
      </w:r>
      <w:r w:rsidR="009D3BB2">
        <w:rPr>
          <w:rFonts w:hAnsi="宋体" w:hint="eastAsia"/>
          <w:sz w:val="24"/>
          <w:szCs w:val="24"/>
        </w:rPr>
        <w:t>承台施工方法</w:t>
      </w:r>
      <w:bookmarkEnd w:id="21"/>
    </w:p>
    <w:p w:rsidR="00AE5096" w:rsidRPr="00144FFA" w:rsidP="00AE5096">
      <w:pPr>
        <w:pStyle w:val="Heading2"/>
        <w:spacing w:line="560" w:lineRule="exact"/>
        <w:ind w:firstLine="482"/>
        <w:rPr>
          <w:rFonts w:hAnsi="宋体"/>
          <w:sz w:val="24"/>
          <w:szCs w:val="24"/>
        </w:rPr>
      </w:pPr>
      <w:bookmarkStart w:id="22" w:name="_Toc388708762"/>
      <w:r>
        <w:rPr>
          <w:rFonts w:hAnsi="宋体" w:hint="eastAsia"/>
          <w:sz w:val="24"/>
          <w:szCs w:val="24"/>
        </w:rPr>
        <w:t>桩基检测</w:t>
      </w:r>
      <w:bookmarkEnd w:id="22"/>
    </w:p>
    <w:p w:rsidR="00AE5096" w:rsidRPr="00144FFA" w:rsidP="00AE5096">
      <w:pPr>
        <w:spacing w:line="560" w:lineRule="exact"/>
        <w:ind w:firstLine="480"/>
        <w:rPr>
          <w:rFonts w:hAnsi="宋体" w:cs="宋体"/>
          <w:szCs w:val="24"/>
          <w:lang w:val="zh-CN"/>
        </w:rPr>
      </w:pPr>
      <w:r>
        <w:rPr>
          <w:rFonts w:hAnsi="宋体" w:cs="宋体" w:hint="eastAsia"/>
          <w:szCs w:val="24"/>
          <w:lang w:val="zh-CN"/>
        </w:rPr>
        <w:t>承台施工前，</w:t>
      </w:r>
      <w:r w:rsidRPr="00144FFA">
        <w:rPr>
          <w:rFonts w:hAnsi="宋体" w:cs="宋体" w:hint="eastAsia"/>
          <w:szCs w:val="24"/>
          <w:lang w:val="zh-CN"/>
        </w:rPr>
        <w:t>按设计要求逐根采用</w:t>
      </w:r>
      <w:r>
        <w:rPr>
          <w:rFonts w:hAnsi="宋体" w:cs="宋体" w:hint="eastAsia"/>
          <w:szCs w:val="24"/>
          <w:lang w:val="zh-CN"/>
        </w:rPr>
        <w:t>声波透射</w:t>
      </w:r>
      <w:r w:rsidRPr="00144FFA">
        <w:rPr>
          <w:rFonts w:hAnsi="宋体" w:cs="宋体" w:hint="eastAsia"/>
          <w:szCs w:val="24"/>
          <w:lang w:val="zh-CN"/>
        </w:rPr>
        <w:t>法对桩基进行均质性和整体性检验，检测方法必须符合铁道部现行《铁路工程基桩检测技术规程》(TB10218</w:t>
      </w:r>
      <w:r w:rsidR="003669F5">
        <w:rPr>
          <w:rFonts w:hAnsi="宋体" w:cs="宋体" w:hint="eastAsia"/>
          <w:szCs w:val="24"/>
          <w:lang w:val="zh-CN"/>
        </w:rPr>
        <w:t>-</w:t>
      </w:r>
      <w:r w:rsidR="003669F5">
        <w:rPr>
          <w:rFonts w:hAnsi="宋体" w:cs="宋体" w:hint="eastAsia"/>
          <w:szCs w:val="24"/>
          <w:lang w:val="zh-CN"/>
        </w:rPr>
        <w:t>2023</w:t>
      </w:r>
      <w:r w:rsidRPr="00144FFA">
        <w:rPr>
          <w:rFonts w:hAnsi="宋体" w:cs="宋体" w:hint="eastAsia"/>
          <w:szCs w:val="24"/>
          <w:lang w:val="zh-CN"/>
        </w:rPr>
        <w:t>)规定。</w:t>
      </w:r>
    </w:p>
    <w:p w:rsidR="009D3BB2" w:rsidRPr="00144FFA" w:rsidP="00144FFA">
      <w:pPr>
        <w:pStyle w:val="Heading2"/>
        <w:spacing w:line="560" w:lineRule="exact"/>
        <w:ind w:firstLine="482"/>
        <w:rPr>
          <w:rFonts w:hAnsi="宋体"/>
          <w:sz w:val="24"/>
          <w:szCs w:val="24"/>
        </w:rPr>
      </w:pPr>
      <w:bookmarkStart w:id="23" w:name="_Toc288581094"/>
      <w:bookmarkStart w:id="24" w:name="_Toc288582665"/>
      <w:bookmarkStart w:id="25" w:name="_Toc288582772"/>
      <w:bookmarkStart w:id="26" w:name="_Toc288583985"/>
      <w:bookmarkStart w:id="27" w:name="_Toc288591219"/>
      <w:bookmarkStart w:id="28" w:name="_Toc387743550"/>
      <w:bookmarkStart w:id="29" w:name="_Toc388216478"/>
      <w:bookmarkStart w:id="30" w:name="_Toc388708763"/>
      <w:bookmarkStart w:id="31" w:name="_Toc288496389"/>
      <w:bookmarkStart w:id="32" w:name="_Toc288496450"/>
      <w:r>
        <w:rPr>
          <w:rFonts w:hAnsi="宋体" w:hint="eastAsia"/>
          <w:sz w:val="24"/>
          <w:szCs w:val="24"/>
        </w:rPr>
        <w:t>7.4.</w:t>
      </w:r>
      <w:r w:rsidR="00AE5096">
        <w:rPr>
          <w:rFonts w:hAnsi="宋体" w:hint="eastAsia"/>
          <w:sz w:val="24"/>
          <w:szCs w:val="24"/>
        </w:rPr>
        <w:t>2</w:t>
      </w:r>
      <w:r w:rsidRPr="00144FFA">
        <w:rPr>
          <w:rFonts w:hAnsi="宋体" w:hint="eastAsia"/>
          <w:sz w:val="24"/>
          <w:szCs w:val="24"/>
        </w:rPr>
        <w:t xml:space="preserve"> 桩头破除</w:t>
      </w:r>
      <w:bookmarkEnd w:id="23"/>
      <w:bookmarkEnd w:id="24"/>
      <w:bookmarkEnd w:id="25"/>
      <w:bookmarkEnd w:id="26"/>
      <w:bookmarkEnd w:id="27"/>
      <w:bookmarkEnd w:id="28"/>
      <w:bookmarkEnd w:id="29"/>
      <w:bookmarkEnd w:id="30"/>
    </w:p>
    <w:p w:rsidR="009D3BB2" w:rsidRPr="00144FFA" w:rsidP="00144FFA">
      <w:pPr>
        <w:spacing w:line="560" w:lineRule="exact"/>
        <w:ind w:firstLine="480"/>
        <w:rPr>
          <w:rFonts w:hAnsi="宋体" w:cs="宋体"/>
          <w:szCs w:val="24"/>
          <w:lang w:val="zh-CN"/>
        </w:rPr>
      </w:pPr>
      <w:r w:rsidRPr="00144FFA">
        <w:rPr>
          <w:rFonts w:hAnsi="宋体" w:cs="宋体"/>
          <w:szCs w:val="24"/>
          <w:lang w:val="zh-CN"/>
        </w:rPr>
        <w:t>破桩头前，应在桩体侧面用红油漆标注高程线，以防桩头被多凿，造成桩顶伸入承台内高度</w:t>
      </w:r>
      <w:r w:rsidR="00144FFA">
        <w:rPr>
          <w:rFonts w:hAnsi="宋体" w:cs="宋体" w:hint="eastAsia"/>
          <w:szCs w:val="24"/>
          <w:lang w:val="zh-CN"/>
        </w:rPr>
        <w:t>不小于10cm</w:t>
      </w:r>
      <w:r w:rsidRPr="00144FFA">
        <w:rPr>
          <w:rFonts w:hAnsi="宋体" w:cs="宋体"/>
          <w:szCs w:val="24"/>
          <w:lang w:val="zh-CN"/>
        </w:rPr>
        <w:t>。破除桩头时应用采用空压机结合人工凿除，上部采用空压机凿除，下部留有10～</w:t>
      </w:r>
      <w:smartTag w:uri="urn:schemas-microsoft-com:office:smarttags" w:element="chmetcnv">
        <w:smartTagPr>
          <w:attr w:name="HasSpace" w:val="False"/>
          <w:attr w:name="Negative" w:val="False"/>
          <w:attr w:name="NumberType" w:val="1"/>
          <w:attr w:name="SourceValue" w:val="20"/>
          <w:attr w:name="TCSC" w:val="0"/>
          <w:attr w:name="UnitName" w:val="cm"/>
        </w:smartTagPr>
        <w:r w:rsidRPr="00144FFA">
          <w:rPr>
            <w:rFonts w:hAnsi="宋体" w:cs="宋体"/>
            <w:szCs w:val="24"/>
            <w:lang w:val="zh-CN"/>
          </w:rPr>
          <w:t>20cm</w:t>
        </w:r>
      </w:smartTag>
      <w:r w:rsidRPr="00144FFA">
        <w:rPr>
          <w:rFonts w:hAnsi="宋体" w:cs="宋体"/>
          <w:szCs w:val="24"/>
          <w:lang w:val="zh-CN"/>
        </w:rPr>
        <w:t>由人工进行凿除。凿除过程中保证不扰动设计桩顶以下的桩身砼。严禁用挖掘机或铲车将桩头强行拉断。伸入承台的桩身钢筋</w:t>
      </w:r>
      <w:r w:rsidRPr="00144FFA">
        <w:rPr>
          <w:rFonts w:hAnsi="宋体" w:cs="宋体" w:hint="eastAsia"/>
          <w:szCs w:val="24"/>
          <w:lang w:val="zh-CN"/>
        </w:rPr>
        <w:t>应</w:t>
      </w:r>
      <w:r w:rsidRPr="00144FFA">
        <w:rPr>
          <w:rFonts w:hAnsi="宋体" w:cs="宋体"/>
          <w:szCs w:val="24"/>
          <w:lang w:val="zh-CN"/>
        </w:rPr>
        <w:t>清理整修成设计形状，</w:t>
      </w:r>
      <w:r w:rsidRPr="00144FFA">
        <w:rPr>
          <w:rFonts w:hAnsi="宋体" w:cs="宋体" w:hint="eastAsia"/>
          <w:szCs w:val="24"/>
          <w:lang w:val="zh-CN"/>
        </w:rPr>
        <w:t>桩头混凝土要完整，不能出现松动，破损现象且</w:t>
      </w:r>
      <w:r w:rsidRPr="00144FFA">
        <w:rPr>
          <w:rFonts w:hAnsi="宋体" w:cs="宋体" w:hint="eastAsia"/>
          <w:szCs w:val="24"/>
          <w:lang w:val="zh-CN"/>
        </w:rPr>
        <w:t>外表</w:t>
      </w:r>
      <w:r w:rsidRPr="00144FFA">
        <w:rPr>
          <w:rFonts w:hAnsi="宋体" w:cs="宋体" w:hint="eastAsia"/>
          <w:szCs w:val="24"/>
          <w:lang w:val="zh-CN"/>
        </w:rPr>
        <w:t>应清理干净，不应有碎渣、泥土等杂物</w:t>
      </w:r>
      <w:r w:rsidR="00144FFA">
        <w:rPr>
          <w:rFonts w:hAnsi="宋体" w:cs="宋体" w:hint="eastAsia"/>
          <w:szCs w:val="24"/>
          <w:lang w:val="zh-CN"/>
        </w:rPr>
        <w:t>，</w:t>
      </w:r>
      <w:r w:rsidRPr="00144FFA">
        <w:rPr>
          <w:rFonts w:hAnsi="宋体" w:cs="宋体" w:hint="eastAsia"/>
          <w:szCs w:val="24"/>
          <w:lang w:val="zh-CN"/>
        </w:rPr>
        <w:t>最后</w:t>
      </w:r>
      <w:r w:rsidRPr="00144FFA">
        <w:rPr>
          <w:rFonts w:hAnsi="宋体" w:cs="宋体"/>
          <w:szCs w:val="24"/>
          <w:lang w:val="zh-CN"/>
        </w:rPr>
        <w:t>复测桩顶高程</w:t>
      </w:r>
      <w:r w:rsidRPr="00144FFA">
        <w:rPr>
          <w:rFonts w:hAnsi="宋体" w:cs="宋体" w:hint="eastAsia"/>
          <w:szCs w:val="24"/>
          <w:lang w:val="zh-CN"/>
        </w:rPr>
        <w:t>。</w:t>
      </w:r>
    </w:p>
    <w:p w:rsidR="009D3BB2" w:rsidRPr="00144FFA" w:rsidP="00144FFA">
      <w:pPr>
        <w:spacing w:line="560" w:lineRule="exact"/>
        <w:ind w:firstLine="480"/>
        <w:rPr>
          <w:rFonts w:hAnsi="宋体" w:cs="宋体"/>
          <w:szCs w:val="24"/>
          <w:lang w:val="zh-CN"/>
        </w:rPr>
      </w:pPr>
      <w:r w:rsidRPr="00144FFA">
        <w:rPr>
          <w:rFonts w:hAnsi="宋体" w:cs="宋体"/>
          <w:szCs w:val="24"/>
          <w:lang w:val="zh-CN"/>
        </w:rPr>
        <w:t>桩头凿完</w:t>
      </w:r>
      <w:r w:rsidRPr="00144FFA">
        <w:rPr>
          <w:rFonts w:hAnsi="宋体" w:cs="宋体" w:hint="eastAsia"/>
          <w:szCs w:val="24"/>
          <w:lang w:val="zh-CN"/>
        </w:rPr>
        <w:t>后须经现场监理验收，</w:t>
      </w:r>
      <w:r w:rsidR="00144FFA">
        <w:rPr>
          <w:rFonts w:hAnsi="宋体" w:cs="宋体" w:hint="eastAsia"/>
          <w:szCs w:val="24"/>
          <w:lang w:val="zh-CN"/>
        </w:rPr>
        <w:t>合格</w:t>
      </w:r>
      <w:r w:rsidRPr="00144FFA">
        <w:rPr>
          <w:rFonts w:hAnsi="宋体" w:cs="宋体" w:hint="eastAsia"/>
          <w:szCs w:val="24"/>
          <w:lang w:val="zh-CN"/>
        </w:rPr>
        <w:t>前方</w:t>
      </w:r>
      <w:r w:rsidRPr="00144FFA">
        <w:rPr>
          <w:rFonts w:hAnsi="宋体" w:cs="宋体" w:hint="eastAsia"/>
          <w:szCs w:val="24"/>
          <w:lang w:val="zh-CN"/>
        </w:rPr>
        <w:t>可进行下一步工序。</w:t>
      </w:r>
    </w:p>
    <w:p w:rsidR="009D3BB2" w:rsidRPr="00144FFA" w:rsidP="00144FFA">
      <w:pPr>
        <w:pStyle w:val="Heading2"/>
        <w:spacing w:line="560" w:lineRule="exact"/>
        <w:ind w:firstLine="482"/>
        <w:rPr>
          <w:rFonts w:hAnsi="宋体"/>
          <w:sz w:val="24"/>
          <w:szCs w:val="24"/>
        </w:rPr>
      </w:pPr>
      <w:bookmarkStart w:id="33" w:name="_Toc288581095"/>
      <w:bookmarkStart w:id="34" w:name="_Toc288582666"/>
      <w:bookmarkStart w:id="35" w:name="_Toc288582773"/>
      <w:bookmarkStart w:id="36" w:name="_Toc288583986"/>
      <w:bookmarkStart w:id="37" w:name="_Toc288591220"/>
      <w:bookmarkStart w:id="38" w:name="_Toc387743551"/>
      <w:bookmarkStart w:id="39" w:name="_Toc388216479"/>
      <w:bookmarkStart w:id="40" w:name="_Toc388708764"/>
      <w:r>
        <w:rPr>
          <w:rFonts w:hAnsi="宋体" w:hint="eastAsia"/>
          <w:sz w:val="24"/>
          <w:szCs w:val="24"/>
        </w:rPr>
        <w:t>7.</w:t>
      </w:r>
      <w:r w:rsidRPr="00144FFA">
        <w:rPr>
          <w:rFonts w:hAnsi="宋体" w:hint="eastAsia"/>
          <w:sz w:val="24"/>
          <w:szCs w:val="24"/>
        </w:rPr>
        <w:t>4.</w:t>
      </w:r>
      <w:r>
        <w:rPr>
          <w:rFonts w:hAnsi="宋体" w:hint="eastAsia"/>
          <w:sz w:val="24"/>
          <w:szCs w:val="24"/>
        </w:rPr>
        <w:t>3</w:t>
      </w:r>
      <w:r w:rsidRPr="00144FFA">
        <w:rPr>
          <w:rFonts w:hAnsi="宋体" w:hint="eastAsia"/>
          <w:sz w:val="24"/>
          <w:szCs w:val="24"/>
        </w:rPr>
        <w:t xml:space="preserve"> 承台钢筋绑扎</w:t>
      </w:r>
      <w:bookmarkEnd w:id="33"/>
      <w:bookmarkEnd w:id="34"/>
      <w:bookmarkEnd w:id="35"/>
      <w:bookmarkEnd w:id="36"/>
      <w:bookmarkEnd w:id="37"/>
      <w:bookmarkEnd w:id="38"/>
      <w:bookmarkEnd w:id="39"/>
      <w:bookmarkEnd w:id="40"/>
    </w:p>
    <w:p w:rsidR="009D3BB2" w:rsidRPr="00144FFA" w:rsidP="00144FFA">
      <w:pPr>
        <w:ind w:firstLine="480"/>
        <w:rPr>
          <w:rFonts w:hAnsi="宋体" w:cs="宋体"/>
          <w:szCs w:val="24"/>
          <w:lang w:val="zh-CN"/>
        </w:rPr>
      </w:pPr>
      <w:r w:rsidRPr="00144FFA">
        <w:rPr>
          <w:rFonts w:hAnsi="宋体" w:cs="宋体" w:hint="eastAsia"/>
          <w:szCs w:val="24"/>
          <w:lang w:val="zh-CN"/>
        </w:rPr>
        <w:t>承台基坑开挖至设计基底高程经检验合格后，立即浇筑</w:t>
      </w:r>
      <w:r w:rsidRPr="00144FFA">
        <w:rPr>
          <w:rFonts w:hAnsi="宋体" w:cs="宋体" w:hint="eastAsia"/>
          <w:szCs w:val="24"/>
          <w:lang w:val="zh-CN"/>
        </w:rPr>
        <w:t>根底</w:t>
      </w:r>
      <w:r w:rsidRPr="00144FFA">
        <w:rPr>
          <w:rFonts w:hAnsi="宋体" w:cs="宋体" w:hint="eastAsia"/>
          <w:szCs w:val="24"/>
          <w:lang w:val="zh-CN"/>
        </w:rPr>
        <w:t>垫层砼。钢筋绑扎应在垫层砼</w:t>
      </w:r>
      <w:r w:rsidRPr="00144FFA">
        <w:rPr>
          <w:rFonts w:hAnsi="宋体" w:cs="宋体" w:hint="eastAsia"/>
          <w:szCs w:val="24"/>
          <w:lang w:val="zh-CN"/>
        </w:rPr>
        <w:t>到达</w:t>
      </w:r>
      <w:r w:rsidRPr="00144FFA">
        <w:rPr>
          <w:rFonts w:hAnsi="宋体" w:cs="宋体" w:hint="eastAsia"/>
          <w:szCs w:val="24"/>
          <w:lang w:val="zh-CN"/>
        </w:rPr>
        <w:t>设计强度</w:t>
      </w:r>
      <w:r w:rsidRPr="00144FFA">
        <w:rPr>
          <w:rFonts w:hAnsi="宋体" w:cs="宋体"/>
          <w:szCs w:val="24"/>
          <w:lang w:val="zh-CN"/>
        </w:rPr>
        <w:t>75%</w:t>
      </w:r>
      <w:r w:rsidRPr="00144FFA">
        <w:rPr>
          <w:rFonts w:hAnsi="宋体" w:cs="宋体" w:hint="eastAsia"/>
          <w:szCs w:val="24"/>
          <w:lang w:val="zh-CN"/>
        </w:rPr>
        <w:t>后进行。在垫层面上弹出钢筋的外围轮廓线，并用油漆标出每根钢筋的平面位置。</w:t>
      </w:r>
    </w:p>
    <w:p w:rsidR="009D3BB2" w:rsidRPr="00144FFA" w:rsidP="00144FFA">
      <w:pPr>
        <w:ind w:firstLine="480"/>
        <w:rPr>
          <w:rFonts w:hAnsi="宋体" w:cs="宋体"/>
          <w:szCs w:val="24"/>
          <w:lang w:val="zh-CN"/>
        </w:rPr>
      </w:pPr>
      <w:r w:rsidRPr="00144FFA">
        <w:rPr>
          <w:rFonts w:hAnsi="宋体" w:cs="宋体" w:hint="eastAsia"/>
          <w:szCs w:val="24"/>
          <w:lang w:val="zh-CN"/>
        </w:rPr>
        <w:t>钢筋在钢筋加工场集中下料、弯制和焊接，载重汽车运输至工地，在现场进行绑扎。钢筋下料、弯折、绑扎、焊接均严格按设计图纸及施工</w:t>
      </w:r>
      <w:r w:rsidRPr="00144FFA">
        <w:rPr>
          <w:rFonts w:hAnsi="宋体" w:cs="宋体" w:hint="eastAsia"/>
          <w:szCs w:val="24"/>
          <w:lang w:val="zh-CN"/>
        </w:rPr>
        <w:t>标准</w:t>
      </w:r>
      <w:r w:rsidRPr="00144FFA">
        <w:rPr>
          <w:rFonts w:hAnsi="宋体" w:cs="宋体" w:hint="eastAsia"/>
          <w:szCs w:val="24"/>
          <w:lang w:val="zh-CN"/>
        </w:rPr>
        <w:t>操作。</w:t>
      </w:r>
    </w:p>
    <w:p w:rsidR="009D3BB2" w:rsidRPr="00144FFA" w:rsidP="00144FFA">
      <w:pPr>
        <w:ind w:firstLine="480"/>
        <w:rPr>
          <w:rFonts w:hAnsi="宋体" w:cs="宋体"/>
          <w:szCs w:val="24"/>
          <w:lang w:val="zh-CN"/>
        </w:rPr>
      </w:pPr>
      <w:r w:rsidRPr="00144FFA">
        <w:rPr>
          <w:rFonts w:hAnsi="宋体" w:cs="宋体" w:hint="eastAsia"/>
          <w:szCs w:val="24"/>
          <w:lang w:val="zh-CN"/>
        </w:rPr>
        <w:t>钢筋加工制作前，进行除锈、除污处理，确保</w:t>
      </w:r>
      <w:r w:rsidRPr="00144FFA">
        <w:rPr>
          <w:rFonts w:hAnsi="宋体" w:cs="宋体" w:hint="eastAsia"/>
          <w:szCs w:val="24"/>
          <w:lang w:val="zh-CN"/>
        </w:rPr>
        <w:t>外表</w:t>
      </w:r>
      <w:r w:rsidRPr="00144FFA">
        <w:rPr>
          <w:rFonts w:hAnsi="宋体" w:cs="宋体" w:hint="eastAsia"/>
          <w:szCs w:val="24"/>
          <w:lang w:val="zh-CN"/>
        </w:rPr>
        <w:t>无油渍、漆污、铁锈及泥土等杂物。</w:t>
      </w:r>
    </w:p>
    <w:p w:rsidR="009D3BB2" w:rsidRPr="00144FFA" w:rsidP="00144FFA">
      <w:pPr>
        <w:ind w:firstLine="480"/>
        <w:rPr>
          <w:rFonts w:hAnsi="宋体" w:cs="宋体"/>
          <w:szCs w:val="24"/>
          <w:lang w:val="zh-CN"/>
        </w:rPr>
      </w:pPr>
      <w:r w:rsidRPr="00144FFA">
        <w:rPr>
          <w:rFonts w:hAnsi="宋体" w:cs="宋体" w:hint="eastAsia"/>
          <w:szCs w:val="24"/>
          <w:lang w:val="zh-CN"/>
        </w:rPr>
        <w:t>钢筋应平直，无局部弯曲，成盘的钢筋和弯曲的钢筋均应调直，钢筋焊接前，必须进行试焊，合格</w:t>
      </w:r>
      <w:r w:rsidRPr="00144FFA">
        <w:rPr>
          <w:rFonts w:hAnsi="宋体" w:cs="宋体" w:hint="eastAsia"/>
          <w:szCs w:val="24"/>
          <w:lang w:val="zh-CN"/>
        </w:rPr>
        <w:t>前方</w:t>
      </w:r>
      <w:r w:rsidRPr="00144FFA">
        <w:rPr>
          <w:rFonts w:hAnsi="宋体" w:cs="宋体" w:hint="eastAsia"/>
          <w:szCs w:val="24"/>
          <w:lang w:val="zh-CN"/>
        </w:rPr>
        <w:t>可正式施焊。焊工必须有操作证。钢筋接头采用双面搭接焊，焊接长度不应小于5d</w:t>
      </w:r>
      <w:r w:rsidRPr="00144FFA">
        <w:rPr>
          <w:rFonts w:hAnsi="宋体" w:cs="宋体" w:hint="eastAsia"/>
          <w:szCs w:val="24"/>
          <w:lang w:val="zh-CN"/>
        </w:rPr>
        <w:t>〔</w:t>
      </w:r>
      <w:r w:rsidRPr="00144FFA">
        <w:rPr>
          <w:rFonts w:hAnsi="宋体" w:cs="宋体" w:hint="eastAsia"/>
          <w:szCs w:val="24"/>
          <w:lang w:val="zh-CN"/>
        </w:rPr>
        <w:t>d为钢筋直径</w:t>
      </w:r>
      <w:r w:rsidRPr="00144FFA">
        <w:rPr>
          <w:rFonts w:hAnsi="宋体" w:cs="宋体" w:hint="eastAsia"/>
          <w:szCs w:val="24"/>
          <w:lang w:val="zh-CN"/>
        </w:rPr>
        <w:t>〕</w:t>
      </w:r>
      <w:r w:rsidRPr="00144FFA">
        <w:rPr>
          <w:rFonts w:hAnsi="宋体" w:cs="宋体" w:hint="eastAsia"/>
          <w:szCs w:val="24"/>
          <w:lang w:val="zh-CN"/>
        </w:rPr>
        <w:t>。</w:t>
      </w:r>
    </w:p>
    <w:p w:rsidR="009D3BB2" w:rsidRPr="00144FFA" w:rsidP="00144FFA">
      <w:pPr>
        <w:ind w:firstLine="480"/>
        <w:rPr>
          <w:rFonts w:hAnsi="宋体" w:cs="宋体"/>
          <w:szCs w:val="24"/>
          <w:lang w:val="zh-CN"/>
        </w:rPr>
        <w:sectPr w:rsidSect="00491F57">
          <w:type w:val="nextPage"/>
          <w:pgSz w:w="11906" w:h="16838"/>
          <w:pgMar w:top="1418" w:right="1304" w:bottom="1304" w:left="1871" w:header="851" w:footer="992" w:gutter="0"/>
          <w:pgNumType w:start="6"/>
          <w:cols w:space="425"/>
          <w:titlePg w:val="0"/>
          <w:docGrid w:type="lines" w:linePitch="326"/>
        </w:sectPr>
      </w:pPr>
    </w:p>
    <w:p w:rsidR="009D3BB2" w:rsidRPr="00144FFA" w:rsidP="00144FFA">
      <w:pPr>
        <w:ind w:firstLine="480"/>
        <w:rPr>
          <w:rFonts w:hAnsi="宋体" w:cs="宋体"/>
          <w:szCs w:val="24"/>
          <w:lang w:val="zh-CN"/>
        </w:rPr>
      </w:pPr>
      <w:r w:rsidRPr="00144FFA">
        <w:rPr>
          <w:rFonts w:hAnsi="宋体" w:cs="宋体" w:hint="eastAsia"/>
          <w:szCs w:val="24"/>
          <w:lang w:val="zh-CN"/>
        </w:rPr>
        <w:t>受力钢筋焊接接头应设置在内力较小处，并错开布置，两焊接接头间距离必须大于钢筋直径的35倍且不小于</w:t>
      </w:r>
      <w:r w:rsidR="00661F7A">
        <w:rPr>
          <w:rFonts w:hAnsi="宋体" w:cs="宋体" w:hint="eastAsia"/>
          <w:szCs w:val="24"/>
          <w:lang w:val="zh-CN"/>
        </w:rPr>
        <w:t>10</w:t>
      </w:r>
      <w:r w:rsidRPr="00144FFA">
        <w:rPr>
          <w:rFonts w:hAnsi="宋体" w:cs="宋体" w:hint="eastAsia"/>
          <w:szCs w:val="24"/>
          <w:lang w:val="zh-CN"/>
        </w:rPr>
        <w:t>0cm。配置在搭接区段内的受力钢筋，其接头的截面面积的百分率应不超过50%。</w:t>
      </w:r>
    </w:p>
    <w:p w:rsidR="009D3BB2" w:rsidRPr="00144FFA" w:rsidP="00144FFA">
      <w:pPr>
        <w:ind w:firstLine="480"/>
        <w:rPr>
          <w:rFonts w:hAnsi="宋体" w:cs="宋体"/>
          <w:szCs w:val="24"/>
          <w:lang w:val="zh-CN"/>
        </w:rPr>
      </w:pPr>
      <w:r w:rsidRPr="00144FFA">
        <w:rPr>
          <w:rFonts w:hAnsi="宋体" w:cs="宋体" w:hint="eastAsia"/>
          <w:szCs w:val="24"/>
          <w:lang w:val="zh-CN"/>
        </w:rPr>
        <w:t>承台钢筋绑扎之前，用墨线弹出承台纵横向轴线，根据钢筋间距画出底层钢筋平面布置，并绑扎。钢筋网片要求在一个平面上。 顶面筋绑扎前用钢管在承台顶面搭设临时工作平台和支架，在临时工作平台下方利用纵向钢管做支撑，按照图纸要求绑扎承台面筋，并与墩身钢筋连接，用搭设的钢管架对承台面筋、墩身钢筋作临时固定。钢筋骨架、临时固定应结实稳固，并有足够的刚度，在灌注过程中不发生任何松动，位置要正确，不倾斜、扭曲。</w:t>
      </w:r>
    </w:p>
    <w:p w:rsidR="009D3BB2" w:rsidRPr="00144FFA" w:rsidP="00144FFA">
      <w:pPr>
        <w:ind w:firstLine="480"/>
        <w:rPr>
          <w:rFonts w:hAnsi="宋体" w:cs="宋体"/>
          <w:szCs w:val="24"/>
          <w:lang w:val="zh-CN"/>
        </w:rPr>
      </w:pPr>
      <w:r w:rsidRPr="00144FFA">
        <w:rPr>
          <w:rFonts w:hAnsi="宋体" w:cs="宋体" w:hint="eastAsia"/>
          <w:szCs w:val="24"/>
          <w:lang w:val="zh-CN"/>
        </w:rPr>
        <w:t>钢筋绑扎无漏绑、松动现象。在绑扎承台钢筋时，应按照设计要求安装好接地钢筋，接地钢筋与承台底层网片、墩身钢筋骨架之间焊接，焊接长度应符合设计要求。</w:t>
      </w:r>
    </w:p>
    <w:p w:rsidR="009D3BB2" w:rsidRPr="00144FFA" w:rsidP="00144FFA">
      <w:pPr>
        <w:ind w:firstLine="480"/>
        <w:rPr>
          <w:rFonts w:hAnsi="宋体" w:cs="宋体"/>
          <w:szCs w:val="24"/>
          <w:lang w:val="zh-CN"/>
        </w:rPr>
      </w:pPr>
      <w:r w:rsidRPr="00144FFA">
        <w:rPr>
          <w:rFonts w:hAnsi="宋体" w:cs="宋体" w:hint="eastAsia"/>
          <w:szCs w:val="24"/>
          <w:lang w:val="zh-CN"/>
        </w:rPr>
        <w:t>混凝土灌注时，承台顶面应预埋钢筋头和拉环，用于控制墩身模板或设置缆风绳。同时做好沉降观测点的预埋工作。</w:t>
      </w:r>
    </w:p>
    <w:p w:rsidR="009D3BB2" w:rsidRPr="00144FFA" w:rsidP="00144FFA">
      <w:pPr>
        <w:pStyle w:val="Heading2"/>
        <w:spacing w:line="560" w:lineRule="exact"/>
        <w:ind w:firstLine="482"/>
        <w:rPr>
          <w:rFonts w:hAnsi="宋体"/>
          <w:sz w:val="24"/>
          <w:szCs w:val="24"/>
        </w:rPr>
      </w:pPr>
      <w:bookmarkStart w:id="41" w:name="_Toc94952390"/>
      <w:bookmarkStart w:id="42" w:name="_Toc94952791"/>
      <w:bookmarkStart w:id="43" w:name="_Toc94952879"/>
      <w:bookmarkStart w:id="44" w:name="_Toc97341658"/>
      <w:bookmarkStart w:id="45" w:name="_Toc97370679"/>
      <w:bookmarkStart w:id="46" w:name="_Toc194077094"/>
      <w:bookmarkStart w:id="47" w:name="_Toc288581096"/>
      <w:bookmarkStart w:id="48" w:name="_Toc288582667"/>
      <w:bookmarkStart w:id="49" w:name="_Toc288582774"/>
      <w:bookmarkStart w:id="50" w:name="_Toc288583987"/>
      <w:bookmarkStart w:id="51" w:name="_Toc288591221"/>
      <w:bookmarkStart w:id="52" w:name="_Toc387743552"/>
      <w:bookmarkStart w:id="53" w:name="_Toc388216480"/>
      <w:bookmarkStart w:id="54" w:name="_Toc388708765"/>
      <w:r>
        <w:rPr>
          <w:rFonts w:hAnsi="宋体" w:hint="eastAsia"/>
          <w:sz w:val="24"/>
          <w:szCs w:val="24"/>
        </w:rPr>
        <w:t>7.</w:t>
      </w:r>
      <w:r w:rsidRPr="00144FFA">
        <w:rPr>
          <w:rFonts w:hAnsi="宋体" w:hint="eastAsia"/>
          <w:sz w:val="24"/>
          <w:szCs w:val="24"/>
        </w:rPr>
        <w:t>4.</w:t>
      </w:r>
      <w:r>
        <w:rPr>
          <w:rFonts w:hAnsi="宋体" w:hint="eastAsia"/>
          <w:sz w:val="24"/>
          <w:szCs w:val="24"/>
        </w:rPr>
        <w:t>4</w:t>
      </w:r>
      <w:r w:rsidRPr="00144FFA">
        <w:rPr>
          <w:rFonts w:hAnsi="宋体" w:hint="eastAsia"/>
          <w:sz w:val="24"/>
          <w:szCs w:val="24"/>
        </w:rPr>
        <w:t xml:space="preserve"> 承台模板</w:t>
      </w:r>
      <w:bookmarkEnd w:id="41"/>
      <w:bookmarkEnd w:id="42"/>
      <w:bookmarkEnd w:id="43"/>
      <w:bookmarkEnd w:id="44"/>
      <w:bookmarkEnd w:id="45"/>
      <w:r w:rsidRPr="00144FFA">
        <w:rPr>
          <w:rFonts w:hAnsi="宋体" w:hint="eastAsia"/>
          <w:sz w:val="24"/>
          <w:szCs w:val="24"/>
        </w:rPr>
        <w:t>安装</w:t>
      </w:r>
      <w:bookmarkEnd w:id="46"/>
      <w:bookmarkEnd w:id="47"/>
      <w:bookmarkEnd w:id="48"/>
      <w:bookmarkEnd w:id="49"/>
      <w:bookmarkEnd w:id="50"/>
      <w:bookmarkEnd w:id="51"/>
      <w:bookmarkEnd w:id="52"/>
      <w:bookmarkEnd w:id="53"/>
      <w:bookmarkEnd w:id="54"/>
    </w:p>
    <w:p w:rsidR="009D3BB2" w:rsidRPr="009D3BB2" w:rsidP="009D3BB2">
      <w:pPr>
        <w:ind w:firstLine="480"/>
        <w:rPr>
          <w:rFonts w:hAnsi="宋体" w:cs="宋体"/>
          <w:szCs w:val="24"/>
          <w:lang w:val="zh-CN"/>
        </w:rPr>
      </w:pPr>
      <w:bookmarkEnd w:id="31"/>
      <w:bookmarkEnd w:id="32"/>
      <w:r w:rsidRPr="009D3BB2">
        <w:rPr>
          <w:rFonts w:hAnsi="宋体" w:cs="宋体" w:hint="eastAsia"/>
          <w:szCs w:val="24"/>
          <w:lang w:val="zh-CN"/>
        </w:rPr>
        <w:t>模板安装前先由测量班对下承台底面四角尺寸精确放样，并用水泥钉标示。技术人员测量垫层顶标高，标高不符合设计要求时通过打磨垫层混凝土来调整。作业队根据四角放样点弹出下承台边缘线，安装模板时保证模板内缘于墨线重合。</w:t>
      </w:r>
    </w:p>
    <w:p w:rsidR="009D3BB2" w:rsidRPr="009D3BB2" w:rsidP="009D3BB2">
      <w:pPr>
        <w:ind w:firstLine="480"/>
        <w:rPr>
          <w:rFonts w:hAnsi="宋体" w:cs="宋体"/>
          <w:szCs w:val="24"/>
          <w:lang w:val="zh-CN"/>
        </w:rPr>
      </w:pPr>
      <w:r w:rsidRPr="009D3BB2">
        <w:rPr>
          <w:rFonts w:hAnsi="宋体" w:cs="宋体" w:hint="eastAsia"/>
          <w:szCs w:val="24"/>
          <w:lang w:val="zh-CN"/>
        </w:rPr>
        <w:t>模板采用定型钢模板。钢模板安装以前先</w:t>
      </w:r>
      <w:r w:rsidRPr="009D3BB2">
        <w:rPr>
          <w:rFonts w:hAnsi="宋体" w:cs="宋体" w:hint="eastAsia"/>
          <w:szCs w:val="24"/>
          <w:lang w:val="zh-CN"/>
        </w:rPr>
        <w:t>去除</w:t>
      </w:r>
      <w:r w:rsidRPr="009D3BB2">
        <w:rPr>
          <w:rFonts w:hAnsi="宋体" w:cs="宋体" w:hint="eastAsia"/>
          <w:szCs w:val="24"/>
          <w:lang w:val="zh-CN"/>
        </w:rPr>
        <w:t>模板板面的铁锈及其他污染物，再均匀涂刷脱模剂。拼装时在两块模板之间贴双面胶条，以保证模板的严密性，相邻两块钢模板间错台不得大于2mm，以保证平整度满足验标要求。</w:t>
      </w:r>
    </w:p>
    <w:p w:rsidR="009D3BB2" w:rsidRPr="009D3BB2" w:rsidP="009D3BB2">
      <w:pPr>
        <w:ind w:firstLine="480"/>
        <w:rPr>
          <w:rFonts w:hAnsi="宋体" w:cs="宋体"/>
          <w:szCs w:val="24"/>
          <w:lang w:val="zh-CN"/>
        </w:rPr>
      </w:pPr>
      <w:r w:rsidRPr="009D3BB2">
        <w:rPr>
          <w:rFonts w:hAnsi="宋体" w:cs="宋体" w:hint="eastAsia"/>
          <w:szCs w:val="24"/>
          <w:lang w:val="zh-CN"/>
        </w:rPr>
        <w:t>模板安装后</w:t>
      </w:r>
      <w:r w:rsidRPr="009D3BB2">
        <w:rPr>
          <w:rFonts w:hAnsi="宋体" w:cs="宋体"/>
          <w:szCs w:val="24"/>
          <w:lang w:val="zh-CN"/>
        </w:rPr>
        <w:t>采用绷线法调直，吊垂球法控制其垂直度</w:t>
      </w:r>
      <w:r w:rsidRPr="009D3BB2">
        <w:rPr>
          <w:rFonts w:hAnsi="宋体" w:cs="宋体" w:hint="eastAsia"/>
          <w:szCs w:val="24"/>
          <w:lang w:val="zh-CN"/>
        </w:rPr>
        <w:t>。先调整模板底部至设计位置，临时加固，再由测量班对承台顶部位置进行精确放样，通过拉杆和支撑钢管调整模板至设计位置。</w:t>
      </w:r>
    </w:p>
    <w:p w:rsidR="009D3BB2" w:rsidRPr="009D3BB2" w:rsidP="009D3BB2">
      <w:pPr>
        <w:ind w:firstLine="480"/>
        <w:rPr>
          <w:rFonts w:hAnsi="宋体" w:cs="宋体"/>
          <w:szCs w:val="24"/>
          <w:lang w:val="zh-CN"/>
        </w:rPr>
      </w:pPr>
      <w:r w:rsidRPr="009D3BB2">
        <w:rPr>
          <w:rFonts w:hAnsi="宋体" w:cs="宋体" w:hint="eastAsia"/>
          <w:szCs w:val="24"/>
          <w:lang w:val="zh-CN"/>
        </w:rPr>
        <w:t>模板加固支撑采用拉杆加固，模板高度采用2.5m，上下层设3排对拉孔，拉杆间距为1.0m。确保承台模板</w:t>
      </w:r>
      <w:r w:rsidRPr="009D3BB2">
        <w:rPr>
          <w:rFonts w:hAnsi="宋体" w:cs="宋体"/>
          <w:szCs w:val="24"/>
          <w:lang w:val="zh-CN"/>
        </w:rPr>
        <w:t>稳定牢固、尺寸准确</w:t>
      </w:r>
      <w:r w:rsidRPr="009D3BB2">
        <w:rPr>
          <w:rFonts w:hAnsi="宋体" w:cs="宋体" w:hint="eastAsia"/>
          <w:szCs w:val="24"/>
          <w:lang w:val="zh-CN"/>
        </w:rPr>
        <w:t>。模板安装完成后再由测量</w:t>
      </w:r>
      <w:r w:rsidR="00FA0FA5">
        <w:rPr>
          <w:rFonts w:hAnsi="宋体" w:cs="宋体" w:hint="eastAsia"/>
          <w:szCs w:val="24"/>
          <w:lang w:val="zh-CN"/>
        </w:rPr>
        <w:t>队复核模板位置。模板安装及预埋件和预留孔允许偏差应满足验收标准要求</w:t>
      </w:r>
      <w:r w:rsidRPr="009D3BB2">
        <w:rPr>
          <w:rFonts w:hAnsi="宋体" w:cs="宋体" w:hint="eastAsia"/>
          <w:szCs w:val="24"/>
          <w:lang w:val="zh-CN"/>
        </w:rPr>
        <w:t>。</w:t>
      </w:r>
    </w:p>
    <w:p w:rsidR="009D3BB2" w:rsidRPr="009D3BB2" w:rsidP="009D3BB2">
      <w:pPr>
        <w:ind w:firstLine="480"/>
        <w:rPr>
          <w:rFonts w:hAnsi="宋体" w:cs="宋体"/>
          <w:szCs w:val="24"/>
          <w:lang w:val="zh-CN"/>
        </w:rPr>
        <w:sectPr w:rsidSect="00491F57">
          <w:type w:val="nextPage"/>
          <w:pgSz w:w="11906" w:h="16838"/>
          <w:pgMar w:top="1418" w:right="1304" w:bottom="1304" w:left="1871" w:header="851" w:footer="992" w:gutter="0"/>
          <w:pgNumType w:start="7"/>
          <w:cols w:space="425"/>
          <w:titlePg w:val="0"/>
          <w:docGrid w:type="lines" w:linePitch="326"/>
        </w:sectPr>
      </w:pPr>
      <w:r w:rsidRPr="009D3BB2">
        <w:rPr>
          <w:rFonts w:hAnsi="宋体" w:cs="宋体" w:hint="eastAsia"/>
          <w:szCs w:val="24"/>
          <w:lang w:val="zh-CN"/>
        </w:rPr>
        <w:t>承台模板为非承重模板，混凝土</w:t>
      </w:r>
      <w:r w:rsidRPr="009D3BB2">
        <w:rPr>
          <w:rFonts w:hAnsi="宋体" w:cs="宋体" w:hint="eastAsia"/>
          <w:szCs w:val="24"/>
          <w:lang w:val="zh-CN"/>
        </w:rPr>
        <w:t>到达</w:t>
      </w:r>
      <w:r w:rsidRPr="009D3BB2">
        <w:rPr>
          <w:rFonts w:hAnsi="宋体" w:cs="宋体"/>
          <w:szCs w:val="24"/>
          <w:lang w:val="zh-CN"/>
        </w:rPr>
        <w:t>2.5Mpa</w:t>
      </w:r>
    </w:p>
    <w:p w:rsidR="009D3BB2" w:rsidRPr="009D3BB2" w:rsidP="009D3BB2">
      <w:pPr>
        <w:ind w:firstLine="480"/>
        <w:rPr>
          <w:rFonts w:hAnsi="宋体" w:cs="宋体"/>
          <w:szCs w:val="24"/>
          <w:lang w:val="zh-CN"/>
        </w:rPr>
      </w:pPr>
      <w:r w:rsidRPr="009D3BB2">
        <w:rPr>
          <w:rFonts w:hAnsi="宋体" w:cs="宋体" w:hint="eastAsia"/>
          <w:szCs w:val="24"/>
          <w:lang w:val="zh-CN"/>
        </w:rPr>
        <w:t>后即可进行拆模工作。拆模按照立模顺序逆向进行，在模板与混凝土脱离后，方可拆卸、吊运模板，同时要严防模板、加固撑等撞击混凝土</w:t>
      </w:r>
      <w:r w:rsidRPr="009D3BB2">
        <w:rPr>
          <w:rFonts w:hAnsi="宋体" w:cs="宋体" w:hint="eastAsia"/>
          <w:szCs w:val="24"/>
          <w:lang w:val="zh-CN"/>
        </w:rPr>
        <w:t>外表</w:t>
      </w:r>
      <w:r w:rsidRPr="009D3BB2">
        <w:rPr>
          <w:rFonts w:hAnsi="宋体" w:cs="宋体" w:hint="eastAsia"/>
          <w:szCs w:val="24"/>
          <w:lang w:val="zh-CN"/>
        </w:rPr>
        <w:t>及其棱角。</w:t>
      </w:r>
    </w:p>
    <w:p w:rsidR="009D3BB2" w:rsidRPr="00144FFA" w:rsidP="00144FFA">
      <w:pPr>
        <w:pStyle w:val="Heading2"/>
        <w:spacing w:line="560" w:lineRule="exact"/>
        <w:ind w:firstLine="482"/>
        <w:rPr>
          <w:rFonts w:hAnsi="宋体"/>
          <w:sz w:val="24"/>
          <w:szCs w:val="24"/>
        </w:rPr>
      </w:pPr>
      <w:bookmarkStart w:id="55" w:name="_Toc288496390"/>
      <w:bookmarkStart w:id="56" w:name="_Toc288496451"/>
      <w:bookmarkStart w:id="57" w:name="_Toc288581097"/>
      <w:bookmarkStart w:id="58" w:name="_Toc288582668"/>
      <w:bookmarkStart w:id="59" w:name="_Toc288582775"/>
      <w:bookmarkStart w:id="60" w:name="_Toc288583988"/>
      <w:bookmarkStart w:id="61" w:name="_Toc288591222"/>
      <w:bookmarkStart w:id="62" w:name="_Toc387743553"/>
      <w:bookmarkStart w:id="63" w:name="_Toc388216481"/>
      <w:bookmarkStart w:id="64" w:name="_Toc388708766"/>
      <w:r>
        <w:rPr>
          <w:rFonts w:hAnsi="宋体" w:hint="eastAsia"/>
          <w:sz w:val="24"/>
          <w:szCs w:val="24"/>
        </w:rPr>
        <w:t>7.</w:t>
      </w:r>
      <w:r w:rsidRPr="00144FFA">
        <w:rPr>
          <w:rFonts w:hAnsi="宋体" w:hint="eastAsia"/>
          <w:sz w:val="24"/>
          <w:szCs w:val="24"/>
        </w:rPr>
        <w:t>4.</w:t>
      </w:r>
      <w:r>
        <w:rPr>
          <w:rFonts w:hAnsi="宋体" w:hint="eastAsia"/>
          <w:sz w:val="24"/>
          <w:szCs w:val="24"/>
        </w:rPr>
        <w:t xml:space="preserve">5 </w:t>
      </w:r>
      <w:r w:rsidRPr="00144FFA">
        <w:rPr>
          <w:rFonts w:hAnsi="宋体" w:hint="eastAsia"/>
          <w:sz w:val="24"/>
          <w:szCs w:val="24"/>
        </w:rPr>
        <w:t>混凝土浇筑</w:t>
      </w:r>
      <w:bookmarkEnd w:id="55"/>
      <w:bookmarkEnd w:id="56"/>
      <w:bookmarkEnd w:id="57"/>
      <w:bookmarkEnd w:id="58"/>
      <w:bookmarkEnd w:id="59"/>
      <w:bookmarkEnd w:id="60"/>
      <w:bookmarkEnd w:id="61"/>
      <w:bookmarkEnd w:id="62"/>
      <w:bookmarkEnd w:id="63"/>
      <w:bookmarkEnd w:id="64"/>
    </w:p>
    <w:p w:rsidR="009D3BB2" w:rsidRPr="009D3BB2" w:rsidP="009D3BB2">
      <w:pPr>
        <w:ind w:firstLine="480"/>
        <w:rPr>
          <w:rFonts w:hAnsi="宋体" w:cs="宋体"/>
          <w:szCs w:val="24"/>
          <w:lang w:val="zh-CN"/>
        </w:rPr>
      </w:pPr>
      <w:r w:rsidRPr="009D3BB2">
        <w:rPr>
          <w:rFonts w:hAnsi="宋体" w:cs="宋体" w:hint="eastAsia"/>
          <w:szCs w:val="24"/>
          <w:lang w:val="zh-CN"/>
        </w:rPr>
        <w:t>混凝土浇注前先</w:t>
      </w:r>
      <w:r w:rsidRPr="009D3BB2">
        <w:rPr>
          <w:rFonts w:hAnsi="宋体" w:cs="宋体"/>
          <w:szCs w:val="24"/>
          <w:lang w:val="zh-CN"/>
        </w:rPr>
        <w:t>去除</w:t>
      </w:r>
      <w:r w:rsidRPr="009D3BB2">
        <w:rPr>
          <w:rFonts w:hAnsi="宋体" w:cs="宋体"/>
          <w:szCs w:val="24"/>
          <w:lang w:val="zh-CN"/>
        </w:rPr>
        <w:t>模板</w:t>
      </w:r>
      <w:r w:rsidRPr="009D3BB2">
        <w:rPr>
          <w:rFonts w:hAnsi="宋体" w:cs="宋体"/>
          <w:szCs w:val="24"/>
          <w:lang w:val="zh-CN"/>
        </w:rPr>
        <w:t>外表</w:t>
      </w:r>
      <w:r w:rsidRPr="009D3BB2">
        <w:rPr>
          <w:rFonts w:hAnsi="宋体" w:cs="宋体"/>
          <w:szCs w:val="24"/>
          <w:lang w:val="zh-CN"/>
        </w:rPr>
        <w:t>杂物、积水和钢筋上的污垢</w:t>
      </w:r>
      <w:r w:rsidRPr="009D3BB2">
        <w:rPr>
          <w:rFonts w:hAnsi="宋体" w:cs="宋体" w:hint="eastAsia"/>
          <w:szCs w:val="24"/>
          <w:lang w:val="zh-CN"/>
        </w:rPr>
        <w:t>，</w:t>
      </w:r>
      <w:r w:rsidRPr="009D3BB2">
        <w:rPr>
          <w:rFonts w:hAnsi="宋体" w:cs="宋体"/>
          <w:szCs w:val="24"/>
          <w:lang w:val="zh-CN"/>
        </w:rPr>
        <w:t>检查支架、模板、钢筋和预埋件位置。</w:t>
      </w:r>
    </w:p>
    <w:p w:rsidR="009D3BB2" w:rsidRPr="009D3BB2" w:rsidP="009D3BB2">
      <w:pPr>
        <w:ind w:firstLine="480"/>
        <w:rPr>
          <w:rFonts w:hAnsi="宋体" w:cs="宋体"/>
          <w:szCs w:val="24"/>
          <w:lang w:val="zh-CN"/>
        </w:rPr>
      </w:pPr>
      <w:r w:rsidRPr="009D3BB2">
        <w:rPr>
          <w:rFonts w:hAnsi="宋体" w:cs="宋体" w:hint="eastAsia"/>
          <w:szCs w:val="24"/>
          <w:lang w:val="zh-CN"/>
        </w:rPr>
        <w:t>混凝土采用集中拌合，</w:t>
      </w:r>
      <w:r w:rsidRPr="009D3BB2">
        <w:rPr>
          <w:rFonts w:hAnsi="宋体" w:cs="宋体"/>
          <w:szCs w:val="24"/>
          <w:lang w:val="zh-CN"/>
        </w:rPr>
        <w:t>自动计量，罐车运输，混凝土</w:t>
      </w:r>
      <w:r w:rsidRPr="009D3BB2">
        <w:rPr>
          <w:rFonts w:hAnsi="宋体" w:cs="宋体" w:hint="eastAsia"/>
          <w:szCs w:val="24"/>
          <w:lang w:val="zh-CN"/>
        </w:rPr>
        <w:t>通过混凝土输送泵入模</w:t>
      </w:r>
      <w:r w:rsidRPr="009D3BB2">
        <w:rPr>
          <w:rFonts w:hAnsi="宋体" w:cs="宋体"/>
          <w:szCs w:val="24"/>
          <w:lang w:val="zh-CN"/>
        </w:rPr>
        <w:t>，插入式振捣器振捣。</w:t>
      </w:r>
      <w:r w:rsidRPr="009D3BB2">
        <w:rPr>
          <w:rFonts w:hAnsi="宋体" w:cs="宋体" w:hint="eastAsia"/>
          <w:szCs w:val="24"/>
          <w:lang w:val="zh-CN"/>
        </w:rPr>
        <w:t>混凝土运输车运送过程中保持2～4r/min的转速搅动，到达现场时高速旋转20～30s再放料。混凝土浇筑前要先检查其坍落度、扩展度、含气量和入模温度，符合要求</w:t>
      </w:r>
      <w:r w:rsidRPr="009D3BB2">
        <w:rPr>
          <w:rFonts w:hAnsi="宋体" w:cs="宋体" w:hint="eastAsia"/>
          <w:szCs w:val="24"/>
          <w:lang w:val="zh-CN"/>
        </w:rPr>
        <w:t>前方</w:t>
      </w:r>
      <w:r w:rsidRPr="009D3BB2">
        <w:rPr>
          <w:rFonts w:hAnsi="宋体" w:cs="宋体" w:hint="eastAsia"/>
          <w:szCs w:val="24"/>
          <w:lang w:val="zh-CN"/>
        </w:rPr>
        <w:t>可入模。</w:t>
      </w:r>
    </w:p>
    <w:p w:rsidR="009D3BB2" w:rsidRPr="009D3BB2" w:rsidP="009D3BB2">
      <w:pPr>
        <w:ind w:firstLine="480"/>
        <w:rPr>
          <w:rFonts w:hAnsi="宋体" w:cs="宋体"/>
          <w:szCs w:val="24"/>
          <w:lang w:val="zh-CN"/>
        </w:rPr>
      </w:pPr>
      <w:r w:rsidRPr="009D3BB2">
        <w:rPr>
          <w:rFonts w:hAnsi="宋体" w:cs="宋体" w:hint="eastAsia"/>
          <w:szCs w:val="24"/>
          <w:lang w:val="zh-CN"/>
        </w:rPr>
        <w:t>承台</w:t>
      </w:r>
      <w:r w:rsidRPr="009D3BB2">
        <w:rPr>
          <w:rFonts w:hAnsi="宋体" w:cs="宋体"/>
          <w:szCs w:val="24"/>
          <w:lang w:val="zh-CN"/>
        </w:rPr>
        <w:t>混凝土</w:t>
      </w:r>
      <w:r w:rsidRPr="009D3BB2">
        <w:rPr>
          <w:rFonts w:hAnsi="宋体" w:cs="宋体" w:hint="eastAsia"/>
          <w:szCs w:val="24"/>
          <w:lang w:val="zh-CN"/>
        </w:rPr>
        <w:t>按全截面</w:t>
      </w:r>
      <w:r w:rsidRPr="009D3BB2">
        <w:rPr>
          <w:rFonts w:hAnsi="宋体" w:cs="宋体"/>
          <w:szCs w:val="24"/>
          <w:lang w:val="zh-CN"/>
        </w:rPr>
        <w:t>分层浇筑，分层厚度控制在30～</w:t>
      </w:r>
      <w:smartTag w:uri="urn:schemas-microsoft-com:office:smarttags" w:element="chmetcnv">
        <w:smartTagPr>
          <w:attr w:name="HasSpace" w:val="False"/>
          <w:attr w:name="Negative" w:val="False"/>
          <w:attr w:name="NumberType" w:val="1"/>
          <w:attr w:name="SourceValue" w:val="40"/>
          <w:attr w:name="TCSC" w:val="0"/>
          <w:attr w:name="UnitName" w:val="cm"/>
        </w:smartTagPr>
        <w:r w:rsidRPr="009D3BB2">
          <w:rPr>
            <w:rFonts w:hAnsi="宋体" w:cs="宋体"/>
            <w:szCs w:val="24"/>
            <w:lang w:val="zh-CN"/>
          </w:rPr>
          <w:t>4</w:t>
        </w:r>
        <w:r w:rsidRPr="009D3BB2">
          <w:rPr>
            <w:rFonts w:hAnsi="宋体" w:cs="宋体" w:hint="eastAsia"/>
            <w:szCs w:val="24"/>
            <w:lang w:val="zh-CN"/>
          </w:rPr>
          <w:t>0</w:t>
        </w:r>
        <w:r w:rsidRPr="009D3BB2">
          <w:rPr>
            <w:rFonts w:hAnsi="宋体" w:cs="宋体"/>
            <w:szCs w:val="24"/>
            <w:lang w:val="zh-CN"/>
          </w:rPr>
          <w:t>cm</w:t>
        </w:r>
      </w:smartTag>
      <w:r w:rsidRPr="009D3BB2">
        <w:rPr>
          <w:rFonts w:hAnsi="宋体" w:cs="宋体"/>
          <w:szCs w:val="24"/>
          <w:lang w:val="zh-CN"/>
        </w:rPr>
        <w:t>。</w:t>
      </w:r>
      <w:r w:rsidRPr="009D3BB2">
        <w:rPr>
          <w:rFonts w:hAnsi="宋体" w:cs="宋体" w:hint="eastAsia"/>
          <w:szCs w:val="24"/>
          <w:lang w:val="zh-CN"/>
        </w:rPr>
        <w:t>浇注时需要控制浇注时间确保下一层混凝土在前一层初凝前浇注。</w:t>
      </w:r>
    </w:p>
    <w:p w:rsidR="009D3BB2" w:rsidRPr="009D3BB2" w:rsidP="009D3BB2">
      <w:pPr>
        <w:ind w:firstLine="480"/>
        <w:rPr>
          <w:rFonts w:hAnsi="宋体" w:cs="宋体"/>
          <w:szCs w:val="24"/>
          <w:lang w:val="zh-CN"/>
        </w:rPr>
      </w:pPr>
      <w:r w:rsidRPr="009D3BB2">
        <w:rPr>
          <w:rFonts w:hAnsi="宋体" w:cs="宋体"/>
          <w:szCs w:val="24"/>
          <w:lang w:val="zh-CN"/>
        </w:rPr>
        <w:t>振捣采用插入式振动器，振捣时严禁碰撞钢筋</w:t>
      </w:r>
      <w:r w:rsidRPr="009D3BB2">
        <w:rPr>
          <w:rFonts w:hAnsi="宋体" w:cs="宋体" w:hint="eastAsia"/>
          <w:szCs w:val="24"/>
          <w:lang w:val="zh-CN"/>
        </w:rPr>
        <w:t>、预埋件</w:t>
      </w:r>
      <w:r w:rsidRPr="009D3BB2">
        <w:rPr>
          <w:rFonts w:hAnsi="宋体" w:cs="宋体"/>
          <w:szCs w:val="24"/>
          <w:lang w:val="zh-CN"/>
        </w:rPr>
        <w:t>和模</w:t>
      </w:r>
      <w:r w:rsidRPr="009D3BB2">
        <w:rPr>
          <w:rFonts w:hAnsi="宋体" w:cs="宋体" w:hint="eastAsia"/>
          <w:szCs w:val="24"/>
          <w:lang w:val="zh-CN"/>
        </w:rPr>
        <w:t>板</w:t>
      </w:r>
      <w:r w:rsidRPr="009D3BB2">
        <w:rPr>
          <w:rFonts w:hAnsi="宋体" w:cs="宋体"/>
          <w:szCs w:val="24"/>
          <w:lang w:val="zh-CN"/>
        </w:rPr>
        <w:t>。振动器的振动深度不超过棒长度2/3～3/4倍，振动时要快插慢拔，以便捣实均匀，减少混凝土</w:t>
      </w:r>
      <w:r w:rsidRPr="009D3BB2">
        <w:rPr>
          <w:rFonts w:hAnsi="宋体" w:cs="宋体"/>
          <w:szCs w:val="24"/>
          <w:lang w:val="zh-CN"/>
        </w:rPr>
        <w:t>外表</w:t>
      </w:r>
      <w:r w:rsidRPr="009D3BB2">
        <w:rPr>
          <w:rFonts w:hAnsi="宋体" w:cs="宋体"/>
          <w:szCs w:val="24"/>
          <w:lang w:val="zh-CN"/>
        </w:rPr>
        <w:t>气泡。振动棒插入下层混凝土中5～</w:t>
      </w:r>
      <w:smartTag w:uri="urn:schemas-microsoft-com:office:smarttags" w:element="chmetcnv">
        <w:smartTagPr>
          <w:attr w:name="HasSpace" w:val="False"/>
          <w:attr w:name="Negative" w:val="False"/>
          <w:attr w:name="NumberType" w:val="1"/>
          <w:attr w:name="SourceValue" w:val="10"/>
          <w:attr w:name="TCSC" w:val="0"/>
          <w:attr w:name="UnitName" w:val="cm"/>
        </w:smartTagPr>
        <w:r w:rsidRPr="009D3BB2">
          <w:rPr>
            <w:rFonts w:hAnsi="宋体" w:cs="宋体"/>
            <w:szCs w:val="24"/>
            <w:lang w:val="zh-CN"/>
          </w:rPr>
          <w:t>10cm</w:t>
        </w:r>
      </w:smartTag>
      <w:r w:rsidRPr="009D3BB2">
        <w:rPr>
          <w:rFonts w:hAnsi="宋体" w:cs="宋体"/>
          <w:szCs w:val="24"/>
          <w:lang w:val="zh-CN"/>
        </w:rPr>
        <w:t>，移动间距不超过</w:t>
      </w:r>
      <w:r w:rsidRPr="009D3BB2">
        <w:rPr>
          <w:rFonts w:hAnsi="宋体" w:cs="宋体" w:hint="eastAsia"/>
          <w:szCs w:val="24"/>
          <w:lang w:val="zh-CN"/>
        </w:rPr>
        <w:t>振捣半径的1.5倍</w:t>
      </w:r>
      <w:r w:rsidRPr="009D3BB2">
        <w:rPr>
          <w:rFonts w:hAnsi="宋体" w:cs="宋体"/>
          <w:szCs w:val="24"/>
          <w:lang w:val="zh-CN"/>
        </w:rPr>
        <w:t>，与侧模保持5～</w:t>
      </w:r>
      <w:smartTag w:uri="urn:schemas-microsoft-com:office:smarttags" w:element="chmetcnv">
        <w:smartTagPr>
          <w:attr w:name="HasSpace" w:val="False"/>
          <w:attr w:name="Negative" w:val="False"/>
          <w:attr w:name="NumberType" w:val="1"/>
          <w:attr w:name="SourceValue" w:val="10"/>
          <w:attr w:name="TCSC" w:val="0"/>
          <w:attr w:name="UnitName" w:val="cm"/>
        </w:smartTagPr>
        <w:r w:rsidRPr="009D3BB2">
          <w:rPr>
            <w:rFonts w:hAnsi="宋体" w:cs="宋体"/>
            <w:szCs w:val="24"/>
            <w:lang w:val="zh-CN"/>
          </w:rPr>
          <w:t>10cm</w:t>
        </w:r>
      </w:smartTag>
      <w:r w:rsidRPr="009D3BB2">
        <w:rPr>
          <w:rFonts w:hAnsi="宋体" w:cs="宋体"/>
          <w:szCs w:val="24"/>
          <w:lang w:val="zh-CN"/>
        </w:rPr>
        <w:t>距离，对每一个振动部位，</w:t>
      </w:r>
      <w:r w:rsidRPr="009D3BB2">
        <w:rPr>
          <w:rFonts w:hAnsi="宋体" w:cs="宋体" w:hint="eastAsia"/>
          <w:szCs w:val="24"/>
          <w:lang w:val="zh-CN"/>
        </w:rPr>
        <w:t>振动持续时间为20</w:t>
      </w:r>
      <w:r w:rsidRPr="009D3BB2">
        <w:rPr>
          <w:rFonts w:hAnsi="宋体" w:cs="宋体"/>
          <w:szCs w:val="24"/>
          <w:lang w:val="zh-CN"/>
        </w:rPr>
        <w:t>～</w:t>
      </w:r>
      <w:r w:rsidRPr="009D3BB2">
        <w:rPr>
          <w:rFonts w:hAnsi="宋体" w:cs="宋体" w:hint="eastAsia"/>
          <w:szCs w:val="24"/>
          <w:lang w:val="zh-CN"/>
        </w:rPr>
        <w:t>3</w:t>
      </w:r>
      <w:r w:rsidRPr="009D3BB2">
        <w:rPr>
          <w:rFonts w:hAnsi="宋体" w:cs="宋体"/>
          <w:szCs w:val="24"/>
          <w:lang w:val="zh-CN"/>
        </w:rPr>
        <w:t>0</w:t>
      </w:r>
      <w:r w:rsidRPr="009D3BB2">
        <w:rPr>
          <w:rFonts w:hAnsi="宋体" w:cs="宋体" w:hint="eastAsia"/>
          <w:szCs w:val="24"/>
          <w:lang w:val="zh-CN"/>
        </w:rPr>
        <w:t>s，</w:t>
      </w:r>
      <w:r w:rsidRPr="009D3BB2">
        <w:rPr>
          <w:rFonts w:hAnsi="宋体" w:cs="宋体"/>
          <w:szCs w:val="24"/>
          <w:lang w:val="zh-CN"/>
        </w:rPr>
        <w:t>振动到该部位混凝土密实为止，即混凝土不再冒出气泡，</w:t>
      </w:r>
      <w:r w:rsidRPr="009D3BB2">
        <w:rPr>
          <w:rFonts w:hAnsi="宋体" w:cs="宋体"/>
          <w:szCs w:val="24"/>
          <w:lang w:val="zh-CN"/>
        </w:rPr>
        <w:t>外表</w:t>
      </w:r>
      <w:r w:rsidRPr="009D3BB2">
        <w:rPr>
          <w:rFonts w:hAnsi="宋体" w:cs="宋体"/>
          <w:szCs w:val="24"/>
          <w:lang w:val="zh-CN"/>
        </w:rPr>
        <w:t>出现平坦泛浆</w:t>
      </w:r>
      <w:r w:rsidRPr="009D3BB2">
        <w:rPr>
          <w:rFonts w:hAnsi="宋体" w:cs="宋体" w:hint="eastAsia"/>
          <w:szCs w:val="24"/>
          <w:lang w:val="zh-CN"/>
        </w:rPr>
        <w:t>，不允许过振、漏振。</w:t>
      </w:r>
    </w:p>
    <w:p w:rsidR="009D3BB2" w:rsidRPr="009D3BB2" w:rsidP="009D3BB2">
      <w:pPr>
        <w:ind w:firstLine="480"/>
        <w:rPr>
          <w:rFonts w:hAnsi="宋体" w:cs="宋体"/>
          <w:szCs w:val="24"/>
          <w:lang w:val="zh-CN"/>
        </w:rPr>
      </w:pPr>
      <w:r w:rsidRPr="009D3BB2">
        <w:rPr>
          <w:rFonts w:hAnsi="宋体" w:cs="宋体" w:hint="eastAsia"/>
          <w:szCs w:val="24"/>
          <w:lang w:val="zh-CN"/>
        </w:rPr>
        <w:t>混凝土浇筑过程中，</w:t>
      </w:r>
      <w:r w:rsidRPr="009D3BB2">
        <w:rPr>
          <w:rFonts w:hAnsi="宋体" w:cs="宋体" w:hint="eastAsia"/>
          <w:szCs w:val="24"/>
          <w:lang w:val="zh-CN"/>
        </w:rPr>
        <w:t>假设</w:t>
      </w:r>
      <w:r w:rsidRPr="009D3BB2">
        <w:rPr>
          <w:rFonts w:hAnsi="宋体" w:cs="宋体" w:hint="eastAsia"/>
          <w:szCs w:val="24"/>
          <w:lang w:val="zh-CN"/>
        </w:rPr>
        <w:t>需变换振捣棒在混凝土拌合物中的水平位置，应首先竖向缓慢将振捣棒移至新的位置，不得将振捣棒放在拌合物中平拖，施工中不得用插入式振捣棒放在拌合物内平拖，也不得用插入式振捣棒平拖驱赶下料口处堆积的混凝土拌合物。</w:t>
      </w:r>
    </w:p>
    <w:p w:rsidR="009D3BB2" w:rsidRPr="009D3BB2" w:rsidP="009D3BB2">
      <w:pPr>
        <w:ind w:firstLine="480"/>
        <w:rPr>
          <w:rFonts w:hAnsi="宋体" w:cs="宋体"/>
          <w:szCs w:val="24"/>
          <w:lang w:val="zh-CN"/>
        </w:rPr>
      </w:pPr>
      <w:r w:rsidRPr="009D3BB2">
        <w:rPr>
          <w:rFonts w:hAnsi="宋体" w:cs="宋体" w:hint="eastAsia"/>
          <w:szCs w:val="24"/>
          <w:lang w:val="zh-CN"/>
        </w:rPr>
        <w:t>在混凝土振捣完成后，立即修整、抹平混凝土裸露面，定浆后再抹第二遍并压光或拉毛。抹面时严禁洒水，并防止过度操作影响表层混凝土质量。</w:t>
      </w:r>
    </w:p>
    <w:p w:rsidR="009D3BB2" w:rsidRPr="009D3BB2" w:rsidP="009D3BB2">
      <w:pPr>
        <w:ind w:firstLine="480"/>
        <w:rPr>
          <w:rFonts w:hAnsi="宋体" w:cs="宋体"/>
          <w:szCs w:val="24"/>
          <w:lang w:val="zh-CN"/>
        </w:rPr>
      </w:pPr>
      <w:r w:rsidRPr="009D3BB2">
        <w:rPr>
          <w:rFonts w:hAnsi="宋体" w:cs="宋体" w:hint="eastAsia"/>
          <w:szCs w:val="24"/>
          <w:lang w:val="zh-CN"/>
        </w:rPr>
        <w:t>承台混凝土浇注时安排专人检查承台模板的加固与支撑，防止模板跑模。如发现跑模与胀模现象，应停止浇筑，对支撑进行加固调整，合格后继续浇筑。承台各部位允许偏差及检验方法。</w:t>
      </w:r>
    </w:p>
    <w:p w:rsidR="009D3BB2" w:rsidRPr="00144FFA" w:rsidP="00144FFA">
      <w:pPr>
        <w:pStyle w:val="Heading2"/>
        <w:spacing w:line="560" w:lineRule="exact"/>
        <w:ind w:firstLine="482"/>
        <w:rPr>
          <w:rFonts w:hAnsi="宋体"/>
          <w:sz w:val="24"/>
          <w:szCs w:val="24"/>
        </w:rPr>
      </w:pPr>
      <w:bookmarkStart w:id="65" w:name="_Toc288496391"/>
      <w:bookmarkStart w:id="66" w:name="_Toc288496452"/>
      <w:bookmarkStart w:id="67" w:name="_Toc288581098"/>
      <w:bookmarkStart w:id="68" w:name="_Toc288582669"/>
      <w:bookmarkStart w:id="69" w:name="_Toc288582776"/>
      <w:bookmarkStart w:id="70" w:name="_Toc288583989"/>
      <w:bookmarkStart w:id="71" w:name="_Toc288591223"/>
      <w:bookmarkStart w:id="72" w:name="_Toc387743554"/>
      <w:bookmarkStart w:id="73" w:name="_Toc388216482"/>
      <w:bookmarkStart w:id="74" w:name="_Toc388708767"/>
      <w:r>
        <w:rPr>
          <w:rFonts w:hAnsi="宋体" w:hint="eastAsia"/>
          <w:sz w:val="24"/>
          <w:szCs w:val="24"/>
        </w:rPr>
        <w:t>7.</w:t>
      </w:r>
      <w:r w:rsidRPr="00144FFA">
        <w:rPr>
          <w:rFonts w:hAnsi="宋体" w:hint="eastAsia"/>
          <w:sz w:val="24"/>
          <w:szCs w:val="24"/>
        </w:rPr>
        <w:t>4.</w:t>
      </w:r>
      <w:r>
        <w:rPr>
          <w:rFonts w:hAnsi="宋体" w:hint="eastAsia"/>
          <w:sz w:val="24"/>
          <w:szCs w:val="24"/>
        </w:rPr>
        <w:t>6</w:t>
      </w:r>
      <w:r w:rsidRPr="00144FFA">
        <w:rPr>
          <w:rFonts w:hAnsi="宋体" w:hint="eastAsia"/>
          <w:sz w:val="24"/>
          <w:szCs w:val="24"/>
        </w:rPr>
        <w:t>混凝土养护</w:t>
      </w:r>
      <w:bookmarkEnd w:id="65"/>
      <w:bookmarkEnd w:id="66"/>
      <w:bookmarkEnd w:id="67"/>
      <w:bookmarkEnd w:id="68"/>
      <w:bookmarkEnd w:id="69"/>
      <w:bookmarkEnd w:id="70"/>
      <w:bookmarkEnd w:id="71"/>
      <w:bookmarkEnd w:id="72"/>
      <w:bookmarkEnd w:id="73"/>
      <w:bookmarkEnd w:id="74"/>
    </w:p>
    <w:p w:rsidR="009D3BB2" w:rsidRPr="009D3BB2" w:rsidP="009D3BB2">
      <w:pPr>
        <w:ind w:firstLine="480"/>
        <w:rPr>
          <w:rFonts w:hAnsi="宋体" w:cs="宋体"/>
          <w:szCs w:val="24"/>
          <w:lang w:val="zh-CN"/>
        </w:rPr>
        <w:sectPr w:rsidSect="00491F57">
          <w:type w:val="nextPage"/>
          <w:pgSz w:w="11906" w:h="16838"/>
          <w:pgMar w:top="1418" w:right="1304" w:bottom="1304" w:left="1871" w:header="851" w:footer="992" w:gutter="0"/>
          <w:pgNumType w:start="8"/>
          <w:cols w:space="425"/>
          <w:titlePg w:val="0"/>
          <w:docGrid w:type="lines" w:linePitch="326"/>
        </w:sectPr>
      </w:pPr>
      <w:r w:rsidRPr="009D3BB2">
        <w:rPr>
          <w:rFonts w:hAnsi="宋体" w:cs="宋体" w:hint="eastAsia"/>
          <w:szCs w:val="24"/>
          <w:lang w:val="zh-CN"/>
        </w:rPr>
        <w:t>混凝土振捣完毕后，要及时对混凝土暴露面进行紧密覆盖，减少暴露时间，防止</w:t>
      </w:r>
      <w:r w:rsidRPr="009D3BB2">
        <w:rPr>
          <w:rFonts w:hAnsi="宋体" w:cs="宋体" w:hint="eastAsia"/>
          <w:szCs w:val="24"/>
          <w:lang w:val="zh-CN"/>
        </w:rPr>
        <w:t>外表</w:t>
      </w:r>
      <w:r w:rsidRPr="009D3BB2">
        <w:rPr>
          <w:rFonts w:hAnsi="宋体" w:cs="宋体" w:hint="eastAsia"/>
          <w:szCs w:val="24"/>
          <w:lang w:val="zh-CN"/>
        </w:rPr>
        <w:t>水分蒸发。暴露面保护层混凝土初凝前，应卷起覆盖物，用抹子搓压</w:t>
      </w:r>
      <w:r w:rsidRPr="009D3BB2">
        <w:rPr>
          <w:rFonts w:hAnsi="宋体" w:cs="宋体" w:hint="eastAsia"/>
          <w:szCs w:val="24"/>
          <w:lang w:val="zh-CN"/>
        </w:rPr>
        <w:t>外表</w:t>
      </w:r>
    </w:p>
    <w:p w:rsidR="009D3BB2" w:rsidRPr="009D3BB2" w:rsidP="009D3BB2">
      <w:pPr>
        <w:ind w:firstLine="480"/>
        <w:rPr>
          <w:rFonts w:hAnsi="宋体" w:cs="宋体"/>
          <w:szCs w:val="24"/>
          <w:lang w:val="zh-CN"/>
        </w:rPr>
      </w:pPr>
      <w:r w:rsidRPr="009D3BB2">
        <w:rPr>
          <w:rFonts w:hAnsi="宋体" w:cs="宋体" w:hint="eastAsia"/>
          <w:szCs w:val="24"/>
          <w:lang w:val="zh-CN"/>
        </w:rPr>
        <w:t>至少二次，混凝土浇筑完毕为第一次收面，待混凝土初凝前进行二次收面，使之平整</w:t>
      </w:r>
      <w:r w:rsidRPr="009D3BB2">
        <w:rPr>
          <w:rFonts w:hAnsi="宋体" w:cs="宋体" w:hint="eastAsia"/>
          <w:szCs w:val="24"/>
          <w:lang w:val="zh-CN"/>
        </w:rPr>
        <w:t>后再次覆盖，此时注意覆盖物不要直接接触混凝土</w:t>
      </w:r>
      <w:r w:rsidRPr="009D3BB2">
        <w:rPr>
          <w:rFonts w:hAnsi="宋体" w:cs="宋体" w:hint="eastAsia"/>
          <w:szCs w:val="24"/>
          <w:lang w:val="zh-CN"/>
        </w:rPr>
        <w:t>外表</w:t>
      </w:r>
      <w:r w:rsidRPr="009D3BB2">
        <w:rPr>
          <w:rFonts w:hAnsi="宋体" w:cs="宋体" w:hint="eastAsia"/>
          <w:szCs w:val="24"/>
          <w:lang w:val="zh-CN"/>
        </w:rPr>
        <w:t>，直至混凝土终凝为止。</w:t>
      </w:r>
    </w:p>
    <w:p w:rsidR="009D3BB2" w:rsidRPr="009D3BB2" w:rsidP="009D3BB2">
      <w:pPr>
        <w:ind w:firstLine="480"/>
        <w:rPr>
          <w:rFonts w:hAnsi="宋体" w:cs="宋体"/>
          <w:szCs w:val="24"/>
          <w:lang w:val="zh-CN"/>
        </w:rPr>
      </w:pPr>
      <w:r w:rsidRPr="009D3BB2">
        <w:rPr>
          <w:rFonts w:hAnsi="宋体" w:cs="宋体" w:hint="eastAsia"/>
          <w:szCs w:val="24"/>
          <w:lang w:val="zh-CN"/>
        </w:rPr>
        <w:t>混凝土养护期间应注意采取保温措施，防止混凝土</w:t>
      </w:r>
      <w:r w:rsidRPr="009D3BB2">
        <w:rPr>
          <w:rFonts w:hAnsi="宋体" w:cs="宋体" w:hint="eastAsia"/>
          <w:szCs w:val="24"/>
          <w:lang w:val="zh-CN"/>
        </w:rPr>
        <w:t>外表</w:t>
      </w:r>
      <w:r w:rsidRPr="009D3BB2">
        <w:rPr>
          <w:rFonts w:hAnsi="宋体" w:cs="宋体" w:hint="eastAsia"/>
          <w:szCs w:val="24"/>
          <w:lang w:val="zh-CN"/>
        </w:rPr>
        <w:t>温度受环境影响而发生剧烈变化。养护期间混凝土的芯部与</w:t>
      </w:r>
      <w:r w:rsidRPr="009D3BB2">
        <w:rPr>
          <w:rFonts w:hAnsi="宋体" w:cs="宋体" w:hint="eastAsia"/>
          <w:szCs w:val="24"/>
          <w:lang w:val="zh-CN"/>
        </w:rPr>
        <w:t>外表</w:t>
      </w:r>
      <w:r w:rsidRPr="009D3BB2">
        <w:rPr>
          <w:rFonts w:hAnsi="宋体" w:cs="宋体" w:hint="eastAsia"/>
          <w:szCs w:val="24"/>
          <w:lang w:val="zh-CN"/>
        </w:rPr>
        <w:t>、表层与环境之间的温度不宜超过20℃。</w:t>
      </w:r>
    </w:p>
    <w:p w:rsidR="009D3BB2" w:rsidRPr="009D3BB2" w:rsidP="009D3BB2">
      <w:pPr>
        <w:ind w:firstLine="480"/>
        <w:rPr>
          <w:rFonts w:hAnsi="宋体" w:cs="宋体"/>
          <w:szCs w:val="24"/>
          <w:lang w:val="zh-CN"/>
        </w:rPr>
      </w:pPr>
      <w:r w:rsidRPr="009D3BB2">
        <w:rPr>
          <w:rFonts w:hAnsi="宋体" w:cs="宋体" w:hint="eastAsia"/>
          <w:szCs w:val="24"/>
          <w:lang w:val="zh-CN"/>
        </w:rPr>
        <w:t>混凝土强度</w:t>
      </w:r>
      <w:r w:rsidRPr="009D3BB2">
        <w:rPr>
          <w:rFonts w:hAnsi="宋体" w:cs="宋体" w:hint="eastAsia"/>
          <w:szCs w:val="24"/>
          <w:lang w:val="zh-CN"/>
        </w:rPr>
        <w:t>到达</w:t>
      </w:r>
      <w:r w:rsidRPr="009D3BB2">
        <w:rPr>
          <w:rFonts w:hAnsi="宋体" w:cs="宋体"/>
          <w:szCs w:val="24"/>
          <w:lang w:val="zh-CN"/>
        </w:rPr>
        <w:t>2.5Mpa前，不允许人踩压，搁置脚手架、模板等</w:t>
      </w:r>
      <w:r w:rsidRPr="009D3BB2">
        <w:rPr>
          <w:rFonts w:hAnsi="宋体" w:cs="宋体" w:hint="eastAsia"/>
          <w:szCs w:val="24"/>
          <w:lang w:val="zh-CN"/>
        </w:rPr>
        <w:t>。承台混凝土拆模后，在混凝土强度</w:t>
      </w:r>
      <w:r w:rsidRPr="009D3BB2">
        <w:rPr>
          <w:rFonts w:hAnsi="宋体" w:cs="宋体" w:hint="eastAsia"/>
          <w:szCs w:val="24"/>
          <w:lang w:val="zh-CN"/>
        </w:rPr>
        <w:t>到达</w:t>
      </w:r>
      <w:r w:rsidRPr="009D3BB2">
        <w:rPr>
          <w:rFonts w:hAnsi="宋体" w:cs="宋体" w:hint="eastAsia"/>
          <w:szCs w:val="24"/>
          <w:lang w:val="zh-CN"/>
        </w:rPr>
        <w:t>设计强度的75%以前且龄期</w:t>
      </w:r>
      <w:r w:rsidRPr="009D3BB2">
        <w:rPr>
          <w:rFonts w:hAnsi="宋体" w:cs="宋体" w:hint="eastAsia"/>
          <w:szCs w:val="24"/>
          <w:lang w:val="zh-CN"/>
        </w:rPr>
        <w:t>到达</w:t>
      </w:r>
      <w:r w:rsidRPr="009D3BB2">
        <w:rPr>
          <w:rFonts w:hAnsi="宋体" w:cs="宋体" w:hint="eastAsia"/>
          <w:szCs w:val="24"/>
          <w:lang w:val="zh-CN"/>
        </w:rPr>
        <w:t>7d前，新浇混凝土不得与流动水接触。</w:t>
      </w:r>
    </w:p>
    <w:p w:rsidR="009D3BB2" w:rsidRPr="009D3BB2" w:rsidP="009D3BB2">
      <w:pPr>
        <w:pStyle w:val="Heading2"/>
        <w:spacing w:line="560" w:lineRule="exact"/>
        <w:ind w:firstLine="482"/>
        <w:rPr>
          <w:rFonts w:hAnsi="宋体"/>
          <w:sz w:val="24"/>
          <w:szCs w:val="24"/>
        </w:rPr>
      </w:pPr>
      <w:bookmarkStart w:id="75" w:name="_Toc288496392"/>
      <w:bookmarkStart w:id="76" w:name="_Toc288496453"/>
      <w:bookmarkStart w:id="77" w:name="_Toc288581099"/>
      <w:bookmarkStart w:id="78" w:name="_Toc288582670"/>
      <w:bookmarkStart w:id="79" w:name="_Toc288582777"/>
      <w:bookmarkStart w:id="80" w:name="_Toc288583990"/>
      <w:bookmarkStart w:id="81" w:name="_Toc288591224"/>
      <w:bookmarkStart w:id="82" w:name="_Toc387743555"/>
      <w:bookmarkStart w:id="83" w:name="_Toc388216483"/>
      <w:bookmarkStart w:id="84" w:name="_Toc388708768"/>
      <w:r>
        <w:rPr>
          <w:rFonts w:hAnsi="宋体" w:hint="eastAsia"/>
          <w:sz w:val="24"/>
          <w:szCs w:val="24"/>
        </w:rPr>
        <w:t>7.</w:t>
      </w:r>
      <w:r w:rsidRPr="009D3BB2">
        <w:rPr>
          <w:rFonts w:hAnsi="宋体" w:hint="eastAsia"/>
          <w:sz w:val="24"/>
          <w:szCs w:val="24"/>
        </w:rPr>
        <w:t>4.</w:t>
      </w:r>
      <w:r>
        <w:rPr>
          <w:rFonts w:hAnsi="宋体" w:hint="eastAsia"/>
          <w:sz w:val="24"/>
          <w:szCs w:val="24"/>
        </w:rPr>
        <w:t>7</w:t>
      </w:r>
      <w:r w:rsidRPr="009D3BB2">
        <w:rPr>
          <w:rFonts w:hAnsi="宋体" w:hint="eastAsia"/>
          <w:sz w:val="24"/>
          <w:szCs w:val="24"/>
        </w:rPr>
        <w:t>基坑回填</w:t>
      </w:r>
      <w:bookmarkEnd w:id="75"/>
      <w:bookmarkEnd w:id="76"/>
      <w:bookmarkEnd w:id="77"/>
      <w:bookmarkEnd w:id="78"/>
      <w:bookmarkEnd w:id="79"/>
      <w:bookmarkEnd w:id="80"/>
      <w:bookmarkEnd w:id="81"/>
      <w:bookmarkEnd w:id="82"/>
      <w:bookmarkEnd w:id="83"/>
      <w:bookmarkEnd w:id="84"/>
    </w:p>
    <w:p w:rsidR="009D3BB2" w:rsidRPr="009D3BB2" w:rsidP="009D3BB2">
      <w:pPr>
        <w:ind w:firstLine="480"/>
        <w:rPr>
          <w:rFonts w:hAnsi="宋体" w:cs="宋体"/>
          <w:szCs w:val="24"/>
          <w:lang w:val="zh-CN"/>
        </w:rPr>
      </w:pPr>
      <w:r w:rsidRPr="009D3BB2">
        <w:rPr>
          <w:rFonts w:hAnsi="宋体" w:cs="宋体" w:hint="eastAsia"/>
          <w:szCs w:val="24"/>
          <w:lang w:val="zh-CN"/>
        </w:rPr>
        <w:t>承台拆模后，立即回填基坑，基坑四周同步进行，回填土分层回填，每层厚度10～20cm，用冲击夯夯实，严禁使用淤泥土进行回填。</w:t>
      </w:r>
    </w:p>
    <w:p w:rsidR="009D3BB2" w:rsidP="009D3BB2">
      <w:pPr>
        <w:pStyle w:val="Heading2"/>
        <w:ind w:firstLine="482"/>
        <w:rPr>
          <w:rFonts w:hAnsi="宋体"/>
          <w:sz w:val="24"/>
          <w:szCs w:val="24"/>
        </w:rPr>
      </w:pPr>
      <w:bookmarkStart w:id="85" w:name="_Toc388708769"/>
      <w:r>
        <w:rPr>
          <w:rFonts w:hAnsi="宋体" w:hint="eastAsia"/>
          <w:sz w:val="24"/>
          <w:szCs w:val="24"/>
        </w:rPr>
        <w:t>7.5 墩身施工方法</w:t>
      </w:r>
      <w:bookmarkEnd w:id="85"/>
    </w:p>
    <w:p w:rsidR="005D688C" w:rsidRPr="005D688C" w:rsidP="005D688C">
      <w:pPr>
        <w:ind w:firstLine="480"/>
        <w:rPr>
          <w:rFonts w:hAnsi="宋体" w:cs="宋体"/>
          <w:szCs w:val="24"/>
          <w:lang w:val="zh-CN"/>
        </w:rPr>
      </w:pPr>
      <w:r w:rsidRPr="005D688C">
        <w:rPr>
          <w:rFonts w:hAnsi="宋体" w:cs="宋体" w:hint="eastAsia"/>
          <w:szCs w:val="24"/>
          <w:lang w:val="zh-CN"/>
        </w:rPr>
        <w:t>本</w:t>
      </w:r>
      <w:r>
        <w:rPr>
          <w:rFonts w:hAnsi="宋体" w:cs="宋体" w:hint="eastAsia"/>
          <w:szCs w:val="24"/>
          <w:lang w:val="zh-CN"/>
        </w:rPr>
        <w:t>座</w:t>
      </w:r>
      <w:r w:rsidRPr="005D688C">
        <w:rPr>
          <w:rFonts w:hAnsi="宋体" w:cs="宋体" w:hint="eastAsia"/>
          <w:szCs w:val="24"/>
          <w:lang w:val="zh-CN"/>
        </w:rPr>
        <w:t>桥墩为双线圆端形实体墩，采用厂制钢模板拼装，钢筋在加工场加工好后运至现场绑扎，混凝土由拌和站集中生产，</w:t>
      </w:r>
      <w:r w:rsidR="009C62CD">
        <w:rPr>
          <w:rFonts w:hAnsi="宋体" w:cs="宋体" w:hint="eastAsia"/>
          <w:szCs w:val="24"/>
          <w:lang w:val="zh-CN"/>
        </w:rPr>
        <w:t>混凝土</w:t>
      </w:r>
      <w:r w:rsidRPr="005D688C">
        <w:rPr>
          <w:rFonts w:hAnsi="宋体" w:cs="宋体" w:hint="eastAsia"/>
          <w:szCs w:val="24"/>
          <w:lang w:val="zh-CN"/>
        </w:rPr>
        <w:t>运输车运送至现场，</w:t>
      </w:r>
      <w:r w:rsidR="009C62CD">
        <w:rPr>
          <w:rFonts w:hAnsi="宋体" w:cs="宋体" w:hint="eastAsia"/>
          <w:szCs w:val="24"/>
          <w:lang w:val="zh-CN"/>
        </w:rPr>
        <w:t>混凝土</w:t>
      </w:r>
      <w:r w:rsidRPr="005D688C">
        <w:rPr>
          <w:rFonts w:hAnsi="宋体" w:cs="宋体" w:hint="eastAsia"/>
          <w:szCs w:val="24"/>
          <w:lang w:val="zh-CN"/>
        </w:rPr>
        <w:t>一次整体浇筑成形，混凝土通过泵送入模，墩身模板和托盘顶帽钢筋采用吊车垂直吊装作业。墩身浇筑完成后先带模浇水养生，拆模后覆盖塑料膜养生</w:t>
      </w:r>
      <w:r>
        <w:rPr>
          <w:rFonts w:hAnsi="宋体" w:cs="宋体" w:hint="eastAsia"/>
          <w:szCs w:val="24"/>
          <w:lang w:val="zh-CN"/>
        </w:rPr>
        <w:t>〔</w:t>
      </w:r>
      <w:r w:rsidRPr="005D688C">
        <w:rPr>
          <w:rFonts w:hAnsi="宋体" w:cs="宋体" w:hint="eastAsia"/>
          <w:szCs w:val="24"/>
          <w:lang w:val="zh-CN"/>
        </w:rPr>
        <w:t>施工工艺见图7</w:t>
      </w:r>
      <w:r w:rsidR="00334F36">
        <w:rPr>
          <w:rFonts w:hAnsi="宋体" w:cs="宋体" w:hint="eastAsia"/>
          <w:szCs w:val="24"/>
          <w:lang w:val="zh-CN"/>
        </w:rPr>
        <w:t>.3-2</w:t>
      </w:r>
      <w:r w:rsidRPr="005D688C">
        <w:rPr>
          <w:rFonts w:hAnsi="宋体" w:cs="宋体"/>
          <w:szCs w:val="24"/>
          <w:lang w:val="zh-CN"/>
        </w:rPr>
        <w:t>〕</w:t>
      </w:r>
      <w:r w:rsidRPr="005D688C">
        <w:rPr>
          <w:rFonts w:hAnsi="宋体" w:cs="宋体" w:hint="eastAsia"/>
          <w:szCs w:val="24"/>
          <w:lang w:val="zh-CN"/>
        </w:rPr>
        <w:t>。</w:t>
      </w:r>
    </w:p>
    <w:p w:rsidR="00062799" w:rsidP="00062799">
      <w:pPr>
        <w:pStyle w:val="Heading2"/>
        <w:spacing w:line="560" w:lineRule="exact"/>
        <w:ind w:firstLine="482"/>
        <w:rPr>
          <w:rFonts w:hAnsi="宋体"/>
          <w:sz w:val="24"/>
          <w:szCs w:val="24"/>
        </w:rPr>
      </w:pPr>
      <w:bookmarkStart w:id="86" w:name="_Toc388708770"/>
      <w:bookmarkStart w:id="87" w:name="_GoBack"/>
      <w:bookmarkEnd w:id="87"/>
      <w:r>
        <w:rPr>
          <w:rFonts w:hAnsi="宋体" w:hint="eastAsia"/>
          <w:sz w:val="24"/>
          <w:szCs w:val="24"/>
        </w:rPr>
        <w:t>7.</w:t>
      </w:r>
      <w:r w:rsidR="003669F5">
        <w:rPr>
          <w:rFonts w:hAnsi="宋体" w:hint="eastAsia"/>
          <w:sz w:val="24"/>
          <w:szCs w:val="24"/>
        </w:rPr>
        <w:t>5</w:t>
      </w:r>
      <w:r>
        <w:rPr>
          <w:rFonts w:hAnsi="宋体" w:hint="eastAsia"/>
          <w:sz w:val="24"/>
          <w:szCs w:val="24"/>
        </w:rPr>
        <w:t>.</w:t>
      </w:r>
      <w:r w:rsidR="003669F5">
        <w:rPr>
          <w:rFonts w:hAnsi="宋体" w:hint="eastAsia"/>
          <w:sz w:val="24"/>
          <w:szCs w:val="24"/>
        </w:rPr>
        <w:t>1</w:t>
      </w:r>
      <w:r>
        <w:rPr>
          <w:rFonts w:hAnsi="宋体" w:hint="eastAsia"/>
          <w:sz w:val="24"/>
          <w:szCs w:val="24"/>
        </w:rPr>
        <w:t xml:space="preserve"> 脚手架支立</w:t>
      </w:r>
      <w:bookmarkEnd w:id="86"/>
    </w:p>
    <w:p w:rsidR="00062799" w:rsidP="00062799">
      <w:pPr>
        <w:ind w:firstLine="480"/>
        <w:rPr>
          <w:lang w:val="zh-CN"/>
        </w:rPr>
      </w:pPr>
      <w:r>
        <w:rPr>
          <w:rFonts w:hint="eastAsia"/>
          <w:lang w:val="zh-CN"/>
        </w:rPr>
        <w:t>7.</w:t>
      </w:r>
      <w:r w:rsidR="003669F5">
        <w:rPr>
          <w:rFonts w:hint="eastAsia"/>
          <w:lang w:val="zh-CN"/>
        </w:rPr>
        <w:t>5</w:t>
      </w:r>
      <w:r>
        <w:rPr>
          <w:rFonts w:hint="eastAsia"/>
          <w:lang w:val="zh-CN"/>
        </w:rPr>
        <w:t>.</w:t>
      </w:r>
      <w:r w:rsidR="003669F5">
        <w:rPr>
          <w:rFonts w:hint="eastAsia"/>
          <w:lang w:val="zh-CN"/>
        </w:rPr>
        <w:t>1</w:t>
      </w:r>
      <w:r w:rsidRPr="00B25FB6">
        <w:rPr>
          <w:rFonts w:hint="eastAsia"/>
          <w:lang w:val="zh-CN"/>
        </w:rPr>
        <w:t>.1</w:t>
      </w:r>
      <w:r>
        <w:rPr>
          <w:rFonts w:hint="eastAsia"/>
          <w:lang w:val="zh-CN"/>
        </w:rPr>
        <w:t>操作流程</w:t>
      </w:r>
    </w:p>
    <w:p w:rsidR="00062799" w:rsidP="0086592F">
      <w:pPr>
        <w:spacing w:before="65" w:beforeLines="20" w:after="65" w:afterLines="20"/>
        <w:ind w:firstLine="480"/>
        <w:rPr>
          <w:lang w:val="zh-CN"/>
        </w:rPr>
      </w:pPr>
      <w:r>
        <w:rPr>
          <w:rFonts w:hint="eastAsia"/>
        </w:rPr>
        <w:t>〔</w:t>
      </w:r>
      <w:r>
        <w:rPr>
          <w:rFonts w:hint="eastAsia"/>
        </w:rPr>
        <w:t>1</w:t>
      </w:r>
      <w:r>
        <w:rPr>
          <w:rFonts w:hint="eastAsia"/>
        </w:rPr>
        <w:t>〕</w:t>
      </w:r>
      <w:r>
        <w:rPr>
          <w:rFonts w:hint="eastAsia"/>
        </w:rPr>
        <w:t>、</w:t>
      </w:r>
      <w:r>
        <w:rPr>
          <w:rFonts w:hint="eastAsia"/>
          <w:lang w:val="zh-CN"/>
        </w:rPr>
        <w:t>落地脚手架搭设的工艺流程为：场地平整、夯实→</w:t>
      </w:r>
      <w:r>
        <w:rPr>
          <w:rFonts w:hint="eastAsia"/>
          <w:lang w:val="zh-CN"/>
        </w:rPr>
        <w:t>根底</w:t>
      </w:r>
      <w:r>
        <w:rPr>
          <w:rFonts w:hint="eastAsia"/>
          <w:lang w:val="zh-CN"/>
        </w:rPr>
        <w:t>承载力实验、材料配备→定位设置通长脚手板、底座→纵向扫地杆→立杆→横向扫地杆→小横杆→大横杆</w:t>
      </w:r>
      <w:r>
        <w:rPr>
          <w:rFonts w:hint="eastAsia"/>
          <w:lang w:val="zh-CN"/>
        </w:rPr>
        <w:t>〔</w:t>
      </w:r>
      <w:r>
        <w:rPr>
          <w:rFonts w:hint="eastAsia"/>
          <w:lang w:val="zh-CN"/>
        </w:rPr>
        <w:t>搁栅</w:t>
      </w:r>
      <w:r>
        <w:rPr>
          <w:rFonts w:hint="eastAsia"/>
          <w:lang w:val="zh-CN"/>
        </w:rPr>
        <w:t>〕</w:t>
      </w:r>
      <w:r>
        <w:rPr>
          <w:rFonts w:hint="eastAsia"/>
          <w:lang w:val="zh-CN"/>
        </w:rPr>
        <w:t>→剪刀撑→铺脚手板→扎防护栏杆→扎</w:t>
      </w:r>
      <w:r>
        <w:rPr>
          <w:rFonts w:hint="eastAsia"/>
          <w:lang w:val="zh-CN"/>
        </w:rPr>
        <w:t>平安</w:t>
      </w:r>
      <w:r>
        <w:rPr>
          <w:rFonts w:hint="eastAsia"/>
          <w:lang w:val="zh-CN"/>
        </w:rPr>
        <w:t>网。</w:t>
      </w:r>
    </w:p>
    <w:p w:rsidR="00062799" w:rsidP="0086592F">
      <w:pPr>
        <w:spacing w:before="65" w:beforeLines="20" w:after="65" w:afterLines="20"/>
        <w:ind w:firstLine="480"/>
        <w:rPr>
          <w:lang w:val="zh-CN"/>
        </w:rPr>
      </w:pPr>
      <w:r>
        <w:rPr>
          <w:rFonts w:hint="eastAsia"/>
        </w:rPr>
        <w:t>〔</w:t>
      </w:r>
      <w:r>
        <w:rPr>
          <w:rFonts w:hint="eastAsia"/>
        </w:rPr>
        <w:t>2</w:t>
      </w:r>
      <w:r>
        <w:rPr>
          <w:rFonts w:hint="eastAsia"/>
        </w:rPr>
        <w:t>〕</w:t>
      </w:r>
      <w:r>
        <w:rPr>
          <w:rFonts w:hint="eastAsia"/>
        </w:rPr>
        <w:t>、</w:t>
      </w:r>
      <w:r>
        <w:rPr>
          <w:rFonts w:hint="eastAsia"/>
          <w:lang w:val="zh-CN"/>
        </w:rPr>
        <w:t>定距定位：根据模板构造要求在桥墩四角用尺量出内、外立杆离墙距离，并做好标记；用钢卷尺拉直，分出立杆位置，并用小竹片点出立杆标记；垫板、底座应准确地放在定位线上，垫板必须铺放平整，不得悬空。</w:t>
      </w:r>
    </w:p>
    <w:p w:rsidR="00062799" w:rsidP="0086592F">
      <w:pPr>
        <w:spacing w:before="65" w:beforeLines="20" w:after="65" w:afterLines="20"/>
        <w:ind w:firstLine="480"/>
        <w:rPr>
          <w:lang w:val="zh-CN"/>
        </w:rPr>
      </w:pPr>
      <w:r>
        <w:rPr>
          <w:rFonts w:hint="eastAsia"/>
        </w:rPr>
        <w:t>〔</w:t>
      </w:r>
      <w:r>
        <w:rPr>
          <w:rFonts w:hint="eastAsia"/>
        </w:rPr>
        <w:t>3</w:t>
      </w:r>
      <w:r>
        <w:rPr>
          <w:rFonts w:hint="eastAsia"/>
        </w:rPr>
        <w:t>〕</w:t>
      </w:r>
      <w:r>
        <w:rPr>
          <w:rFonts w:hint="eastAsia"/>
        </w:rPr>
        <w:t>、</w:t>
      </w:r>
      <w:r>
        <w:rPr>
          <w:rFonts w:hint="eastAsia"/>
          <w:lang w:val="zh-CN"/>
        </w:rPr>
        <w:t>在搭设首层脚手架过程中，沿四周每框架格内设一道斜支撑，拐角处双向增设。当脚手架操作层高出斜撑顶两步时，宜先立外排，后立内排，其余按下构造要求搭设。</w:t>
      </w:r>
    </w:p>
    <w:p w:rsidR="00062799" w:rsidRPr="00B25FB6" w:rsidP="00062799">
      <w:pPr>
        <w:ind w:firstLine="480"/>
        <w:rPr>
          <w:lang w:val="zh-CN"/>
        </w:rPr>
        <w:sectPr w:rsidSect="00491F57">
          <w:type w:val="nextPage"/>
          <w:pgSz w:w="11906" w:h="16838"/>
          <w:pgMar w:top="1418" w:right="1304" w:bottom="1304" w:left="1871" w:header="851" w:footer="992" w:gutter="0"/>
          <w:pgNumType w:start="9"/>
          <w:cols w:space="425"/>
          <w:titlePg w:val="0"/>
          <w:docGrid w:type="lines" w:linePitch="326"/>
        </w:sectPr>
      </w:pPr>
      <w:r>
        <w:rPr>
          <w:rFonts w:hint="eastAsia"/>
          <w:lang w:val="zh-CN"/>
        </w:rPr>
        <w:t>7.</w:t>
      </w:r>
      <w:r w:rsidR="003669F5">
        <w:rPr>
          <w:rFonts w:hint="eastAsia"/>
          <w:lang w:val="zh-CN"/>
        </w:rPr>
        <w:t>5</w:t>
      </w:r>
      <w:r>
        <w:rPr>
          <w:rFonts w:hint="eastAsia"/>
          <w:lang w:val="zh-CN"/>
        </w:rPr>
        <w:t>.</w:t>
      </w:r>
      <w:r w:rsidR="003669F5">
        <w:rPr>
          <w:rFonts w:hint="eastAsia"/>
          <w:lang w:val="zh-CN"/>
        </w:rPr>
        <w:t>1</w:t>
      </w:r>
      <w:r w:rsidRPr="00B25FB6">
        <w:rPr>
          <w:rFonts w:hint="eastAsia"/>
          <w:lang w:val="zh-CN"/>
        </w:rPr>
        <w:t>.2 施工步骤</w:t>
      </w:r>
    </w:p>
    <w:p w:rsidR="00062799" w:rsidP="00062799">
      <w:pPr>
        <w:ind w:firstLine="480"/>
        <w:rPr>
          <w:lang w:val="zh-CN"/>
        </w:rPr>
      </w:pPr>
      <w:r>
        <w:rPr>
          <w:rFonts w:hint="eastAsia"/>
          <w:lang w:val="zh-CN"/>
        </w:rPr>
        <w:t>〔</w:t>
      </w:r>
      <w:r>
        <w:rPr>
          <w:lang w:val="zh-CN"/>
        </w:rPr>
        <w:t>1</w:t>
      </w:r>
      <w:r>
        <w:rPr>
          <w:rFonts w:hint="eastAsia"/>
          <w:lang w:val="zh-CN"/>
        </w:rPr>
        <w:t>〕</w:t>
      </w:r>
      <w:r>
        <w:rPr>
          <w:rFonts w:hint="eastAsia"/>
          <w:lang w:val="zh-CN"/>
        </w:rPr>
        <w:t>、</w:t>
      </w:r>
      <w:r>
        <w:rPr>
          <w:rFonts w:hAnsi="宋体" w:hint="eastAsia"/>
        </w:rPr>
        <w:t>地基处理</w:t>
      </w:r>
    </w:p>
    <w:p w:rsidR="00062799" w:rsidP="00062799">
      <w:pPr>
        <w:ind w:left="307" w:firstLine="360" w:leftChars="128" w:firstLineChars="150"/>
        <w:jc w:val="left"/>
        <w:rPr>
          <w:rFonts w:hAnsi="宋体"/>
        </w:rPr>
      </w:pPr>
      <w:r>
        <w:rPr>
          <w:rFonts w:hAnsi="宋体" w:hint="eastAsia"/>
        </w:rPr>
        <w:t>1</w:t>
      </w:r>
      <w:r>
        <w:rPr>
          <w:rFonts w:hAnsi="宋体" w:hint="eastAsia"/>
        </w:rPr>
        <w:t>〕</w:t>
      </w:r>
      <w:r>
        <w:rPr>
          <w:rFonts w:hAnsi="宋体" w:hint="eastAsia"/>
        </w:rPr>
        <w:t>、设计图对照发现，桥墩赣榆北端和盐城侧端两面桥墩边缘距承台边缘较远，脚手架立杆可直接立在承台上，不需要进行地基处理.</w:t>
      </w:r>
    </w:p>
    <w:p w:rsidR="00062799" w:rsidP="00062799">
      <w:pPr>
        <w:ind w:left="307" w:firstLine="360" w:leftChars="128" w:firstLineChars="150"/>
        <w:jc w:val="left"/>
      </w:pPr>
      <w:r>
        <w:rPr>
          <w:rFonts w:hAnsi="宋体" w:hint="eastAsia"/>
        </w:rPr>
        <w:t>2</w:t>
      </w:r>
      <w:r>
        <w:rPr>
          <w:rFonts w:hAnsi="宋体" w:hint="eastAsia"/>
        </w:rPr>
        <w:t>〕</w:t>
      </w:r>
      <w:r>
        <w:rPr>
          <w:rFonts w:hAnsi="宋体" w:hint="eastAsia"/>
        </w:rPr>
        <w:t>、路线左右侧圆端顶帽已超出承台范围，需对土地基进行处理，从承台边缘向外围按照3－5‰找坡。回填土夯实后，上面铺设5cm厚、20cm宽以上的脚手板沿桥墩周围通长布置，之后在脚手板上放置钢底座，钢底座上放置立杆，之后按设计的立杆间距进行放线定位，铺设木脚手板要平稳，不得悬空。</w:t>
      </w:r>
    </w:p>
    <w:p w:rsidR="00062799" w:rsidRPr="00B573E5" w:rsidP="00062799">
      <w:pPr>
        <w:ind w:left="307" w:firstLine="360" w:leftChars="128" w:firstLineChars="150"/>
        <w:jc w:val="left"/>
      </w:pPr>
      <w:r>
        <w:rPr>
          <w:rFonts w:hAnsi="宋体" w:hint="eastAsia"/>
        </w:rPr>
        <w:t>3</w:t>
      </w:r>
      <w:r>
        <w:rPr>
          <w:rFonts w:hAnsi="宋体" w:hint="eastAsia"/>
        </w:rPr>
        <w:t>〕</w:t>
      </w:r>
      <w:r>
        <w:rPr>
          <w:rFonts w:hAnsi="宋体" w:hint="eastAsia"/>
        </w:rPr>
        <w:t>、下雨过后要对脚手架架体</w:t>
      </w:r>
      <w:r>
        <w:rPr>
          <w:rFonts w:hAnsi="宋体" w:hint="eastAsia"/>
        </w:rPr>
        <w:t>根底</w:t>
      </w:r>
      <w:r>
        <w:rPr>
          <w:rFonts w:hAnsi="宋体" w:hint="eastAsia"/>
        </w:rPr>
        <w:t>进行全面检查，严禁脚手架基底积水下沉。</w:t>
      </w:r>
    </w:p>
    <w:p w:rsidR="00062799" w:rsidP="00062799">
      <w:pPr>
        <w:ind w:firstLine="480"/>
      </w:pPr>
      <w:r>
        <w:rPr>
          <w:rFonts w:hint="eastAsia"/>
        </w:rPr>
        <w:t>〔</w:t>
      </w:r>
      <w:r>
        <w:rPr>
          <w:rFonts w:hint="eastAsia"/>
        </w:rPr>
        <w:t>2</w:t>
      </w:r>
      <w:r>
        <w:rPr>
          <w:rFonts w:hint="eastAsia"/>
        </w:rPr>
        <w:t>〕</w:t>
      </w:r>
      <w:r>
        <w:rPr>
          <w:rFonts w:hint="eastAsia"/>
        </w:rPr>
        <w:t>、排水措施</w:t>
      </w:r>
    </w:p>
    <w:p w:rsidR="00062799" w:rsidP="00062799">
      <w:pPr>
        <w:ind w:firstLine="480"/>
        <w:rPr>
          <w:lang w:val="zh-CN"/>
        </w:rPr>
      </w:pPr>
      <w:r>
        <w:rPr>
          <w:rFonts w:hint="eastAsia"/>
        </w:rPr>
        <w:t>在距脚手架外排立杆外0.5米处，设置一排水沟，排水沟坡度为3－5‰。在核实位置设出口，引排到指定地点，或者在最低点，设置积水坑，水流入坑内，用潜水泵将水排出场外。</w:t>
      </w:r>
    </w:p>
    <w:p w:rsidR="00062799" w:rsidP="00062799">
      <w:pPr>
        <w:ind w:firstLine="480"/>
        <w:rPr>
          <w:lang w:val="zh-CN"/>
        </w:rPr>
      </w:pPr>
      <w:r>
        <w:rPr>
          <w:rFonts w:hint="eastAsia"/>
        </w:rPr>
        <w:t>〔</w:t>
      </w:r>
      <w:r>
        <w:rPr>
          <w:rFonts w:hint="eastAsia"/>
        </w:rPr>
        <w:t>3</w:t>
      </w:r>
      <w:r>
        <w:rPr>
          <w:rFonts w:hint="eastAsia"/>
        </w:rPr>
        <w:t>〕</w:t>
      </w:r>
      <w:r>
        <w:rPr>
          <w:rFonts w:hint="eastAsia"/>
          <w:lang w:val="zh-CN"/>
        </w:rPr>
        <w:t>、立杆设置</w:t>
      </w:r>
    </w:p>
    <w:p w:rsidR="00062799" w:rsidP="00062799">
      <w:pPr>
        <w:ind w:firstLine="480"/>
        <w:rPr>
          <w:lang w:val="zh-CN"/>
        </w:rPr>
      </w:pPr>
      <w:r>
        <w:rPr>
          <w:rFonts w:hint="eastAsia"/>
        </w:rPr>
        <w:t>1</w:t>
      </w:r>
      <w:r>
        <w:rPr>
          <w:rFonts w:hint="eastAsia"/>
        </w:rPr>
        <w:t>〕</w:t>
      </w:r>
      <w:r>
        <w:rPr>
          <w:rFonts w:hint="eastAsia"/>
        </w:rPr>
        <w:t>、脚</w:t>
      </w:r>
      <w:r>
        <w:rPr>
          <w:rFonts w:hAnsi="宋体" w:hint="eastAsia"/>
        </w:rPr>
        <w:t>手架采用双排双立杆，立杆顶端高出结构1.5米，立杆接头采用对接扣件连接，立杆与横杆采用直角扣件连接。</w:t>
      </w:r>
    </w:p>
    <w:p w:rsidR="00062799" w:rsidRPr="00B573E5" w:rsidP="00062799">
      <w:pPr>
        <w:ind w:firstLine="480"/>
        <w:rPr>
          <w:lang w:val="zh-CN"/>
        </w:rPr>
      </w:pPr>
      <w:r>
        <w:rPr>
          <w:rFonts w:hint="eastAsia"/>
          <w:lang w:val="zh-CN"/>
        </w:rPr>
        <w:t>2</w:t>
      </w:r>
      <w:r>
        <w:rPr>
          <w:rFonts w:hint="eastAsia"/>
          <w:lang w:val="zh-CN"/>
        </w:rPr>
        <w:t>〕</w:t>
      </w:r>
      <w:r>
        <w:rPr>
          <w:rFonts w:hint="eastAsia"/>
          <w:lang w:val="zh-CN"/>
        </w:rPr>
        <w:t>、脚手架立杆纵距</w:t>
      </w:r>
      <w:r>
        <w:rPr>
          <w:lang w:val="zh-CN"/>
        </w:rPr>
        <w:t>1.5m</w:t>
      </w:r>
      <w:r>
        <w:rPr>
          <w:rFonts w:hint="eastAsia"/>
          <w:lang w:val="zh-CN"/>
        </w:rPr>
        <w:t>，横距1</w:t>
      </w:r>
      <w:r>
        <w:rPr>
          <w:lang w:val="zh-CN"/>
        </w:rPr>
        <w:t>m</w:t>
      </w:r>
      <w:r>
        <w:rPr>
          <w:rFonts w:hint="eastAsia"/>
          <w:lang w:val="zh-CN"/>
        </w:rPr>
        <w:t>，步距</w:t>
      </w:r>
      <w:r>
        <w:rPr>
          <w:lang w:val="zh-CN"/>
        </w:rPr>
        <w:t>1.8m</w:t>
      </w:r>
      <w:r>
        <w:rPr>
          <w:rFonts w:hint="eastAsia"/>
          <w:lang w:val="zh-CN"/>
        </w:rPr>
        <w:t>；内侧立杆距模板边缘不超过</w:t>
      </w:r>
      <w:r>
        <w:rPr>
          <w:rFonts w:hint="eastAsia"/>
        </w:rPr>
        <w:t>20c</w:t>
      </w:r>
      <w:r>
        <w:rPr>
          <w:lang w:val="zh-CN"/>
        </w:rPr>
        <w:t>m</w:t>
      </w:r>
      <w:r>
        <w:rPr>
          <w:rFonts w:hint="eastAsia"/>
          <w:lang w:val="zh-CN"/>
        </w:rPr>
        <w:t>。</w:t>
      </w:r>
      <w:r w:rsidR="00C31069">
        <w:rPr>
          <w:rFonts w:hint="eastAsia"/>
          <w:lang w:val="zh-CN"/>
        </w:rPr>
        <w:t>〔</w:t>
      </w:r>
      <w:r w:rsidR="00C31069">
        <w:rPr>
          <w:rFonts w:hint="eastAsia"/>
          <w:lang w:val="zh-CN"/>
        </w:rPr>
        <w:t>脚手架搭设受力详见附件</w:t>
      </w:r>
      <w:r w:rsidR="00FB0DC5">
        <w:rPr>
          <w:rFonts w:hint="eastAsia"/>
          <w:lang w:val="zh-CN"/>
        </w:rPr>
        <w:t>计算书</w:t>
      </w:r>
      <w:r w:rsidR="00C31069">
        <w:rPr>
          <w:rFonts w:hint="eastAsia"/>
          <w:lang w:val="zh-CN"/>
        </w:rPr>
        <w:t>〕</w:t>
      </w:r>
    </w:p>
    <w:p w:rsidR="00062799" w:rsidP="00062799">
      <w:pPr>
        <w:ind w:firstLine="480"/>
        <w:jc w:val="center"/>
        <w:rPr>
          <w:lang w:val="zh-CN"/>
        </w:rPr>
      </w:pPr>
      <w:r>
        <w:rPr>
          <w:rFonts w:hint="eastAsia"/>
          <w:lang w:val="zh-CN"/>
        </w:rPr>
        <w:t>图</w:t>
      </w:r>
      <w:r>
        <w:rPr>
          <w:rFonts w:hint="eastAsia"/>
        </w:rPr>
        <w:t>7.</w:t>
      </w:r>
      <w:r>
        <w:rPr>
          <w:rFonts w:hint="eastAsia"/>
        </w:rPr>
        <w:t>-1</w:t>
      </w:r>
      <w:r>
        <w:rPr>
          <w:rFonts w:hint="eastAsia"/>
          <w:kern w:val="0"/>
          <w:lang w:val="zh-CN"/>
        </w:rPr>
        <w:t xml:space="preserve">  立杆及排水示意图</w:t>
      </w:r>
    </w:p>
    <w:p w:rsidR="00062799" w:rsidP="00062799">
      <w:pPr>
        <w:ind w:firstLine="480"/>
        <w:rPr>
          <w:lang w:val="zh-CN"/>
        </w:rPr>
      </w:pPr>
      <w:r>
        <w:rPr>
          <w:rFonts w:hint="eastAsia"/>
          <w:lang w:val="zh-CN"/>
        </w:rPr>
        <w:t>3</w:t>
      </w:r>
      <w:r>
        <w:rPr>
          <w:rFonts w:hint="eastAsia"/>
          <w:lang w:val="zh-CN"/>
        </w:rPr>
        <w:t>〕</w:t>
      </w:r>
      <w:r>
        <w:rPr>
          <w:rFonts w:hint="eastAsia"/>
          <w:lang w:val="zh-CN"/>
        </w:rPr>
        <w:t>、脚手架的底部立杆采用不同长度的钢管参差布置，使钢管立杆的对接接头</w:t>
      </w:r>
      <w:r>
        <w:rPr>
          <w:rFonts w:hint="eastAsia"/>
          <w:lang w:val="zh-CN"/>
        </w:rPr>
        <w:t>交错布置，高度方向相互错开</w:t>
      </w:r>
      <w:r>
        <w:rPr>
          <w:lang w:val="zh-CN"/>
        </w:rPr>
        <w:t>50</w:t>
      </w:r>
      <w:r>
        <w:rPr>
          <w:rFonts w:hint="eastAsia"/>
        </w:rPr>
        <w:t>c</w:t>
      </w:r>
      <w:r>
        <w:rPr>
          <w:lang w:val="zh-CN"/>
        </w:rPr>
        <w:t>m</w:t>
      </w:r>
      <w:r>
        <w:rPr>
          <w:rFonts w:hint="eastAsia"/>
          <w:lang w:val="zh-CN"/>
        </w:rPr>
        <w:t>以上，且要求相邻接头不应在同步同跨内，以保证脚手架的整体性。</w:t>
      </w:r>
    </w:p>
    <w:p w:rsidR="00062799" w:rsidP="00062799">
      <w:pPr>
        <w:ind w:firstLine="480"/>
        <w:rPr>
          <w:lang w:val="zh-CN"/>
        </w:rPr>
      </w:pPr>
      <w:r>
        <w:rPr>
          <w:rFonts w:hint="eastAsia"/>
          <w:lang w:val="zh-CN"/>
        </w:rPr>
        <w:t>4</w:t>
      </w:r>
      <w:r>
        <w:rPr>
          <w:rFonts w:hint="eastAsia"/>
          <w:lang w:val="zh-CN"/>
        </w:rPr>
        <w:t>〕</w:t>
      </w:r>
      <w:r>
        <w:rPr>
          <w:rFonts w:hint="eastAsia"/>
          <w:lang w:val="zh-CN"/>
        </w:rPr>
        <w:t>、立杆应设置垫木和钢</w:t>
      </w:r>
      <w:r>
        <w:rPr>
          <w:rFonts w:hAnsi="宋体" w:hint="eastAsia"/>
        </w:rPr>
        <w:t>底座</w:t>
      </w:r>
      <w:r>
        <w:rPr>
          <w:rFonts w:hint="eastAsia"/>
          <w:lang w:val="zh-CN"/>
        </w:rPr>
        <w:t>，并设置纵横方向扫地杆，</w:t>
      </w:r>
      <w:r>
        <w:rPr>
          <w:rFonts w:hAnsi="宋体" w:hint="eastAsia"/>
        </w:rPr>
        <w:t>采用直角扣件固定在距底座下皮20㎝处的立杆上</w:t>
      </w:r>
      <w:r>
        <w:rPr>
          <w:rFonts w:hint="eastAsia"/>
          <w:lang w:val="zh-CN"/>
        </w:rPr>
        <w:t>。</w:t>
      </w:r>
    </w:p>
    <w:p w:rsidR="00062799" w:rsidP="00062799">
      <w:pPr>
        <w:ind w:firstLine="480"/>
        <w:rPr>
          <w:lang w:val="zh-CN"/>
        </w:rPr>
      </w:pPr>
      <w:r>
        <w:rPr>
          <w:rFonts w:hint="eastAsia"/>
          <w:lang w:val="zh-CN"/>
        </w:rPr>
        <w:t>5</w:t>
      </w:r>
      <w:r>
        <w:rPr>
          <w:rFonts w:hint="eastAsia"/>
          <w:lang w:val="zh-CN"/>
        </w:rPr>
        <w:t>〕</w:t>
      </w:r>
      <w:r>
        <w:rPr>
          <w:rFonts w:hint="eastAsia"/>
          <w:lang w:val="zh-CN"/>
        </w:rPr>
        <w:t>、立杆的垂直偏差应控制在不大于架高的</w:t>
      </w:r>
      <w:r>
        <w:rPr>
          <w:lang w:val="zh-CN"/>
        </w:rPr>
        <w:t>1</w:t>
      </w:r>
      <w:r>
        <w:rPr>
          <w:rFonts w:hint="eastAsia"/>
          <w:lang w:val="zh-CN"/>
        </w:rPr>
        <w:t>／</w:t>
      </w:r>
      <w:r>
        <w:rPr>
          <w:rFonts w:hint="eastAsia"/>
        </w:rPr>
        <w:t>400</w:t>
      </w:r>
      <w:r>
        <w:rPr>
          <w:rFonts w:hint="eastAsia"/>
          <w:lang w:val="zh-CN"/>
        </w:rPr>
        <w:t>。</w:t>
      </w:r>
    </w:p>
    <w:p w:rsidR="00062799" w:rsidRPr="00B573E5" w:rsidP="00062799">
      <w:pPr>
        <w:ind w:firstLine="480"/>
      </w:pPr>
      <w:r>
        <w:rPr>
          <w:rFonts w:hint="eastAsia"/>
        </w:rPr>
        <w:t>6</w:t>
      </w:r>
      <w:r>
        <w:rPr>
          <w:rFonts w:hint="eastAsia"/>
        </w:rPr>
        <w:t>〕</w:t>
      </w:r>
      <w:r>
        <w:rPr>
          <w:rFonts w:hint="eastAsia"/>
        </w:rPr>
        <w:t>、同排内外侧两根立杆连线与墩身</w:t>
      </w:r>
      <w:r>
        <w:rPr>
          <w:rFonts w:hint="eastAsia"/>
        </w:rPr>
        <w:t>外表</w:t>
      </w:r>
      <w:r>
        <w:rPr>
          <w:rFonts w:hint="eastAsia"/>
        </w:rPr>
        <w:t>垂直。</w:t>
      </w:r>
    </w:p>
    <w:p w:rsidR="00062799" w:rsidP="00062799">
      <w:pPr>
        <w:ind w:firstLine="480"/>
        <w:rPr>
          <w:lang w:val="zh-CN"/>
        </w:rPr>
      </w:pPr>
      <w:r>
        <w:rPr>
          <w:rFonts w:hint="eastAsia"/>
        </w:rPr>
        <w:t>〔</w:t>
      </w:r>
      <w:r>
        <w:rPr>
          <w:rFonts w:hint="eastAsia"/>
        </w:rPr>
        <w:t>4</w:t>
      </w:r>
      <w:r>
        <w:rPr>
          <w:rFonts w:hint="eastAsia"/>
        </w:rPr>
        <w:t>〕</w:t>
      </w:r>
      <w:r>
        <w:rPr>
          <w:rFonts w:hint="eastAsia"/>
          <w:lang w:val="zh-CN"/>
        </w:rPr>
        <w:t>、大横杆、小横杆设置</w:t>
      </w:r>
    </w:p>
    <w:p w:rsidR="00062799" w:rsidP="00062799">
      <w:pPr>
        <w:ind w:firstLine="480"/>
        <w:rPr>
          <w:lang w:val="zh-CN"/>
        </w:rPr>
      </w:pPr>
      <w:r>
        <w:rPr>
          <w:rFonts w:hint="eastAsia"/>
          <w:lang w:val="zh-CN"/>
        </w:rPr>
        <w:t>1</w:t>
      </w:r>
      <w:r>
        <w:rPr>
          <w:rFonts w:hint="eastAsia"/>
          <w:lang w:val="zh-CN"/>
        </w:rPr>
        <w:t>〕</w:t>
      </w:r>
      <w:r>
        <w:rPr>
          <w:rFonts w:hint="eastAsia"/>
          <w:lang w:val="zh-CN"/>
        </w:rPr>
        <w:t>、大横杆在脚手架高度方向的间距</w:t>
      </w:r>
      <w:r>
        <w:rPr>
          <w:lang w:val="zh-CN"/>
        </w:rPr>
        <w:t>1.8m</w:t>
      </w:r>
      <w:r>
        <w:rPr>
          <w:rFonts w:hint="eastAsia"/>
          <w:lang w:val="zh-CN"/>
        </w:rPr>
        <w:t>，以便立网挂设，大横杆置于立杆里面，每侧外伸长度为</w:t>
      </w:r>
      <w:r>
        <w:rPr>
          <w:lang w:val="zh-CN"/>
        </w:rPr>
        <w:t>15</w:t>
      </w:r>
      <w:r>
        <w:rPr>
          <w:rFonts w:hint="eastAsia"/>
        </w:rPr>
        <w:t>c</w:t>
      </w:r>
      <w:r>
        <w:rPr>
          <w:lang w:val="zh-CN"/>
        </w:rPr>
        <w:t>m</w:t>
      </w:r>
      <w:r>
        <w:rPr>
          <w:rFonts w:hint="eastAsia"/>
          <w:lang w:val="zh-CN"/>
        </w:rPr>
        <w:t>。</w:t>
      </w:r>
    </w:p>
    <w:p w:rsidR="00062799" w:rsidP="00062799">
      <w:pPr>
        <w:ind w:firstLine="480"/>
        <w:sectPr w:rsidSect="00491F57">
          <w:type w:val="nextPage"/>
          <w:pgSz w:w="11906" w:h="16838"/>
          <w:pgMar w:top="1418" w:right="1304" w:bottom="1304" w:left="1871" w:header="851" w:footer="992" w:gutter="0"/>
          <w:pgNumType w:start="10"/>
          <w:cols w:space="425"/>
          <w:titlePg w:val="0"/>
          <w:docGrid w:type="lines" w:linePitch="326"/>
        </w:sectPr>
      </w:pPr>
      <w:r>
        <w:rPr>
          <w:rFonts w:hint="eastAsia"/>
        </w:rPr>
        <w:t>2</w:t>
      </w:r>
      <w:r>
        <w:rPr>
          <w:rFonts w:hint="eastAsia"/>
        </w:rPr>
        <w:t>〕</w:t>
      </w:r>
    </w:p>
    <w:p w:rsidR="00062799" w:rsidP="00062799">
      <w:pPr>
        <w:ind w:firstLine="480"/>
      </w:pPr>
      <w:r>
        <w:rPr>
          <w:rFonts w:hint="eastAsia"/>
        </w:rPr>
        <w:t>、用直角扣件与立柱扣紧；其长度大于3跨、不小于6米，同一步大横杆四周要交圈。大横杆采用对接扣件连接，其接头交错布置，不在同步、同跨内。相邻接头水平距离不小于50㎝，各接头距立杆的距离不大于50㎝。</w:t>
      </w:r>
    </w:p>
    <w:p w:rsidR="00062799" w:rsidP="00062799">
      <w:pPr>
        <w:ind w:firstLine="480"/>
        <w:rPr>
          <w:lang w:val="zh-CN"/>
        </w:rPr>
      </w:pPr>
      <w:r>
        <w:rPr>
          <w:rFonts w:hint="eastAsia"/>
          <w:lang w:val="zh-CN"/>
        </w:rPr>
        <w:t>3</w:t>
      </w:r>
      <w:r>
        <w:rPr>
          <w:rFonts w:hint="eastAsia"/>
          <w:lang w:val="zh-CN"/>
        </w:rPr>
        <w:t>〕</w:t>
      </w:r>
      <w:r>
        <w:rPr>
          <w:rFonts w:hint="eastAsia"/>
          <w:lang w:val="zh-CN"/>
        </w:rPr>
        <w:t>、按立杆与大横杆交点</w:t>
      </w:r>
      <w:r>
        <w:rPr>
          <w:rFonts w:hint="eastAsia"/>
          <w:lang w:val="zh-CN"/>
        </w:rPr>
        <w:t>〔</w:t>
      </w:r>
      <w:r>
        <w:rPr>
          <w:rFonts w:hAnsi="宋体" w:hint="eastAsia"/>
        </w:rPr>
        <w:t>主节点</w:t>
      </w:r>
      <w:r>
        <w:rPr>
          <w:rFonts w:hint="eastAsia"/>
          <w:lang w:val="zh-CN"/>
        </w:rPr>
        <w:t>〕</w:t>
      </w:r>
      <w:r>
        <w:rPr>
          <w:rFonts w:hint="eastAsia"/>
          <w:lang w:val="zh-CN"/>
        </w:rPr>
        <w:t>及大横杆跨中设置小横杆，小横杆与墩台身</w:t>
      </w:r>
      <w:r>
        <w:rPr>
          <w:rFonts w:hint="eastAsia"/>
          <w:lang w:val="zh-CN"/>
        </w:rPr>
        <w:t>外表</w:t>
      </w:r>
      <w:r>
        <w:rPr>
          <w:rFonts w:hint="eastAsia"/>
          <w:lang w:val="zh-CN"/>
        </w:rPr>
        <w:t>垂直，主节点处两端</w:t>
      </w:r>
      <w:r>
        <w:rPr>
          <w:rFonts w:hAnsi="宋体" w:hint="eastAsia"/>
        </w:rPr>
        <w:t>采用直角扣件扣紧在立柱上，跨中大横杆处扣紧在大横杆上，</w:t>
      </w:r>
      <w:r>
        <w:rPr>
          <w:rFonts w:hint="eastAsia"/>
          <w:lang w:val="zh-CN"/>
        </w:rPr>
        <w:t>以形成空间结构整体受力。</w:t>
      </w:r>
    </w:p>
    <w:p w:rsidR="00062799" w:rsidP="00062799">
      <w:pPr>
        <w:ind w:firstLine="480"/>
        <w:rPr>
          <w:rFonts w:hAnsi="宋体"/>
        </w:rPr>
      </w:pPr>
      <w:r>
        <w:rPr>
          <w:rFonts w:hint="eastAsia"/>
        </w:rPr>
        <w:t>4</w:t>
      </w:r>
      <w:r>
        <w:rPr>
          <w:rFonts w:hint="eastAsia"/>
        </w:rPr>
        <w:t>〕</w:t>
      </w:r>
      <w:r>
        <w:rPr>
          <w:rFonts w:hint="eastAsia"/>
        </w:rPr>
        <w:t>、</w:t>
      </w:r>
      <w:r>
        <w:rPr>
          <w:rFonts w:hAnsi="宋体" w:hint="eastAsia"/>
        </w:rPr>
        <w:t>根据作业层脚手板搭设的需要，可在两立柱之间在等间距设置增设1～2根小横杆，保证脚手板端头距离小横杆不超过15cm。</w:t>
      </w:r>
    </w:p>
    <w:p w:rsidR="00062799" w:rsidP="00062799">
      <w:pPr>
        <w:ind w:firstLine="0" w:firstLineChars="0"/>
        <w:jc w:val="center"/>
      </w:pPr>
      <w:r>
        <w:rPr>
          <w:rFonts w:hint="eastAsia"/>
          <w:lang w:val="zh-CN"/>
        </w:rPr>
        <w:t>图</w:t>
      </w:r>
      <w:r w:rsidR="001767FC">
        <w:rPr>
          <w:rFonts w:hint="eastAsia"/>
        </w:rPr>
        <w:t>7.</w:t>
      </w:r>
      <w:r w:rsidR="0010019B">
        <w:rPr>
          <w:rFonts w:hint="eastAsia"/>
        </w:rPr>
        <w:t>5</w:t>
      </w:r>
      <w:r w:rsidR="001767FC">
        <w:rPr>
          <w:rFonts w:hint="eastAsia"/>
        </w:rPr>
        <w:t>.</w:t>
      </w:r>
      <w:r w:rsidR="0010019B">
        <w:rPr>
          <w:rFonts w:hint="eastAsia"/>
        </w:rPr>
        <w:t>1.2</w:t>
      </w:r>
      <w:r w:rsidR="001767FC">
        <w:rPr>
          <w:rFonts w:hint="eastAsia"/>
        </w:rPr>
        <w:t>-2</w:t>
      </w:r>
      <w:r>
        <w:rPr>
          <w:rFonts w:hint="eastAsia"/>
        </w:rPr>
        <w:t xml:space="preserve">  立杆及纵横水平杆布置图</w:t>
      </w:r>
    </w:p>
    <w:p w:rsidR="00062799" w:rsidP="00062799">
      <w:pPr>
        <w:ind w:firstLine="480"/>
        <w:rPr>
          <w:lang w:val="zh-CN"/>
        </w:rPr>
      </w:pPr>
      <w:r>
        <w:rPr>
          <w:rFonts w:hint="eastAsia"/>
        </w:rPr>
        <w:t>〔</w:t>
      </w:r>
      <w:r>
        <w:rPr>
          <w:rFonts w:hint="eastAsia"/>
        </w:rPr>
        <w:t>5</w:t>
      </w:r>
      <w:r>
        <w:rPr>
          <w:rFonts w:hint="eastAsia"/>
        </w:rPr>
        <w:t>〕</w:t>
      </w:r>
      <w:r>
        <w:rPr>
          <w:rFonts w:hint="eastAsia"/>
          <w:lang w:val="zh-CN"/>
        </w:rPr>
        <w:t>、剪刀撑</w:t>
      </w:r>
    </w:p>
    <w:p w:rsidR="00062799" w:rsidP="00062799">
      <w:pPr>
        <w:ind w:firstLine="480"/>
      </w:pPr>
      <w:r>
        <w:rPr>
          <w:rFonts w:hint="eastAsia"/>
        </w:rPr>
        <w:t>1</w:t>
      </w:r>
      <w:r>
        <w:rPr>
          <w:rFonts w:hint="eastAsia"/>
        </w:rPr>
        <w:t>〕</w:t>
      </w:r>
      <w:r>
        <w:rPr>
          <w:rFonts w:hint="eastAsia"/>
        </w:rPr>
        <w:t>、本脚手架剪刀撑随立柱、纵横向水平杆同步搭设，用通长剪刀撑沿架高连续布置。</w:t>
      </w:r>
    </w:p>
    <w:p w:rsidR="00062799" w:rsidP="00062799">
      <w:pPr>
        <w:ind w:firstLine="480"/>
      </w:pPr>
      <w:r>
        <w:rPr>
          <w:rFonts w:hint="eastAsia"/>
        </w:rPr>
        <w:t>2</w:t>
      </w:r>
      <w:r>
        <w:rPr>
          <w:rFonts w:hint="eastAsia"/>
        </w:rPr>
        <w:t>〕</w:t>
      </w:r>
      <w:r>
        <w:rPr>
          <w:rFonts w:hint="eastAsia"/>
        </w:rPr>
        <w:t>、脚手架外侧立面必须设剪刀撑，剪刀撑一般每5步5跨设置一道，斜杆与地面的夹角为50.2度。斜杆相交点处于同一条直线上，并沿架高连续布置。</w:t>
      </w:r>
    </w:p>
    <w:p w:rsidR="00062799" w:rsidP="00062799">
      <w:pPr>
        <w:ind w:firstLine="480"/>
      </w:pPr>
      <w:r>
        <w:rPr>
          <w:rFonts w:hint="eastAsia"/>
        </w:rPr>
        <w:t>3</w:t>
      </w:r>
      <w:r>
        <w:rPr>
          <w:rFonts w:hint="eastAsia"/>
        </w:rPr>
        <w:t>〕</w:t>
      </w:r>
      <w:r>
        <w:rPr>
          <w:rFonts w:hint="eastAsia"/>
        </w:rPr>
        <w:t>、剪刀撑的一根斜杆扣在立柱上，另一根斜杆扣在小横杆伸出的端头上，两端分别用旋转扣件固定，在其中间每个主节点处均设固定点。所有固定点距主节点距离不大于15㎝。</w:t>
      </w:r>
    </w:p>
    <w:p w:rsidR="00062799" w:rsidP="00062799">
      <w:pPr>
        <w:ind w:firstLine="480"/>
      </w:pPr>
      <w:r>
        <w:rPr>
          <w:rFonts w:hint="eastAsia"/>
        </w:rPr>
        <w:t>4</w:t>
      </w:r>
      <w:r>
        <w:rPr>
          <w:rFonts w:hint="eastAsia"/>
        </w:rPr>
        <w:t>〕</w:t>
      </w:r>
      <w:r>
        <w:rPr>
          <w:rFonts w:hint="eastAsia"/>
        </w:rPr>
        <w:t>、最下部的斜杆与立杆的连接点距地面的高度控制在30㎝内。</w:t>
      </w:r>
    </w:p>
    <w:p w:rsidR="00062799" w:rsidP="00062799">
      <w:pPr>
        <w:ind w:firstLine="480"/>
      </w:pPr>
      <w:r>
        <w:rPr>
          <w:rFonts w:hint="eastAsia"/>
        </w:rPr>
        <w:t>5</w:t>
      </w:r>
      <w:r>
        <w:rPr>
          <w:rFonts w:hint="eastAsia"/>
        </w:rPr>
        <w:t>〕</w:t>
      </w:r>
      <w:r>
        <w:rPr>
          <w:rFonts w:hint="eastAsia"/>
        </w:rPr>
        <w:t>、施工中应根据结构物的高度及脚手架的长度和宽度，结合现场实际情况合理设置剪刀撑和斜撑。</w:t>
      </w:r>
    </w:p>
    <w:p w:rsidR="00062799" w:rsidP="00062799">
      <w:pPr>
        <w:ind w:firstLine="480"/>
        <w:rPr>
          <w:lang w:val="zh-CN"/>
        </w:rPr>
      </w:pPr>
      <w:r>
        <w:rPr>
          <w:rFonts w:hint="eastAsia"/>
        </w:rPr>
        <w:t>6</w:t>
      </w:r>
      <w:r>
        <w:rPr>
          <w:rFonts w:hint="eastAsia"/>
        </w:rPr>
        <w:t>〕</w:t>
      </w:r>
      <w:r>
        <w:rPr>
          <w:rFonts w:hint="eastAsia"/>
        </w:rPr>
        <w:t>、剪刀撑的杆件连接采用搭接，其搭接长度≥100㎝，并用不少于2个旋转扣件固定，端部扣件盖板的边缘至杆端的距离≥10㎝。</w:t>
      </w:r>
    </w:p>
    <w:p w:rsidR="00062799" w:rsidP="00062799">
      <w:pPr>
        <w:ind w:firstLine="480"/>
        <w:rPr>
          <w:lang w:val="zh-CN"/>
        </w:rPr>
      </w:pPr>
      <w:r>
        <w:rPr>
          <w:rFonts w:hint="eastAsia"/>
        </w:rPr>
        <w:t>〔</w:t>
      </w:r>
      <w:r>
        <w:rPr>
          <w:rFonts w:hint="eastAsia"/>
        </w:rPr>
        <w:t>6</w:t>
      </w:r>
      <w:r>
        <w:rPr>
          <w:rFonts w:hint="eastAsia"/>
        </w:rPr>
        <w:t>〕</w:t>
      </w:r>
      <w:r>
        <w:rPr>
          <w:rFonts w:hint="eastAsia"/>
          <w:lang w:val="zh-CN"/>
        </w:rPr>
        <w:t>、脚手板铺设</w:t>
      </w:r>
    </w:p>
    <w:p w:rsidR="00062799" w:rsidP="00062799">
      <w:pPr>
        <w:ind w:firstLine="480"/>
      </w:pPr>
      <w:r>
        <w:rPr>
          <w:rFonts w:hint="eastAsia"/>
        </w:rPr>
        <w:t>1</w:t>
      </w:r>
      <w:r>
        <w:rPr>
          <w:rFonts w:hint="eastAsia"/>
        </w:rPr>
        <w:t>〕</w:t>
      </w:r>
      <w:r>
        <w:rPr>
          <w:rFonts w:hint="eastAsia"/>
        </w:rPr>
        <w:t>、脚手板首选采用松木，厚5㎝、宽20－30㎝、长度不少于3.5米的硬木板；也可以采用</w:t>
      </w:r>
      <w:r>
        <w:t>竹串片脚手板</w:t>
      </w:r>
      <w:r>
        <w:rPr>
          <w:rFonts w:hint="eastAsia"/>
        </w:rPr>
        <w:t>。</w:t>
      </w:r>
    </w:p>
    <w:p w:rsidR="00062799" w:rsidP="00062799">
      <w:pPr>
        <w:ind w:firstLine="480"/>
      </w:pPr>
      <w:r>
        <w:rPr>
          <w:rFonts w:hint="eastAsia"/>
        </w:rPr>
        <w:t>2</w:t>
      </w:r>
      <w:r>
        <w:rPr>
          <w:rFonts w:hint="eastAsia"/>
        </w:rPr>
        <w:t>〕</w:t>
      </w:r>
      <w:r>
        <w:rPr>
          <w:rFonts w:hint="eastAsia"/>
        </w:rPr>
        <w:t>、脚手板设置在3根横向水平杆上，并在两端8㎝处用直径1.2㎜的镀锌铁丝箍绕2～3圈固定。当脚手板长度小于2米时，可采用两根小横杆，各杆距接缝的距离均不大于15㎝。</w:t>
      </w:r>
    </w:p>
    <w:p w:rsidR="00062799" w:rsidP="00062799">
      <w:pPr>
        <w:ind w:firstLine="480"/>
        <w:sectPr w:rsidSect="00491F57">
          <w:type w:val="nextPage"/>
          <w:pgSz w:w="11906" w:h="16838"/>
          <w:pgMar w:top="1418" w:right="1304" w:bottom="1304" w:left="1871" w:header="851" w:footer="992" w:gutter="0"/>
          <w:pgNumType w:start="11"/>
          <w:cols w:space="425"/>
          <w:titlePg w:val="0"/>
          <w:docGrid w:type="lines" w:linePitch="326"/>
        </w:sectPr>
      </w:pPr>
      <w:r>
        <w:rPr>
          <w:rFonts w:hint="eastAsia"/>
        </w:rPr>
        <w:t>3</w:t>
      </w:r>
      <w:r>
        <w:rPr>
          <w:rFonts w:hint="eastAsia"/>
        </w:rPr>
        <w:t>〕</w:t>
      </w:r>
      <w:r>
        <w:rPr>
          <w:rFonts w:hint="eastAsia"/>
        </w:rPr>
        <w:t>、</w:t>
      </w:r>
      <w:r>
        <w:rPr>
          <w:rFonts w:hint="eastAsia"/>
          <w:lang w:val="zh-CN"/>
        </w:rPr>
        <w:t>里外立杆间应满铺脚手板</w:t>
      </w:r>
      <w:r>
        <w:rPr>
          <w:rFonts w:hint="eastAsia"/>
        </w:rPr>
        <w:t>。拐角</w:t>
      </w:r>
      <w:r>
        <w:rPr>
          <w:rFonts w:hint="eastAsia"/>
          <w:lang w:val="zh-CN"/>
        </w:rPr>
        <w:t>交接处平整，</w:t>
      </w:r>
      <w:r>
        <w:rPr>
          <w:rFonts w:hint="eastAsia"/>
        </w:rPr>
        <w:t>防止</w:t>
      </w:r>
      <w:r>
        <w:rPr>
          <w:rFonts w:hint="eastAsia"/>
        </w:rPr>
        <w:t>出现探头及空档现象，</w:t>
      </w:r>
      <w:r>
        <w:rPr>
          <w:rFonts w:hint="eastAsia"/>
          <w:lang w:val="zh-CN"/>
        </w:rPr>
        <w:t>铺设时要选用完好无损的脚手板，发现有破损的要及时更换</w:t>
      </w:r>
      <w:r>
        <w:rPr>
          <w:rFonts w:hint="eastAsia"/>
        </w:rPr>
        <w:t>。</w:t>
      </w:r>
    </w:p>
    <w:p w:rsidR="00062799" w:rsidP="00062799">
      <w:pPr>
        <w:ind w:firstLine="480"/>
      </w:pPr>
      <w:r>
        <w:rPr>
          <w:rFonts w:hint="eastAsia"/>
        </w:rPr>
        <w:t>〔</w:t>
      </w:r>
      <w:r>
        <w:rPr>
          <w:rFonts w:hint="eastAsia"/>
        </w:rPr>
        <w:t>7</w:t>
      </w:r>
      <w:r>
        <w:rPr>
          <w:rFonts w:hint="eastAsia"/>
        </w:rPr>
        <w:t>〕</w:t>
      </w:r>
      <w:r>
        <w:rPr>
          <w:rFonts w:hint="eastAsia"/>
          <w:lang w:val="zh-CN"/>
        </w:rPr>
        <w:t>、斜道</w:t>
      </w:r>
    </w:p>
    <w:p w:rsidR="00062799" w:rsidP="00062799">
      <w:pPr>
        <w:ind w:firstLine="480"/>
      </w:pPr>
      <w:r>
        <w:rPr>
          <w:rFonts w:hint="eastAsia"/>
        </w:rPr>
        <w:t>1</w:t>
      </w:r>
      <w:r w:rsidR="00640E79">
        <w:rPr>
          <w:rFonts w:hint="eastAsia"/>
        </w:rPr>
        <w:t>〕</w:t>
      </w:r>
      <w:r w:rsidR="00640E79">
        <w:rPr>
          <w:rFonts w:hint="eastAsia"/>
        </w:rPr>
        <w:t>、本座墩身</w:t>
      </w:r>
      <w:r>
        <w:rPr>
          <w:rFonts w:hint="eastAsia"/>
        </w:rPr>
        <w:t>采用一字型斜道；</w:t>
      </w:r>
    </w:p>
    <w:p w:rsidR="00062799" w:rsidP="00062799">
      <w:pPr>
        <w:ind w:firstLine="480"/>
      </w:pPr>
      <w:r>
        <w:rPr>
          <w:rFonts w:hint="eastAsia"/>
        </w:rPr>
        <w:t>2</w:t>
      </w:r>
      <w:r>
        <w:rPr>
          <w:rFonts w:hint="eastAsia"/>
        </w:rPr>
        <w:t>〕</w:t>
      </w:r>
      <w:r>
        <w:rPr>
          <w:rFonts w:hint="eastAsia"/>
        </w:rPr>
        <w:t>、斜道宜附着外脚手架或建筑物设置；斜道宽度不小于0.6m，坡度采用1∶1；拐弯处应设置平台，其宽度不应小于斜道宽度；</w:t>
      </w:r>
    </w:p>
    <w:p w:rsidR="00062799" w:rsidP="00062799">
      <w:pPr>
        <w:ind w:firstLine="480"/>
      </w:pPr>
      <w:r>
        <w:rPr>
          <w:rFonts w:hint="eastAsia"/>
        </w:rPr>
        <w:t>3</w:t>
      </w:r>
      <w:r>
        <w:rPr>
          <w:rFonts w:hint="eastAsia"/>
        </w:rPr>
        <w:t>〕</w:t>
      </w:r>
      <w:r>
        <w:rPr>
          <w:rFonts w:hint="eastAsia"/>
        </w:rPr>
        <w:t>、斜道两侧及平台外围均应设置栏杆及挡脚板。栏杆高度应为1.2m，挡脚板高度不应小于20cm；</w:t>
      </w:r>
    </w:p>
    <w:p w:rsidR="00062799" w:rsidP="00062799">
      <w:pPr>
        <w:ind w:firstLine="480"/>
      </w:pPr>
      <w:r>
        <w:rPr>
          <w:rFonts w:hint="eastAsia"/>
        </w:rPr>
        <w:t>4</w:t>
      </w:r>
      <w:r>
        <w:rPr>
          <w:rFonts w:hint="eastAsia"/>
        </w:rPr>
        <w:t>〕</w:t>
      </w:r>
      <w:r>
        <w:rPr>
          <w:rFonts w:hint="eastAsia"/>
        </w:rPr>
        <w:t>、斜道脚手板横铺时，应在横向水平杆下增设纵向支托杆，纵向支托杆间距</w:t>
      </w:r>
      <w:r>
        <w:rPr>
          <w:rFonts w:hint="eastAsia"/>
        </w:rPr>
        <w:t>不应大于50cm；脚手板顺铺时，接头宜采用搭接；下面的板头应压住上面的板头，板头的凸棱外宜采用三角木填顺；斜道脚手板上应设置防滑木条，木条厚度宜为2～3cm。</w:t>
      </w:r>
    </w:p>
    <w:p w:rsidR="00062799" w:rsidP="00062799">
      <w:pPr>
        <w:ind w:firstLine="480"/>
        <w:rPr>
          <w:lang w:val="zh-CN"/>
        </w:rPr>
      </w:pPr>
      <w:r>
        <w:rPr>
          <w:rFonts w:hint="eastAsia"/>
        </w:rPr>
        <w:t>〔</w:t>
      </w:r>
      <w:r>
        <w:rPr>
          <w:rFonts w:hint="eastAsia"/>
        </w:rPr>
        <w:t>8</w:t>
      </w:r>
      <w:r>
        <w:rPr>
          <w:rFonts w:hint="eastAsia"/>
        </w:rPr>
        <w:t>〕</w:t>
      </w:r>
      <w:r>
        <w:rPr>
          <w:rFonts w:hint="eastAsia"/>
          <w:lang w:val="zh-CN"/>
        </w:rPr>
        <w:t>、防护设施</w:t>
      </w:r>
    </w:p>
    <w:p w:rsidR="00062799" w:rsidP="00062799">
      <w:pPr>
        <w:ind w:firstLine="480"/>
        <w:rPr>
          <w:lang w:val="zh-CN"/>
        </w:rPr>
      </w:pPr>
      <w:r>
        <w:rPr>
          <w:rFonts w:hint="eastAsia"/>
        </w:rPr>
        <w:t>1)、在作业层下部架设一道水平兜网，随作业层上升，同时作业不超过两层，设置</w:t>
      </w:r>
      <w:r>
        <w:rPr>
          <w:rFonts w:hint="eastAsia"/>
        </w:rPr>
        <w:t>平安</w:t>
      </w:r>
      <w:r>
        <w:rPr>
          <w:rFonts w:hint="eastAsia"/>
        </w:rPr>
        <w:t>网防护。</w:t>
      </w:r>
    </w:p>
    <w:p w:rsidR="00062799" w:rsidP="00062799">
      <w:pPr>
        <w:ind w:firstLine="480"/>
        <w:rPr>
          <w:lang w:val="zh-CN"/>
        </w:rPr>
      </w:pPr>
      <w:r>
        <w:rPr>
          <w:rFonts w:hint="eastAsia"/>
        </w:rPr>
        <w:t>2</w:t>
      </w:r>
      <w:r>
        <w:rPr>
          <w:lang w:val="zh-CN"/>
        </w:rPr>
        <w:t>)</w:t>
      </w:r>
      <w:r>
        <w:rPr>
          <w:rFonts w:hint="eastAsia"/>
          <w:lang w:val="zh-CN"/>
        </w:rPr>
        <w:t>、脚手架外侧使用建设主管部门认证的合格绿色密目式</w:t>
      </w:r>
      <w:r>
        <w:rPr>
          <w:rFonts w:hint="eastAsia"/>
          <w:lang w:val="zh-CN"/>
        </w:rPr>
        <w:t>平安</w:t>
      </w:r>
      <w:r>
        <w:rPr>
          <w:rFonts w:hint="eastAsia"/>
          <w:lang w:val="zh-CN"/>
        </w:rPr>
        <w:t>网封闭，且将</w:t>
      </w:r>
      <w:r>
        <w:rPr>
          <w:rFonts w:hint="eastAsia"/>
          <w:lang w:val="zh-CN"/>
        </w:rPr>
        <w:t>平安</w:t>
      </w:r>
      <w:r>
        <w:rPr>
          <w:rFonts w:hint="eastAsia"/>
          <w:lang w:val="zh-CN"/>
        </w:rPr>
        <w:t>网固定在脚手架外立杆里侧。</w:t>
      </w:r>
    </w:p>
    <w:p w:rsidR="00062799" w:rsidP="00062799">
      <w:pPr>
        <w:ind w:firstLine="480"/>
        <w:rPr>
          <w:lang w:val="zh-CN"/>
        </w:rPr>
      </w:pPr>
      <w:r>
        <w:rPr>
          <w:rFonts w:hint="eastAsia"/>
          <w:lang w:val="zh-CN"/>
        </w:rPr>
        <w:t>3</w:t>
      </w:r>
      <w:r>
        <w:rPr>
          <w:rFonts w:hint="eastAsia"/>
          <w:lang w:val="zh-CN"/>
        </w:rPr>
        <w:t>〕</w:t>
      </w:r>
      <w:r>
        <w:rPr>
          <w:rFonts w:hint="eastAsia"/>
          <w:lang w:val="zh-CN"/>
        </w:rPr>
        <w:t>、选用</w:t>
      </w:r>
      <w:r>
        <w:rPr>
          <w:lang w:val="zh-CN"/>
        </w:rPr>
        <w:t>18</w:t>
      </w:r>
      <w:r>
        <w:rPr>
          <w:rFonts w:hint="eastAsia"/>
          <w:lang w:val="zh-CN"/>
        </w:rPr>
        <w:t>铅丝张挂</w:t>
      </w:r>
      <w:r>
        <w:rPr>
          <w:rFonts w:hint="eastAsia"/>
          <w:lang w:val="zh-CN"/>
        </w:rPr>
        <w:t>平安</w:t>
      </w:r>
      <w:r>
        <w:rPr>
          <w:rFonts w:hint="eastAsia"/>
          <w:lang w:val="zh-CN"/>
        </w:rPr>
        <w:t>网，要求严密、平整。</w:t>
      </w:r>
    </w:p>
    <w:p w:rsidR="00062799" w:rsidP="00062799">
      <w:pPr>
        <w:ind w:firstLine="480"/>
        <w:rPr>
          <w:lang w:val="zh-CN"/>
        </w:rPr>
      </w:pPr>
      <w:r>
        <w:rPr>
          <w:rFonts w:hint="eastAsia"/>
          <w:lang w:val="zh-CN"/>
        </w:rPr>
        <w:t>4</w:t>
      </w:r>
      <w:r>
        <w:rPr>
          <w:rFonts w:hint="eastAsia"/>
          <w:lang w:val="zh-CN"/>
        </w:rPr>
        <w:t>〕</w:t>
      </w:r>
      <w:r>
        <w:rPr>
          <w:rFonts w:hint="eastAsia"/>
          <w:lang w:val="zh-CN"/>
        </w:rPr>
        <w:t>、脚手架外侧必须设</w:t>
      </w:r>
      <w:r>
        <w:rPr>
          <w:lang w:val="zh-CN"/>
        </w:rPr>
        <w:t>1.2m</w:t>
      </w:r>
      <w:r>
        <w:rPr>
          <w:rFonts w:hint="eastAsia"/>
          <w:lang w:val="zh-CN"/>
        </w:rPr>
        <w:t>高的防护栏杆和</w:t>
      </w:r>
      <w:r>
        <w:rPr>
          <w:lang w:val="zh-CN"/>
        </w:rPr>
        <w:t>30cm</w:t>
      </w:r>
      <w:r>
        <w:rPr>
          <w:rFonts w:hint="eastAsia"/>
          <w:lang w:val="zh-CN"/>
        </w:rPr>
        <w:t>高踢脚杆，顶排防护栏杆不少于</w:t>
      </w:r>
      <w:r>
        <w:rPr>
          <w:lang w:val="zh-CN"/>
        </w:rPr>
        <w:t>2</w:t>
      </w:r>
      <w:r>
        <w:rPr>
          <w:rFonts w:hint="eastAsia"/>
          <w:lang w:val="zh-CN"/>
        </w:rPr>
        <w:t>道，高度分别为</w:t>
      </w:r>
      <w:r>
        <w:rPr>
          <w:lang w:val="zh-CN"/>
        </w:rPr>
        <w:t>0.</w:t>
      </w:r>
      <w:r>
        <w:rPr>
          <w:rFonts w:hint="eastAsia"/>
        </w:rPr>
        <w:t>6</w:t>
      </w:r>
      <w:r>
        <w:rPr>
          <w:lang w:val="zh-CN"/>
        </w:rPr>
        <w:t>m</w:t>
      </w:r>
      <w:r>
        <w:rPr>
          <w:rFonts w:hint="eastAsia"/>
          <w:lang w:val="zh-CN"/>
        </w:rPr>
        <w:t>和</w:t>
      </w:r>
      <w:r>
        <w:rPr>
          <w:lang w:val="zh-CN"/>
        </w:rPr>
        <w:t>1.</w:t>
      </w:r>
      <w:r>
        <w:rPr>
          <w:rFonts w:hint="eastAsia"/>
        </w:rPr>
        <w:t>2</w:t>
      </w:r>
      <w:r>
        <w:rPr>
          <w:lang w:val="zh-CN"/>
        </w:rPr>
        <w:t>m</w:t>
      </w:r>
      <w:r>
        <w:rPr>
          <w:rFonts w:hint="eastAsia"/>
          <w:lang w:val="zh-CN"/>
        </w:rPr>
        <w:t>。</w:t>
      </w:r>
    </w:p>
    <w:p w:rsidR="00062799" w:rsidP="00062799">
      <w:pPr>
        <w:ind w:firstLine="0" w:firstLineChars="0"/>
        <w:jc w:val="center"/>
        <w:rPr>
          <w:lang w:val="zh-CN"/>
        </w:rPr>
      </w:pPr>
      <w:r>
        <w:rPr>
          <w:rFonts w:hint="eastAsia"/>
          <w:lang w:val="zh-CN"/>
        </w:rPr>
        <w:t>图</w:t>
      </w:r>
      <w:r>
        <w:rPr>
          <w:rFonts w:hint="eastAsia"/>
        </w:rPr>
        <w:t>7.</w:t>
      </w:r>
      <w:r w:rsidR="0010019B">
        <w:rPr>
          <w:rFonts w:hint="eastAsia"/>
        </w:rPr>
        <w:t>5</w:t>
      </w:r>
      <w:r>
        <w:rPr>
          <w:rFonts w:hint="eastAsia"/>
        </w:rPr>
        <w:t>.</w:t>
      </w:r>
      <w:r w:rsidR="0010019B">
        <w:rPr>
          <w:rFonts w:hint="eastAsia"/>
        </w:rPr>
        <w:t>1</w:t>
      </w:r>
      <w:r>
        <w:rPr>
          <w:rFonts w:hint="eastAsia"/>
        </w:rPr>
        <w:t>.2-3</w:t>
      </w:r>
      <w:r>
        <w:rPr>
          <w:rFonts w:hint="eastAsia"/>
          <w:lang w:val="zh-CN"/>
        </w:rPr>
        <w:t>防护栏杆示意图</w:t>
      </w:r>
    </w:p>
    <w:p w:rsidR="009D17CB" w:rsidP="009D17CB">
      <w:pPr>
        <w:pStyle w:val="Heading2"/>
        <w:ind w:firstLine="482"/>
        <w:rPr>
          <w:rFonts w:hAnsi="宋体"/>
          <w:sz w:val="24"/>
          <w:szCs w:val="24"/>
        </w:rPr>
      </w:pPr>
      <w:bookmarkStart w:id="88" w:name="_Toc388708771"/>
      <w:r>
        <w:rPr>
          <w:rFonts w:hAnsi="宋体" w:hint="eastAsia"/>
          <w:sz w:val="24"/>
          <w:szCs w:val="24"/>
        </w:rPr>
        <w:t>7.</w:t>
      </w:r>
      <w:r w:rsidR="0010019B">
        <w:rPr>
          <w:rFonts w:hAnsi="宋体" w:hint="eastAsia"/>
          <w:sz w:val="24"/>
          <w:szCs w:val="24"/>
        </w:rPr>
        <w:t>5</w:t>
      </w:r>
      <w:r>
        <w:rPr>
          <w:rFonts w:hAnsi="宋体" w:hint="eastAsia"/>
          <w:sz w:val="24"/>
          <w:szCs w:val="24"/>
        </w:rPr>
        <w:t>.</w:t>
      </w:r>
      <w:r w:rsidR="0010019B">
        <w:rPr>
          <w:rFonts w:hAnsi="宋体" w:hint="eastAsia"/>
          <w:sz w:val="24"/>
          <w:szCs w:val="24"/>
        </w:rPr>
        <w:t xml:space="preserve">2 </w:t>
      </w:r>
      <w:r w:rsidRPr="009D17CB">
        <w:rPr>
          <w:rFonts w:hAnsi="宋体" w:hint="eastAsia"/>
          <w:sz w:val="24"/>
          <w:szCs w:val="24"/>
        </w:rPr>
        <w:t>钢筋加工</w:t>
      </w:r>
      <w:bookmarkEnd w:id="88"/>
    </w:p>
    <w:p w:rsidR="009D17CB" w:rsidRPr="009D17CB" w:rsidP="009D17CB">
      <w:pPr>
        <w:autoSpaceDE w:val="0"/>
        <w:autoSpaceDN w:val="0"/>
        <w:adjustRightInd w:val="0"/>
        <w:ind w:firstLine="480"/>
        <w:rPr>
          <w:rFonts w:hAnsi="宋体" w:cs="宋体"/>
          <w:szCs w:val="24"/>
          <w:lang w:val="zh-CN"/>
        </w:rPr>
      </w:pPr>
      <w:r w:rsidRPr="009D17CB">
        <w:rPr>
          <w:rFonts w:hAnsi="宋体" w:cs="宋体" w:hint="eastAsia"/>
          <w:szCs w:val="24"/>
          <w:lang w:val="zh-CN"/>
        </w:rPr>
        <w:t>运到现场的钢筋须有出厂合格证，</w:t>
      </w:r>
      <w:r w:rsidRPr="009D17CB">
        <w:rPr>
          <w:rFonts w:hAnsi="宋体" w:cs="宋体" w:hint="eastAsia"/>
          <w:szCs w:val="24"/>
          <w:lang w:val="zh-CN"/>
        </w:rPr>
        <w:t>外表</w:t>
      </w:r>
      <w:r w:rsidRPr="009D17CB">
        <w:rPr>
          <w:rFonts w:hAnsi="宋体" w:cs="宋体" w:hint="eastAsia"/>
          <w:szCs w:val="24"/>
          <w:lang w:val="zh-CN"/>
        </w:rPr>
        <w:t>洁净。使用前将</w:t>
      </w:r>
      <w:r w:rsidRPr="009D17CB">
        <w:rPr>
          <w:rFonts w:hAnsi="宋体" w:cs="宋体" w:hint="eastAsia"/>
          <w:szCs w:val="24"/>
          <w:lang w:val="zh-CN"/>
        </w:rPr>
        <w:t>外表</w:t>
      </w:r>
      <w:r w:rsidRPr="009D17CB">
        <w:rPr>
          <w:rFonts w:hAnsi="宋体" w:cs="宋体" w:hint="eastAsia"/>
          <w:szCs w:val="24"/>
          <w:lang w:val="zh-CN"/>
        </w:rPr>
        <w:t>杂物</w:t>
      </w:r>
      <w:r w:rsidRPr="009D17CB">
        <w:rPr>
          <w:rFonts w:hAnsi="宋体" w:cs="宋体" w:hint="eastAsia"/>
          <w:szCs w:val="24"/>
          <w:lang w:val="zh-CN"/>
        </w:rPr>
        <w:t>去除</w:t>
      </w:r>
      <w:r w:rsidRPr="009D17CB">
        <w:rPr>
          <w:rFonts w:hAnsi="宋体" w:cs="宋体" w:hint="eastAsia"/>
          <w:szCs w:val="24"/>
          <w:lang w:val="zh-CN"/>
        </w:rPr>
        <w:t>干净。钢筋平直，无局部弯折。各种钢筋下料尺寸符合设计及</w:t>
      </w:r>
      <w:r w:rsidRPr="009D17CB">
        <w:rPr>
          <w:rFonts w:hAnsi="宋体" w:cs="宋体" w:hint="eastAsia"/>
          <w:szCs w:val="24"/>
          <w:lang w:val="zh-CN"/>
        </w:rPr>
        <w:t>标准</w:t>
      </w:r>
      <w:r w:rsidRPr="009D17CB">
        <w:rPr>
          <w:rFonts w:hAnsi="宋体" w:cs="宋体" w:hint="eastAsia"/>
          <w:szCs w:val="24"/>
          <w:lang w:val="zh-CN"/>
        </w:rPr>
        <w:t>要求。钢筋集中制作、现场人工绑扎。</w:t>
      </w:r>
    </w:p>
    <w:p w:rsidR="009D17CB" w:rsidRPr="009D17CB" w:rsidP="009D17CB">
      <w:pPr>
        <w:autoSpaceDE w:val="0"/>
        <w:autoSpaceDN w:val="0"/>
        <w:adjustRightInd w:val="0"/>
        <w:ind w:firstLine="480"/>
        <w:rPr>
          <w:rFonts w:hAnsi="宋体" w:cs="宋体"/>
          <w:szCs w:val="24"/>
          <w:lang w:val="zh-CN"/>
        </w:rPr>
        <w:sectPr w:rsidSect="00491F57">
          <w:type w:val="nextPage"/>
          <w:pgSz w:w="11906" w:h="16838"/>
          <w:pgMar w:top="1418" w:right="1304" w:bottom="1304" w:left="1871" w:header="851" w:footer="992" w:gutter="0"/>
          <w:pgNumType w:start="12"/>
          <w:cols w:space="425"/>
          <w:titlePg w:val="0"/>
          <w:docGrid w:type="lines" w:linePitch="326"/>
        </w:sectPr>
      </w:pPr>
      <w:bookmarkStart w:id="89" w:name="_Toc122660640"/>
      <w:bookmarkStart w:id="90" w:name="_Toc122761415"/>
      <w:bookmarkStart w:id="91" w:name="_Toc208207278"/>
      <w:r w:rsidRPr="009D17CB">
        <w:rPr>
          <w:rFonts w:hAnsi="宋体" w:cs="宋体" w:hint="eastAsia"/>
          <w:szCs w:val="24"/>
          <w:lang w:val="zh-CN"/>
        </w:rPr>
        <w:t>钢筋加工由加工场按照设计图纸要求加工。</w:t>
      </w:r>
      <w:r w:rsidR="005768A7">
        <w:rPr>
          <w:rFonts w:hAnsi="宋体" w:cs="宋体" w:hint="eastAsia"/>
          <w:szCs w:val="24"/>
          <w:lang w:val="zh-CN"/>
        </w:rPr>
        <w:t>试验</w:t>
      </w:r>
      <w:r w:rsidRPr="009D17CB">
        <w:rPr>
          <w:rFonts w:hAnsi="宋体" w:cs="宋体" w:hint="eastAsia"/>
          <w:szCs w:val="24"/>
          <w:lang w:val="zh-CN"/>
        </w:rPr>
        <w:t>墩墩身施工加工完成的钢筋应</w:t>
      </w:r>
      <w:r w:rsidRPr="009D17CB">
        <w:rPr>
          <w:rFonts w:hAnsi="宋体" w:cs="宋体" w:hint="eastAsia"/>
          <w:szCs w:val="24"/>
          <w:lang w:val="zh-CN"/>
        </w:rPr>
        <w:t>包括：墩身钢筋、顶帽及托盘钢筋和接地钢筋。按照设计规格、型号、进行钢筋加工并分开堆放标示，钢筋弯钩按照设计图进行加工，焊接时，采用双面搭接焊，焊缝长度不小于5d,同一根钢筋上应少设接头，两焊接接头的距离大于钢筋直径的35倍且不小于</w:t>
      </w:r>
      <w:r w:rsidR="00FB0DC5">
        <w:rPr>
          <w:rFonts w:hAnsi="宋体" w:cs="宋体" w:hint="eastAsia"/>
          <w:szCs w:val="24"/>
          <w:lang w:val="zh-CN"/>
        </w:rPr>
        <w:t>10</w:t>
      </w:r>
      <w:r w:rsidRPr="009D17CB">
        <w:rPr>
          <w:rFonts w:hAnsi="宋体" w:cs="宋体" w:hint="eastAsia"/>
          <w:szCs w:val="24"/>
          <w:lang w:val="zh-CN"/>
        </w:rPr>
        <w:t>0cm，焊接接头的钢筋在同一截面内不得超过钢筋总数的50%，应分散错开布置。</w:t>
      </w:r>
      <w:bookmarkEnd w:id="89"/>
      <w:bookmarkEnd w:id="90"/>
      <w:bookmarkEnd w:id="91"/>
    </w:p>
    <w:p w:rsidR="009D17CB" w:rsidRPr="009D17CB" w:rsidP="009D17CB">
      <w:pPr>
        <w:ind w:firstLine="470" w:firstLineChars="196"/>
        <w:rPr>
          <w:rFonts w:hAnsi="宋体" w:cs="宋体"/>
          <w:szCs w:val="24"/>
          <w:lang w:val="zh-CN"/>
        </w:rPr>
      </w:pPr>
      <w:r w:rsidRPr="009D17CB">
        <w:rPr>
          <w:rFonts w:hAnsi="宋体" w:cs="宋体" w:hint="eastAsia"/>
          <w:szCs w:val="24"/>
          <w:lang w:val="zh-CN"/>
        </w:rPr>
        <w:t>钢筋安装、支撑与固定</w:t>
      </w:r>
      <w:r>
        <w:rPr>
          <w:rFonts w:hAnsi="宋体" w:cs="宋体" w:hint="eastAsia"/>
          <w:szCs w:val="24"/>
          <w:lang w:val="zh-CN"/>
        </w:rPr>
        <w:t>方法如下：</w:t>
      </w:r>
    </w:p>
    <w:p w:rsidR="009D17CB" w:rsidRPr="009D17CB" w:rsidP="009D17CB">
      <w:pPr>
        <w:autoSpaceDE w:val="0"/>
        <w:autoSpaceDN w:val="0"/>
        <w:adjustRightInd w:val="0"/>
        <w:ind w:firstLine="480"/>
        <w:rPr>
          <w:rFonts w:hAnsi="宋体" w:cs="宋体"/>
          <w:szCs w:val="24"/>
          <w:lang w:val="zh-CN"/>
        </w:rPr>
      </w:pPr>
      <w:r w:rsidRPr="009D17CB">
        <w:rPr>
          <w:rFonts w:hAnsi="宋体" w:cs="宋体" w:hint="eastAsia"/>
          <w:szCs w:val="24"/>
          <w:lang w:val="zh-CN"/>
        </w:rPr>
        <w:t>第一步：调整在承台施工时预埋伸入墩身内的钢筋的间距，并进行除锈，安装箍筋。钢筋安装时，保护层垫块和数量为4个/m2。垫块采用圆锥形混凝土垫块。强度与墩身混凝土强度相同。</w:t>
      </w:r>
    </w:p>
    <w:p w:rsidR="009D17CB" w:rsidRPr="009D17CB" w:rsidP="009D17CB">
      <w:pPr>
        <w:autoSpaceDE w:val="0"/>
        <w:autoSpaceDN w:val="0"/>
        <w:adjustRightInd w:val="0"/>
        <w:ind w:firstLine="482"/>
        <w:jc w:val="center"/>
        <w:rPr>
          <w:rFonts w:hAnsi="宋体" w:cs="宋体"/>
          <w:b/>
          <w:szCs w:val="24"/>
          <w:lang w:val="zh-CN"/>
        </w:rPr>
      </w:pPr>
      <w:r w:rsidRPr="009D17CB">
        <w:rPr>
          <w:rFonts w:hAnsi="宋体" w:cs="宋体" w:hint="eastAsia"/>
          <w:b/>
          <w:szCs w:val="24"/>
          <w:lang w:val="zh-CN"/>
        </w:rPr>
        <w:t>钢筋加工允许偏差和检验方法</w:t>
      </w:r>
    </w:p>
    <w:tbl>
      <w:tblPr>
        <w:tblStyle w:val="TableNormal"/>
        <w:tblW w:w="834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3060"/>
        <w:gridCol w:w="1850"/>
        <w:gridCol w:w="2535"/>
      </w:tblGrid>
      <w:tr w:rsidTr="009D17CB">
        <w:tblPrEx>
          <w:tblW w:w="834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rPr>
          <w:trHeight w:val="256"/>
        </w:trPr>
        <w:tc>
          <w:tcPr>
            <w:tcW w:w="900" w:type="dxa"/>
            <w:vAlign w:val="center"/>
          </w:tcPr>
          <w:p w:rsidR="009D17CB" w:rsidRPr="0025132E" w:rsidP="009D17CB">
            <w:pPr>
              <w:pStyle w:val="PlainText"/>
              <w:spacing w:line="360" w:lineRule="auto"/>
              <w:jc w:val="center"/>
              <w:rPr>
                <w:rFonts w:hAnsi="宋体" w:cs="宋体"/>
                <w:color w:val="000000"/>
                <w:sz w:val="24"/>
                <w:szCs w:val="24"/>
              </w:rPr>
            </w:pPr>
            <w:r w:rsidRPr="0025132E">
              <w:rPr>
                <w:rFonts w:hAnsi="宋体" w:cs="宋体" w:hint="eastAsia"/>
                <w:color w:val="000000"/>
                <w:sz w:val="24"/>
                <w:szCs w:val="24"/>
              </w:rPr>
              <w:t>序号</w:t>
            </w:r>
          </w:p>
        </w:tc>
        <w:tc>
          <w:tcPr>
            <w:tcW w:w="3060" w:type="dxa"/>
            <w:vAlign w:val="center"/>
          </w:tcPr>
          <w:p w:rsidR="009D17CB" w:rsidRPr="0025132E" w:rsidP="009D17CB">
            <w:pPr>
              <w:pStyle w:val="PlainText"/>
              <w:spacing w:line="360" w:lineRule="auto"/>
              <w:jc w:val="center"/>
              <w:rPr>
                <w:rFonts w:hAnsi="宋体" w:cs="宋体"/>
                <w:color w:val="000000"/>
                <w:sz w:val="24"/>
                <w:szCs w:val="24"/>
              </w:rPr>
            </w:pPr>
            <w:r w:rsidRPr="0025132E">
              <w:rPr>
                <w:rFonts w:hAnsi="宋体" w:cs="宋体" w:hint="eastAsia"/>
                <w:color w:val="000000"/>
                <w:sz w:val="24"/>
                <w:szCs w:val="24"/>
              </w:rPr>
              <w:t>工程</w:t>
            </w:r>
          </w:p>
        </w:tc>
        <w:tc>
          <w:tcPr>
            <w:tcW w:w="1850" w:type="dxa"/>
            <w:vAlign w:val="center"/>
          </w:tcPr>
          <w:p w:rsidR="009D17CB" w:rsidRPr="0025132E" w:rsidP="009D17CB">
            <w:pPr>
              <w:pStyle w:val="PlainText"/>
              <w:spacing w:line="360" w:lineRule="auto"/>
              <w:jc w:val="center"/>
              <w:rPr>
                <w:rFonts w:hAnsi="宋体" w:cs="宋体"/>
                <w:color w:val="000000"/>
                <w:sz w:val="24"/>
                <w:szCs w:val="24"/>
              </w:rPr>
            </w:pPr>
            <w:r w:rsidRPr="0025132E">
              <w:rPr>
                <w:rFonts w:hAnsi="宋体" w:cs="宋体" w:hint="eastAsia"/>
                <w:color w:val="000000"/>
                <w:sz w:val="24"/>
                <w:szCs w:val="24"/>
              </w:rPr>
              <w:t>允许偏差</w:t>
            </w:r>
            <w:r w:rsidRPr="0025132E" w:rsidR="005768A7">
              <w:rPr>
                <w:rFonts w:hAnsi="宋体" w:cs="宋体" w:hint="eastAsia"/>
                <w:color w:val="000000"/>
                <w:sz w:val="24"/>
                <w:szCs w:val="24"/>
              </w:rPr>
              <w:t>〔</w:t>
            </w:r>
            <w:r w:rsidRPr="0025132E" w:rsidR="005768A7">
              <w:rPr>
                <w:rFonts w:hAnsi="宋体" w:cs="宋体" w:hint="eastAsia"/>
                <w:color w:val="000000"/>
                <w:sz w:val="24"/>
                <w:szCs w:val="24"/>
              </w:rPr>
              <w:t>mm</w:t>
            </w:r>
            <w:r w:rsidRPr="0025132E" w:rsidR="005768A7">
              <w:rPr>
                <w:rFonts w:hAnsi="宋体" w:cs="宋体" w:hint="eastAsia"/>
                <w:color w:val="000000"/>
                <w:sz w:val="24"/>
                <w:szCs w:val="24"/>
              </w:rPr>
              <w:t>〕</w:t>
            </w:r>
          </w:p>
        </w:tc>
        <w:tc>
          <w:tcPr>
            <w:tcW w:w="2535" w:type="dxa"/>
          </w:tcPr>
          <w:p w:rsidR="009D17CB" w:rsidRPr="0025132E" w:rsidP="009D17CB">
            <w:pPr>
              <w:pStyle w:val="PlainText"/>
              <w:spacing w:line="360" w:lineRule="auto"/>
              <w:jc w:val="center"/>
              <w:rPr>
                <w:rFonts w:hAnsi="宋体" w:cs="宋体"/>
                <w:color w:val="000000"/>
                <w:sz w:val="24"/>
                <w:szCs w:val="24"/>
              </w:rPr>
            </w:pPr>
            <w:r w:rsidRPr="0025132E">
              <w:rPr>
                <w:rFonts w:hAnsi="宋体" w:cs="宋体" w:hint="eastAsia"/>
                <w:color w:val="000000"/>
                <w:sz w:val="24"/>
                <w:szCs w:val="24"/>
              </w:rPr>
              <w:t>检验方法</w:t>
            </w:r>
          </w:p>
        </w:tc>
      </w:tr>
      <w:tr w:rsidTr="009D17CB">
        <w:tblPrEx>
          <w:tblW w:w="8345" w:type="dxa"/>
          <w:tblInd w:w="288" w:type="dxa"/>
          <w:tblLayout w:type="fixed"/>
          <w:tblLook w:val="01E0"/>
        </w:tblPrEx>
        <w:tc>
          <w:tcPr>
            <w:tcW w:w="900" w:type="dxa"/>
            <w:vAlign w:val="center"/>
          </w:tcPr>
          <w:p w:rsidR="009D17CB" w:rsidRPr="0025132E" w:rsidP="009D17CB">
            <w:pPr>
              <w:pStyle w:val="PlainText"/>
              <w:spacing w:line="360" w:lineRule="auto"/>
              <w:jc w:val="center"/>
              <w:rPr>
                <w:rFonts w:hAnsi="宋体" w:cs="宋体"/>
                <w:color w:val="000000"/>
                <w:sz w:val="24"/>
                <w:szCs w:val="24"/>
              </w:rPr>
            </w:pPr>
            <w:r w:rsidRPr="0025132E">
              <w:rPr>
                <w:rFonts w:hAnsi="宋体" w:cs="宋体" w:hint="eastAsia"/>
                <w:color w:val="000000"/>
                <w:sz w:val="24"/>
                <w:szCs w:val="24"/>
              </w:rPr>
              <w:t>1</w:t>
            </w:r>
          </w:p>
        </w:tc>
        <w:tc>
          <w:tcPr>
            <w:tcW w:w="3060" w:type="dxa"/>
            <w:vAlign w:val="center"/>
          </w:tcPr>
          <w:p w:rsidR="009D17CB" w:rsidRPr="0025132E" w:rsidP="009D17CB">
            <w:pPr>
              <w:pStyle w:val="PlainText"/>
              <w:spacing w:line="360" w:lineRule="auto"/>
              <w:jc w:val="center"/>
              <w:rPr>
                <w:rFonts w:hAnsi="宋体" w:cs="宋体"/>
                <w:color w:val="000000"/>
                <w:sz w:val="24"/>
                <w:szCs w:val="24"/>
              </w:rPr>
            </w:pPr>
            <w:r w:rsidRPr="0025132E">
              <w:rPr>
                <w:rFonts w:hAnsi="宋体" w:cs="宋体" w:hint="eastAsia"/>
                <w:color w:val="000000"/>
                <w:sz w:val="24"/>
                <w:szCs w:val="24"/>
              </w:rPr>
              <w:t>受力钢筋全长</w:t>
            </w:r>
          </w:p>
        </w:tc>
        <w:tc>
          <w:tcPr>
            <w:tcW w:w="1850" w:type="dxa"/>
            <w:vAlign w:val="center"/>
          </w:tcPr>
          <w:p w:rsidR="009D17CB" w:rsidRPr="0025132E" w:rsidP="009D17CB">
            <w:pPr>
              <w:pStyle w:val="PlainText"/>
              <w:spacing w:line="360" w:lineRule="auto"/>
              <w:jc w:val="center"/>
              <w:rPr>
                <w:rFonts w:hAnsi="宋体" w:cs="宋体"/>
                <w:color w:val="000000"/>
                <w:sz w:val="24"/>
                <w:szCs w:val="24"/>
              </w:rPr>
            </w:pPr>
            <w:r w:rsidRPr="0025132E">
              <w:rPr>
                <w:rFonts w:hAnsi="宋体" w:cs="宋体" w:hint="eastAsia"/>
                <w:color w:val="000000"/>
                <w:sz w:val="24"/>
                <w:szCs w:val="24"/>
              </w:rPr>
              <w:t>±10</w:t>
            </w:r>
          </w:p>
        </w:tc>
        <w:tc>
          <w:tcPr>
            <w:tcW w:w="2535" w:type="dxa"/>
            <w:vMerge w:val="restart"/>
            <w:vAlign w:val="center"/>
          </w:tcPr>
          <w:p w:rsidR="009D17CB" w:rsidRPr="0025132E" w:rsidP="009D17CB">
            <w:pPr>
              <w:pStyle w:val="PlainText"/>
              <w:spacing w:line="360" w:lineRule="auto"/>
              <w:jc w:val="center"/>
              <w:rPr>
                <w:rFonts w:hAnsi="宋体" w:cs="宋体"/>
                <w:color w:val="000000"/>
                <w:sz w:val="24"/>
                <w:szCs w:val="24"/>
              </w:rPr>
            </w:pPr>
            <w:r w:rsidRPr="0025132E">
              <w:rPr>
                <w:rFonts w:hAnsi="宋体" w:cs="宋体" w:hint="eastAsia"/>
                <w:color w:val="000000"/>
                <w:sz w:val="24"/>
                <w:szCs w:val="24"/>
              </w:rPr>
              <w:t>尺量</w:t>
            </w:r>
          </w:p>
        </w:tc>
      </w:tr>
      <w:tr w:rsidTr="009D17CB">
        <w:tblPrEx>
          <w:tblW w:w="8345" w:type="dxa"/>
          <w:tblInd w:w="288" w:type="dxa"/>
          <w:tblLayout w:type="fixed"/>
          <w:tblLook w:val="01E0"/>
        </w:tblPrEx>
        <w:tc>
          <w:tcPr>
            <w:tcW w:w="900" w:type="dxa"/>
            <w:vAlign w:val="center"/>
          </w:tcPr>
          <w:p w:rsidR="009D17CB" w:rsidRPr="0025132E" w:rsidP="009D17CB">
            <w:pPr>
              <w:pStyle w:val="PlainText"/>
              <w:spacing w:line="360" w:lineRule="auto"/>
              <w:jc w:val="center"/>
              <w:rPr>
                <w:rFonts w:hAnsi="宋体" w:cs="宋体"/>
                <w:color w:val="000000"/>
                <w:sz w:val="24"/>
                <w:szCs w:val="24"/>
              </w:rPr>
            </w:pPr>
            <w:r w:rsidRPr="0025132E">
              <w:rPr>
                <w:rFonts w:hAnsi="宋体" w:cs="宋体" w:hint="eastAsia"/>
                <w:color w:val="000000"/>
                <w:sz w:val="24"/>
                <w:szCs w:val="24"/>
              </w:rPr>
              <w:t>2</w:t>
            </w:r>
          </w:p>
        </w:tc>
        <w:tc>
          <w:tcPr>
            <w:tcW w:w="3060" w:type="dxa"/>
            <w:vAlign w:val="center"/>
          </w:tcPr>
          <w:p w:rsidR="009D17CB" w:rsidRPr="0025132E" w:rsidP="009D17CB">
            <w:pPr>
              <w:pStyle w:val="PlainText"/>
              <w:spacing w:line="360" w:lineRule="auto"/>
              <w:jc w:val="center"/>
              <w:rPr>
                <w:rFonts w:hAnsi="宋体" w:cs="宋体"/>
                <w:color w:val="000000"/>
                <w:sz w:val="24"/>
                <w:szCs w:val="24"/>
              </w:rPr>
            </w:pPr>
            <w:r w:rsidRPr="0025132E">
              <w:rPr>
                <w:rFonts w:hAnsi="宋体" w:cs="宋体" w:hint="eastAsia"/>
                <w:color w:val="000000"/>
                <w:sz w:val="24"/>
                <w:szCs w:val="24"/>
              </w:rPr>
              <w:t>弯起钢筋的弯折位置</w:t>
            </w:r>
          </w:p>
        </w:tc>
        <w:tc>
          <w:tcPr>
            <w:tcW w:w="1850" w:type="dxa"/>
            <w:vAlign w:val="center"/>
          </w:tcPr>
          <w:p w:rsidR="009D17CB" w:rsidRPr="0025132E" w:rsidP="009D17CB">
            <w:pPr>
              <w:pStyle w:val="PlainText"/>
              <w:spacing w:line="360" w:lineRule="auto"/>
              <w:jc w:val="center"/>
              <w:rPr>
                <w:rFonts w:hAnsi="宋体" w:cs="宋体"/>
                <w:color w:val="000000"/>
                <w:sz w:val="24"/>
                <w:szCs w:val="24"/>
              </w:rPr>
            </w:pPr>
            <w:r w:rsidRPr="0025132E">
              <w:rPr>
                <w:rFonts w:hAnsi="宋体" w:cs="宋体" w:hint="eastAsia"/>
                <w:color w:val="000000"/>
                <w:sz w:val="24"/>
                <w:szCs w:val="24"/>
              </w:rPr>
              <w:t>20</w:t>
            </w:r>
          </w:p>
        </w:tc>
        <w:tc>
          <w:tcPr>
            <w:tcW w:w="2535" w:type="dxa"/>
            <w:vMerge/>
          </w:tcPr>
          <w:p w:rsidR="009D17CB" w:rsidRPr="0025132E" w:rsidP="009D17CB">
            <w:pPr>
              <w:pStyle w:val="PlainText"/>
              <w:spacing w:line="360" w:lineRule="auto"/>
              <w:jc w:val="center"/>
              <w:rPr>
                <w:rFonts w:hAnsi="宋体" w:cs="宋体"/>
                <w:color w:val="000000"/>
                <w:sz w:val="24"/>
                <w:szCs w:val="24"/>
              </w:rPr>
            </w:pPr>
          </w:p>
        </w:tc>
      </w:tr>
    </w:tbl>
    <w:p w:rsidR="009D17CB" w:rsidP="009D17CB">
      <w:pPr>
        <w:autoSpaceDE w:val="0"/>
        <w:autoSpaceDN w:val="0"/>
        <w:adjustRightInd w:val="0"/>
        <w:ind w:firstLine="480"/>
        <w:rPr>
          <w:rFonts w:hAnsi="宋体" w:cs="宋体"/>
          <w:szCs w:val="24"/>
          <w:lang w:val="zh-CN"/>
        </w:rPr>
      </w:pPr>
      <w:r w:rsidRPr="009D17CB">
        <w:rPr>
          <w:rFonts w:hAnsi="宋体" w:cs="宋体" w:hint="eastAsia"/>
          <w:szCs w:val="24"/>
          <w:lang w:val="zh-CN"/>
        </w:rPr>
        <w:t>第二步：顶帽及托盘钢筋在</w:t>
      </w:r>
      <w:r w:rsidR="003F24E4">
        <w:rPr>
          <w:rFonts w:hAnsi="宋体" w:cs="宋体" w:hint="eastAsia"/>
          <w:szCs w:val="24"/>
          <w:lang w:val="zh-CN"/>
        </w:rPr>
        <w:t>钢筋加工场内集中加工成型，运输至施工现场</w:t>
      </w:r>
      <w:r w:rsidRPr="009D17CB">
        <w:rPr>
          <w:rFonts w:hAnsi="宋体" w:cs="宋体" w:hint="eastAsia"/>
          <w:szCs w:val="24"/>
          <w:lang w:val="zh-CN"/>
        </w:rPr>
        <w:t>，</w:t>
      </w:r>
      <w:r w:rsidR="005562F7">
        <w:rPr>
          <w:rFonts w:hAnsi="宋体" w:cs="宋体" w:hint="eastAsia"/>
          <w:szCs w:val="24"/>
          <w:lang w:val="zh-CN"/>
        </w:rPr>
        <w:t>待墩身混凝土</w:t>
      </w:r>
      <w:r w:rsidR="005562F7">
        <w:rPr>
          <w:rFonts w:hAnsi="宋体" w:cs="宋体" w:hint="eastAsia"/>
          <w:szCs w:val="24"/>
          <w:lang w:val="zh-CN"/>
        </w:rPr>
        <w:t>到达</w:t>
      </w:r>
      <w:r w:rsidR="005562F7">
        <w:rPr>
          <w:rFonts w:hAnsi="宋体" w:cs="宋体" w:hint="eastAsia"/>
          <w:szCs w:val="24"/>
          <w:lang w:val="zh-CN"/>
        </w:rPr>
        <w:t>一定强度后，</w:t>
      </w:r>
      <w:r w:rsidRPr="009D17CB">
        <w:rPr>
          <w:rFonts w:hAnsi="宋体" w:cs="宋体" w:hint="eastAsia"/>
          <w:szCs w:val="24"/>
          <w:lang w:val="zh-CN"/>
        </w:rPr>
        <w:t>再用吊车把顶帽及托盘钢筋进行吊装</w:t>
      </w:r>
      <w:r w:rsidR="003F24E4">
        <w:rPr>
          <w:rFonts w:hAnsi="宋体" w:cs="宋体" w:hint="eastAsia"/>
          <w:szCs w:val="24"/>
          <w:lang w:val="zh-CN"/>
        </w:rPr>
        <w:t>就位</w:t>
      </w:r>
      <w:r w:rsidRPr="009D17CB">
        <w:rPr>
          <w:rFonts w:hAnsi="宋体" w:cs="宋体" w:hint="eastAsia"/>
          <w:szCs w:val="24"/>
          <w:lang w:val="zh-CN"/>
        </w:rPr>
        <w:t>。</w:t>
      </w:r>
    </w:p>
    <w:p w:rsidR="00A725CB" w:rsidRPr="009D17CB" w:rsidP="009D17CB">
      <w:pPr>
        <w:autoSpaceDE w:val="0"/>
        <w:autoSpaceDN w:val="0"/>
        <w:adjustRightInd w:val="0"/>
        <w:ind w:firstLine="480"/>
        <w:rPr>
          <w:rFonts w:hAnsi="宋体" w:cs="宋体"/>
          <w:szCs w:val="24"/>
          <w:lang w:val="zh-CN"/>
        </w:rPr>
      </w:pPr>
      <w:r w:rsidRPr="009D17CB">
        <w:rPr>
          <w:rFonts w:hAnsi="宋体" w:cs="宋体" w:hint="eastAsia"/>
          <w:szCs w:val="24"/>
          <w:lang w:val="zh-CN"/>
        </w:rPr>
        <w:t>第</w:t>
      </w:r>
      <w:r>
        <w:rPr>
          <w:rFonts w:hAnsi="宋体" w:cs="宋体" w:hint="eastAsia"/>
          <w:szCs w:val="24"/>
          <w:lang w:val="zh-CN"/>
        </w:rPr>
        <w:t>三</w:t>
      </w:r>
      <w:r w:rsidRPr="009D17CB">
        <w:rPr>
          <w:rFonts w:hAnsi="宋体" w:cs="宋体" w:hint="eastAsia"/>
          <w:szCs w:val="24"/>
          <w:lang w:val="zh-CN"/>
        </w:rPr>
        <w:t>步：顶帽及托盘钢筋</w:t>
      </w:r>
      <w:r>
        <w:rPr>
          <w:rFonts w:hAnsi="宋体" w:cs="宋体" w:hint="eastAsia"/>
          <w:szCs w:val="24"/>
          <w:lang w:val="zh-CN"/>
        </w:rPr>
        <w:t>安装就位后，采用“十字</w:t>
      </w:r>
      <w:r>
        <w:rPr>
          <w:rFonts w:hAnsi="宋体" w:cs="宋体" w:hint="eastAsia"/>
          <w:szCs w:val="24"/>
          <w:lang w:val="zh-CN"/>
        </w:rPr>
        <w:t>〞</w:t>
      </w:r>
      <w:r>
        <w:rPr>
          <w:rFonts w:hAnsi="宋体" w:cs="宋体" w:hint="eastAsia"/>
          <w:szCs w:val="24"/>
          <w:lang w:val="zh-CN"/>
        </w:rPr>
        <w:t>拉线法，准确定位支撑垫石位置，同时应保证支撑垫石钢筋及高程满足设计要求</w:t>
      </w:r>
      <w:r w:rsidRPr="009D17CB">
        <w:rPr>
          <w:rFonts w:hAnsi="宋体" w:cs="宋体" w:hint="eastAsia"/>
          <w:szCs w:val="24"/>
          <w:lang w:val="zh-CN"/>
        </w:rPr>
        <w:t>。</w:t>
      </w:r>
    </w:p>
    <w:p w:rsidR="009D17CB" w:rsidP="009D17CB">
      <w:pPr>
        <w:autoSpaceDE w:val="0"/>
        <w:autoSpaceDN w:val="0"/>
        <w:adjustRightInd w:val="0"/>
        <w:ind w:firstLine="480"/>
        <w:rPr>
          <w:rFonts w:hAnsi="宋体" w:cs="宋体"/>
          <w:szCs w:val="24"/>
          <w:lang w:val="zh-CN"/>
        </w:rPr>
      </w:pPr>
      <w:r w:rsidRPr="009D17CB">
        <w:rPr>
          <w:rFonts w:hAnsi="宋体" w:cs="宋体" w:hint="eastAsia"/>
          <w:szCs w:val="24"/>
          <w:lang w:val="zh-CN"/>
        </w:rPr>
        <w:t>第</w:t>
      </w:r>
      <w:r w:rsidR="00A725CB">
        <w:rPr>
          <w:rFonts w:hAnsi="宋体" w:cs="宋体" w:hint="eastAsia"/>
          <w:szCs w:val="24"/>
          <w:lang w:val="zh-CN"/>
        </w:rPr>
        <w:t>四</w:t>
      </w:r>
      <w:r w:rsidRPr="009D17CB">
        <w:rPr>
          <w:rFonts w:hAnsi="宋体" w:cs="宋体" w:hint="eastAsia"/>
          <w:szCs w:val="24"/>
          <w:lang w:val="zh-CN"/>
        </w:rPr>
        <w:t>步：接地钢筋焊接</w:t>
      </w:r>
      <w:r w:rsidR="00091A71">
        <w:rPr>
          <w:rFonts w:hAnsi="宋体" w:cs="宋体" w:hint="eastAsia"/>
          <w:szCs w:val="24"/>
          <w:lang w:val="zh-CN"/>
        </w:rPr>
        <w:t>，</w:t>
      </w:r>
      <w:r w:rsidRPr="009D17CB">
        <w:rPr>
          <w:rFonts w:hAnsi="宋体" w:cs="宋体" w:hint="eastAsia"/>
          <w:szCs w:val="24"/>
          <w:lang w:val="zh-CN"/>
        </w:rPr>
        <w:t>严格按照</w:t>
      </w:r>
      <w:r w:rsidR="00CC5B62">
        <w:rPr>
          <w:rFonts w:hAnsi="宋体" w:cs="宋体" w:hint="eastAsia"/>
          <w:szCs w:val="24"/>
          <w:lang w:val="zh-CN"/>
        </w:rPr>
        <w:t>通号[</w:t>
      </w:r>
      <w:r w:rsidR="00CC5B62">
        <w:rPr>
          <w:rFonts w:hAnsi="宋体" w:cs="宋体" w:hint="eastAsia"/>
          <w:szCs w:val="24"/>
          <w:lang w:val="zh-CN"/>
        </w:rPr>
        <w:t>2023</w:t>
      </w:r>
      <w:r w:rsidR="00CC5B62">
        <w:rPr>
          <w:rFonts w:hAnsi="宋体" w:cs="宋体" w:hint="eastAsia"/>
          <w:szCs w:val="24"/>
          <w:lang w:val="zh-CN"/>
        </w:rPr>
        <w:t>]9301</w:t>
      </w:r>
      <w:r w:rsidRPr="009D17CB">
        <w:rPr>
          <w:rFonts w:hAnsi="宋体" w:cs="宋体" w:hint="eastAsia"/>
          <w:szCs w:val="24"/>
          <w:lang w:val="zh-CN"/>
        </w:rPr>
        <w:t>《</w:t>
      </w:r>
      <w:r w:rsidR="00CC5B62">
        <w:rPr>
          <w:rFonts w:hAnsi="宋体" w:cs="宋体" w:hint="eastAsia"/>
          <w:szCs w:val="24"/>
          <w:lang w:val="zh-CN"/>
        </w:rPr>
        <w:t>铁路综合接地系统</w:t>
      </w:r>
      <w:r w:rsidRPr="009D17CB">
        <w:rPr>
          <w:rFonts w:hAnsi="宋体" w:cs="宋体" w:hint="eastAsia"/>
          <w:szCs w:val="24"/>
          <w:lang w:val="zh-CN"/>
        </w:rPr>
        <w:t>》要求，焊接连接接地钢筋。并用红漆标示接地钢筋。接地钢筋双</w:t>
      </w:r>
      <w:r w:rsidR="00F0181B">
        <w:rPr>
          <w:rFonts w:hAnsi="宋体" w:cs="宋体" w:hint="eastAsia"/>
          <w:szCs w:val="24"/>
          <w:lang w:val="zh-CN"/>
        </w:rPr>
        <w:t>边</w:t>
      </w:r>
      <w:r w:rsidRPr="009D17CB">
        <w:rPr>
          <w:rFonts w:hAnsi="宋体" w:cs="宋体" w:hint="eastAsia"/>
          <w:szCs w:val="24"/>
          <w:lang w:val="zh-CN"/>
        </w:rPr>
        <w:t>焊接</w:t>
      </w:r>
      <w:r w:rsidR="00F0181B">
        <w:rPr>
          <w:rFonts w:hAnsi="宋体" w:cs="宋体" w:hint="eastAsia"/>
          <w:szCs w:val="24"/>
          <w:lang w:val="zh-CN"/>
        </w:rPr>
        <w:t>，搭接</w:t>
      </w:r>
      <w:r w:rsidRPr="009D17CB">
        <w:rPr>
          <w:rFonts w:hAnsi="宋体" w:cs="宋体" w:hint="eastAsia"/>
          <w:szCs w:val="24"/>
          <w:lang w:val="zh-CN"/>
        </w:rPr>
        <w:t>长度不小于</w:t>
      </w:r>
      <w:smartTag w:uri="urn:schemas-microsoft-com:office:smarttags" w:element="chmetcnv">
        <w:smartTagPr>
          <w:attr w:name="HasSpace" w:val="False"/>
          <w:attr w:name="Negative" w:val="False"/>
          <w:attr w:name="NumberType" w:val="1"/>
          <w:attr w:name="SourceValue" w:val="55"/>
          <w:attr w:name="TCSC" w:val="0"/>
          <w:attr w:name="UnitName" w:val="mm"/>
        </w:smartTagPr>
        <w:r w:rsidRPr="009D17CB">
          <w:rPr>
            <w:rFonts w:hAnsi="宋体" w:cs="宋体" w:hint="eastAsia"/>
            <w:szCs w:val="24"/>
            <w:lang w:val="zh-CN"/>
          </w:rPr>
          <w:t>55mm</w:t>
        </w:r>
      </w:smartTag>
      <w:r w:rsidRPr="009D17CB">
        <w:rPr>
          <w:rFonts w:hAnsi="宋体" w:cs="宋体" w:hint="eastAsia"/>
          <w:szCs w:val="24"/>
          <w:lang w:val="zh-CN"/>
        </w:rPr>
        <w:t>，单</w:t>
      </w:r>
      <w:r w:rsidR="00F0181B">
        <w:rPr>
          <w:rFonts w:hAnsi="宋体" w:cs="宋体" w:hint="eastAsia"/>
          <w:szCs w:val="24"/>
          <w:lang w:val="zh-CN"/>
        </w:rPr>
        <w:t>边</w:t>
      </w:r>
      <w:r w:rsidRPr="009D17CB">
        <w:rPr>
          <w:rFonts w:hAnsi="宋体" w:cs="宋体" w:hint="eastAsia"/>
          <w:szCs w:val="24"/>
          <w:lang w:val="zh-CN"/>
        </w:rPr>
        <w:t>焊接</w:t>
      </w:r>
      <w:r w:rsidR="00F0181B">
        <w:rPr>
          <w:rFonts w:hAnsi="宋体" w:cs="宋体" w:hint="eastAsia"/>
          <w:szCs w:val="24"/>
          <w:lang w:val="zh-CN"/>
        </w:rPr>
        <w:t>，搭接</w:t>
      </w:r>
      <w:r w:rsidRPr="009D17CB">
        <w:rPr>
          <w:rFonts w:hAnsi="宋体" w:cs="宋体" w:hint="eastAsia"/>
          <w:szCs w:val="24"/>
          <w:lang w:val="zh-CN"/>
        </w:rPr>
        <w:t>长度不小于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9D17CB">
          <w:rPr>
            <w:rFonts w:hAnsi="宋体" w:cs="宋体" w:hint="eastAsia"/>
            <w:szCs w:val="24"/>
            <w:lang w:val="zh-CN"/>
          </w:rPr>
          <w:t>100mm</w:t>
        </w:r>
      </w:smartTag>
      <w:r w:rsidRPr="009D17CB">
        <w:rPr>
          <w:rFonts w:hAnsi="宋体" w:cs="宋体" w:hint="eastAsia"/>
          <w:szCs w:val="24"/>
          <w:lang w:val="zh-CN"/>
        </w:rPr>
        <w:t>，焊缝厚度不小于</w:t>
      </w:r>
      <w:smartTag w:uri="urn:schemas-microsoft-com:office:smarttags" w:element="chmetcnv">
        <w:smartTagPr>
          <w:attr w:name="HasSpace" w:val="False"/>
          <w:attr w:name="Negative" w:val="False"/>
          <w:attr w:name="NumberType" w:val="1"/>
          <w:attr w:name="SourceValue" w:val="4"/>
          <w:attr w:name="TCSC" w:val="0"/>
          <w:attr w:name="UnitName" w:val="mm"/>
        </w:smartTagPr>
        <w:r w:rsidRPr="009D17CB">
          <w:rPr>
            <w:rFonts w:hAnsi="宋体" w:cs="宋体" w:hint="eastAsia"/>
            <w:szCs w:val="24"/>
            <w:lang w:val="zh-CN"/>
          </w:rPr>
          <w:t>4mm</w:t>
        </w:r>
      </w:smartTag>
      <w:r w:rsidRPr="009D17CB">
        <w:rPr>
          <w:rFonts w:hAnsi="宋体" w:cs="宋体" w:hint="eastAsia"/>
          <w:szCs w:val="24"/>
          <w:lang w:val="zh-CN"/>
        </w:rPr>
        <w:t>。墩身接地钢筋沿墩立面中心对称布置2根利用墩身ф20的主筋，上端采用接地端子与梁上的接地系统相连接，下端与承台环型接地钢筋焊接。</w:t>
      </w:r>
      <w:r w:rsidR="002451B2">
        <w:rPr>
          <w:rFonts w:hAnsi="宋体" w:cs="宋体" w:hint="eastAsia"/>
          <w:szCs w:val="24"/>
          <w:lang w:val="zh-CN"/>
        </w:rPr>
        <w:t>墩身施工前对接地电阻进行测试，在</w:t>
      </w:r>
      <w:r w:rsidR="002451B2">
        <w:rPr>
          <w:rFonts w:hAnsi="宋体" w:cs="宋体" w:hint="eastAsia"/>
          <w:szCs w:val="24"/>
          <w:lang w:val="zh-CN"/>
        </w:rPr>
        <w:t>贯穿</w:t>
      </w:r>
      <w:r w:rsidR="002451B2">
        <w:rPr>
          <w:rFonts w:hAnsi="宋体" w:cs="宋体" w:hint="eastAsia"/>
          <w:szCs w:val="24"/>
          <w:lang w:val="zh-CN"/>
        </w:rPr>
        <w:t>地线接入处的接地电阻不应大于1Ω。</w:t>
      </w:r>
    </w:p>
    <w:p w:rsidR="009D17CB" w:rsidRPr="009D17CB" w:rsidP="009D17CB">
      <w:pPr>
        <w:autoSpaceDE w:val="0"/>
        <w:autoSpaceDN w:val="0"/>
        <w:adjustRightInd w:val="0"/>
        <w:ind w:firstLine="480"/>
        <w:rPr>
          <w:rFonts w:hAnsi="宋体" w:cs="宋体"/>
          <w:szCs w:val="24"/>
          <w:lang w:val="zh-CN"/>
        </w:rPr>
      </w:pPr>
      <w:r w:rsidRPr="009D17CB">
        <w:rPr>
          <w:rFonts w:hAnsi="宋体" w:cs="宋体" w:hint="eastAsia"/>
          <w:szCs w:val="24"/>
          <w:lang w:val="zh-CN"/>
        </w:rPr>
        <w:t>接地钢筋伸入顶帽中，要与顶帽钢筋焊接形成电气回路，深入承台与台顶、底层钢筋网焊接形成电气回路。</w:t>
      </w:r>
    </w:p>
    <w:p w:rsidR="009D17CB" w:rsidRPr="009D17CB" w:rsidP="009D17CB">
      <w:pPr>
        <w:autoSpaceDE w:val="0"/>
        <w:autoSpaceDN w:val="0"/>
        <w:adjustRightInd w:val="0"/>
        <w:ind w:firstLine="480"/>
        <w:rPr>
          <w:rFonts w:hAnsi="宋体" w:cs="宋体"/>
          <w:szCs w:val="24"/>
          <w:lang w:val="zh-CN"/>
        </w:rPr>
      </w:pPr>
      <w:r w:rsidRPr="009D17CB">
        <w:rPr>
          <w:rFonts w:hAnsi="宋体" w:cs="宋体" w:hint="eastAsia"/>
          <w:szCs w:val="24"/>
          <w:lang w:val="zh-CN"/>
        </w:rPr>
        <w:t>接地钢筋网应保证各点电气连接</w:t>
      </w:r>
      <w:r w:rsidRPr="009D17CB">
        <w:rPr>
          <w:rFonts w:hAnsi="宋体" w:cs="宋体" w:hint="eastAsia"/>
          <w:szCs w:val="24"/>
          <w:lang w:val="zh-CN"/>
        </w:rPr>
        <w:t>贯穿</w:t>
      </w:r>
      <w:r w:rsidRPr="009D17CB">
        <w:rPr>
          <w:rFonts w:hAnsi="宋体" w:cs="宋体" w:hint="eastAsia"/>
          <w:szCs w:val="24"/>
          <w:lang w:val="zh-CN"/>
        </w:rPr>
        <w:t>，混凝土施工前应测试无误</w:t>
      </w:r>
      <w:r w:rsidRPr="009D17CB">
        <w:rPr>
          <w:rFonts w:hAnsi="宋体" w:cs="宋体" w:hint="eastAsia"/>
          <w:szCs w:val="24"/>
          <w:lang w:val="zh-CN"/>
        </w:rPr>
        <w:t>前方</w:t>
      </w:r>
      <w:r w:rsidRPr="009D17CB">
        <w:rPr>
          <w:rFonts w:hAnsi="宋体" w:cs="宋体" w:hint="eastAsia"/>
          <w:szCs w:val="24"/>
          <w:lang w:val="zh-CN"/>
        </w:rPr>
        <w:t>可施工，接地钢筋露出</w:t>
      </w:r>
      <w:r w:rsidR="009C62CD">
        <w:rPr>
          <w:rFonts w:hAnsi="宋体" w:cs="宋体" w:hint="eastAsia"/>
          <w:szCs w:val="24"/>
          <w:lang w:val="zh-CN"/>
        </w:rPr>
        <w:t>混凝土</w:t>
      </w:r>
      <w:r w:rsidRPr="009D17CB">
        <w:rPr>
          <w:rFonts w:hAnsi="宋体" w:cs="宋体" w:hint="eastAsia"/>
          <w:szCs w:val="24"/>
          <w:lang w:val="zh-CN"/>
        </w:rPr>
        <w:t>以外</w:t>
      </w:r>
      <w:r w:rsidRPr="009D17CB">
        <w:rPr>
          <w:rFonts w:hAnsi="宋体" w:cs="宋体" w:hint="eastAsia"/>
          <w:szCs w:val="24"/>
          <w:lang w:val="zh-CN"/>
        </w:rPr>
        <w:t>局部</w:t>
      </w:r>
      <w:r w:rsidRPr="009D17CB">
        <w:rPr>
          <w:rFonts w:hAnsi="宋体" w:cs="宋体" w:hint="eastAsia"/>
          <w:szCs w:val="24"/>
          <w:lang w:val="zh-CN"/>
        </w:rPr>
        <w:t>需进行锌铬涂层防锈处理。</w:t>
      </w:r>
    </w:p>
    <w:p w:rsidR="009D17CB" w:rsidRPr="009D17CB" w:rsidP="009D17CB">
      <w:pPr>
        <w:autoSpaceDE w:val="0"/>
        <w:autoSpaceDN w:val="0"/>
        <w:adjustRightInd w:val="0"/>
        <w:ind w:firstLine="480"/>
        <w:rPr>
          <w:rFonts w:hAnsi="宋体" w:cs="宋体"/>
          <w:szCs w:val="24"/>
          <w:lang w:val="zh-CN"/>
        </w:rPr>
      </w:pPr>
      <w:r w:rsidRPr="009D17CB">
        <w:rPr>
          <w:rFonts w:hAnsi="宋体" w:cs="宋体" w:hint="eastAsia"/>
          <w:szCs w:val="24"/>
          <w:lang w:val="zh-CN"/>
        </w:rPr>
        <w:t>每个接地端连接端子内设M16内螺栓，外露面须保证与混凝土</w:t>
      </w:r>
      <w:r w:rsidRPr="009D17CB">
        <w:rPr>
          <w:rFonts w:hAnsi="宋体" w:cs="宋体" w:hint="eastAsia"/>
          <w:szCs w:val="24"/>
          <w:lang w:val="zh-CN"/>
        </w:rPr>
        <w:t>外表</w:t>
      </w:r>
      <w:r w:rsidRPr="009D17CB">
        <w:rPr>
          <w:rFonts w:hAnsi="宋体" w:cs="宋体" w:hint="eastAsia"/>
          <w:szCs w:val="24"/>
          <w:lang w:val="zh-CN"/>
        </w:rPr>
        <w:t>平齐。</w:t>
      </w:r>
    </w:p>
    <w:p w:rsidR="009D17CB" w:rsidP="009D17CB">
      <w:pPr>
        <w:autoSpaceDE w:val="0"/>
        <w:autoSpaceDN w:val="0"/>
        <w:adjustRightInd w:val="0"/>
        <w:ind w:firstLine="480"/>
        <w:rPr>
          <w:rFonts w:hAnsi="宋体" w:cs="宋体"/>
          <w:szCs w:val="24"/>
          <w:lang w:val="zh-CN"/>
        </w:rPr>
      </w:pPr>
      <w:r w:rsidRPr="009D17CB">
        <w:rPr>
          <w:rFonts w:hAnsi="宋体" w:cs="宋体" w:hint="eastAsia"/>
          <w:szCs w:val="24"/>
          <w:lang w:val="zh-CN"/>
        </w:rPr>
        <w:t>钢筋安装后，应如实填写质量检验表，必须经监理工程师检查和批准后才能进行墩身模板的安装。</w:t>
      </w:r>
    </w:p>
    <w:p w:rsidR="003F24E4" w:rsidP="003F24E4">
      <w:pPr>
        <w:pStyle w:val="Heading2"/>
        <w:ind w:firstLine="482"/>
        <w:rPr>
          <w:rFonts w:hAnsi="宋体"/>
          <w:sz w:val="24"/>
          <w:szCs w:val="24"/>
        </w:rPr>
      </w:pPr>
      <w:bookmarkStart w:id="92" w:name="_Toc388708772"/>
      <w:r>
        <w:rPr>
          <w:rFonts w:hAnsi="宋体" w:hint="eastAsia"/>
          <w:sz w:val="24"/>
          <w:szCs w:val="24"/>
        </w:rPr>
        <w:t>7.</w:t>
      </w:r>
      <w:r w:rsidR="0010019B">
        <w:rPr>
          <w:rFonts w:hAnsi="宋体" w:hint="eastAsia"/>
          <w:sz w:val="24"/>
          <w:szCs w:val="24"/>
        </w:rPr>
        <w:t>5</w:t>
      </w:r>
      <w:r>
        <w:rPr>
          <w:rFonts w:hAnsi="宋体" w:hint="eastAsia"/>
          <w:sz w:val="24"/>
          <w:szCs w:val="24"/>
        </w:rPr>
        <w:t>.</w:t>
      </w:r>
      <w:r w:rsidR="0010019B">
        <w:rPr>
          <w:rFonts w:hAnsi="宋体" w:hint="eastAsia"/>
          <w:sz w:val="24"/>
          <w:szCs w:val="24"/>
        </w:rPr>
        <w:t>3</w:t>
      </w:r>
      <w:r>
        <w:rPr>
          <w:rFonts w:hAnsi="宋体" w:hint="eastAsia"/>
          <w:sz w:val="24"/>
          <w:szCs w:val="24"/>
        </w:rPr>
        <w:t>墩身预埋钢筋</w:t>
      </w:r>
      <w:bookmarkEnd w:id="92"/>
    </w:p>
    <w:p w:rsidR="00CC4A6A" w:rsidRPr="004D38C7" w:rsidP="00CC4A6A">
      <w:pPr>
        <w:ind w:firstLine="480"/>
      </w:pPr>
      <w:r w:rsidRPr="004D38C7">
        <w:rPr>
          <w:rFonts w:hint="eastAsia"/>
        </w:rPr>
        <w:t>〔</w:t>
      </w:r>
      <w:r w:rsidRPr="004D38C7">
        <w:rPr>
          <w:rFonts w:hint="eastAsia"/>
        </w:rPr>
        <w:t>1</w:t>
      </w:r>
      <w:r w:rsidRPr="004D38C7">
        <w:rPr>
          <w:rFonts w:hint="eastAsia"/>
        </w:rPr>
        <w:t>〕</w:t>
      </w:r>
      <w:r w:rsidRPr="004D38C7">
        <w:rPr>
          <w:rFonts w:hint="eastAsia"/>
        </w:rPr>
        <w:t>接触网支架平台</w:t>
      </w:r>
    </w:p>
    <w:p w:rsidR="00CC4A6A" w:rsidP="00CC4A6A">
      <w:pPr>
        <w:ind w:firstLine="480"/>
        <w:sectPr w:rsidSect="00491F57">
          <w:type w:val="nextPage"/>
          <w:pgSz w:w="11906" w:h="16838"/>
          <w:pgMar w:top="1418" w:right="1304" w:bottom="1304" w:left="1871" w:header="851" w:footer="992" w:gutter="0"/>
          <w:pgNumType w:start="13"/>
          <w:cols w:space="425"/>
          <w:titlePg w:val="0"/>
          <w:docGrid w:type="lines" w:linePitch="326"/>
        </w:sectPr>
      </w:pPr>
      <w:r w:rsidRPr="004D38C7">
        <w:rPr>
          <w:rFonts w:hint="eastAsia"/>
        </w:rPr>
        <w:t>本座墩身接触网支架平台形式为普通式，</w:t>
      </w:r>
    </w:p>
    <w:p w:rsidR="00CC4A6A" w:rsidP="00CC4A6A">
      <w:pPr>
        <w:ind w:firstLine="480"/>
      </w:pPr>
      <w:r w:rsidRPr="004D38C7" w:rsidR="004D38C7">
        <w:rPr>
          <w:rFonts w:hint="eastAsia"/>
        </w:rPr>
        <w:t>地脚螺栓的预埋应符合《铁路电力牵引供电施工</w:t>
      </w:r>
      <w:r w:rsidRPr="004D38C7" w:rsidR="004D38C7">
        <w:rPr>
          <w:rFonts w:hint="eastAsia"/>
        </w:rPr>
        <w:t>标准</w:t>
      </w:r>
      <w:r w:rsidRPr="004D38C7" w:rsidR="004D38C7">
        <w:rPr>
          <w:rFonts w:hint="eastAsia"/>
        </w:rPr>
        <w:t>》</w:t>
      </w:r>
      <w:r w:rsidRPr="004D38C7" w:rsidR="004D38C7">
        <w:rPr>
          <w:rFonts w:hint="eastAsia"/>
        </w:rPr>
        <w:t>〔</w:t>
      </w:r>
      <w:r w:rsidRPr="004D38C7" w:rsidR="004D38C7">
        <w:rPr>
          <w:rFonts w:hint="eastAsia"/>
        </w:rPr>
        <w:t>TB10208-98</w:t>
      </w:r>
      <w:r w:rsidRPr="004D38C7" w:rsidR="004D38C7">
        <w:rPr>
          <w:rFonts w:hint="eastAsia"/>
        </w:rPr>
        <w:t>〕</w:t>
      </w:r>
      <w:r w:rsidRPr="004D38C7" w:rsidR="004D38C7">
        <w:rPr>
          <w:rFonts w:hint="eastAsia"/>
        </w:rPr>
        <w:t>及《铁路电力牵引供电施工质量验收标准》</w:t>
      </w:r>
      <w:r w:rsidRPr="004D38C7" w:rsidR="004D38C7">
        <w:rPr>
          <w:rFonts w:hint="eastAsia"/>
        </w:rPr>
        <w:t>〔</w:t>
      </w:r>
      <w:r w:rsidRPr="004D38C7" w:rsidR="004D38C7">
        <w:rPr>
          <w:rFonts w:hint="eastAsia"/>
        </w:rPr>
        <w:t>TB10421-2003</w:t>
      </w:r>
      <w:r w:rsidRPr="004D38C7" w:rsidR="004D38C7">
        <w:rPr>
          <w:rFonts w:hint="eastAsia"/>
        </w:rPr>
        <w:t>〕</w:t>
      </w:r>
      <w:r w:rsidRPr="004D38C7" w:rsidR="004D38C7">
        <w:rPr>
          <w:rFonts w:hint="eastAsia"/>
        </w:rPr>
        <w:t>的相关规定，严格按</w:t>
      </w:r>
      <w:r w:rsidR="006C60FC">
        <w:rPr>
          <w:rFonts w:hint="eastAsia"/>
        </w:rPr>
        <w:t>图纸所示</w:t>
      </w:r>
      <w:r w:rsidRPr="004D38C7" w:rsidR="004D38C7">
        <w:rPr>
          <w:rFonts w:hint="eastAsia"/>
        </w:rPr>
        <w:t>地脚螺栓布置的尺寸进行预留，要求螺栓之间必须准确定位，纵横向施工误差不大于1mm。预埋螺栓顺线路方向中心线应与线路中心线平行，垂直线路方向中心线应与线路中心线垂直，两个方向允许偏差均不得大于3°。螺栓应呈竖直状态，顶部偏离垂直位置的距离不应大于1mm，埋深允许偏差±20mm。地脚螺栓外露</w:t>
      </w:r>
      <w:r w:rsidRPr="004D38C7" w:rsidR="004D38C7">
        <w:rPr>
          <w:rFonts w:hint="eastAsia"/>
        </w:rPr>
        <w:t>局部</w:t>
      </w:r>
      <w:r w:rsidRPr="004D38C7" w:rsidR="004D38C7">
        <w:rPr>
          <w:rFonts w:hint="eastAsia"/>
        </w:rPr>
        <w:t>以及</w:t>
      </w:r>
      <w:r w:rsidRPr="004D38C7" w:rsidR="004D38C7">
        <w:rPr>
          <w:rFonts w:hint="eastAsia"/>
        </w:rPr>
        <w:t>根底</w:t>
      </w:r>
      <w:r w:rsidRPr="004D38C7" w:rsidR="004D38C7">
        <w:rPr>
          <w:rFonts w:hint="eastAsia"/>
        </w:rPr>
        <w:t>顶面300mm以下采用1级热浸镀锌防腐，完毕后应对地脚螺栓外露</w:t>
      </w:r>
      <w:r w:rsidRPr="004D38C7" w:rsidR="004D38C7">
        <w:rPr>
          <w:rFonts w:hint="eastAsia"/>
        </w:rPr>
        <w:t>局部</w:t>
      </w:r>
      <w:r w:rsidRPr="004D38C7" w:rsidR="004D38C7">
        <w:rPr>
          <w:rFonts w:hint="eastAsia"/>
        </w:rPr>
        <w:t>采取涂抹黄油，用聚乙烯薄膜裹扎等措施进行防护，</w:t>
      </w:r>
      <w:r w:rsidRPr="004D38C7" w:rsidR="004D38C7">
        <w:rPr>
          <w:rFonts w:hint="eastAsia"/>
        </w:rPr>
        <w:t>防止</w:t>
      </w:r>
      <w:r w:rsidRPr="004D38C7" w:rsidR="004D38C7">
        <w:rPr>
          <w:rFonts w:hint="eastAsia"/>
        </w:rPr>
        <w:t>损坏螺栓及螺纹。</w:t>
      </w:r>
    </w:p>
    <w:p w:rsidR="003743B2" w:rsidRPr="004D38C7" w:rsidP="003743B2">
      <w:pPr>
        <w:ind w:firstLine="480"/>
      </w:pPr>
      <w:r w:rsidRPr="004D38C7">
        <w:rPr>
          <w:rFonts w:hint="eastAsia"/>
        </w:rPr>
        <w:t>〔</w:t>
      </w:r>
      <w:r>
        <w:rPr>
          <w:rFonts w:hint="eastAsia"/>
        </w:rPr>
        <w:t>2</w:t>
      </w:r>
      <w:r w:rsidRPr="004D38C7">
        <w:rPr>
          <w:rFonts w:hint="eastAsia"/>
        </w:rPr>
        <w:t>〕</w:t>
      </w:r>
      <w:r>
        <w:rPr>
          <w:rFonts w:hint="eastAsia"/>
        </w:rPr>
        <w:t>桥墩围栏和吊篮</w:t>
      </w:r>
    </w:p>
    <w:p w:rsidR="003743B2" w:rsidRPr="003743B2" w:rsidP="00CC4A6A">
      <w:pPr>
        <w:ind w:firstLine="480"/>
      </w:pPr>
      <w:r>
        <w:rPr>
          <w:rFonts w:hint="eastAsia"/>
        </w:rPr>
        <w:t>灌注顶帽混凝土时预先埋入吊篮用的U形螺栓</w:t>
      </w:r>
      <w:r w:rsidR="006C60FC">
        <w:rPr>
          <w:rFonts w:hint="eastAsia"/>
        </w:rPr>
        <w:t>、</w:t>
      </w:r>
      <w:r>
        <w:rPr>
          <w:rFonts w:hint="eastAsia"/>
        </w:rPr>
        <w:t>端栏杆的预埋圆钢</w:t>
      </w:r>
      <w:r w:rsidR="006C60FC">
        <w:rPr>
          <w:rFonts w:hint="eastAsia"/>
        </w:rPr>
        <w:t>及</w:t>
      </w:r>
      <w:r w:rsidR="00457A18">
        <w:rPr>
          <w:rFonts w:hint="eastAsia"/>
        </w:rPr>
        <w:t>围栏立柱</w:t>
      </w:r>
      <w:r w:rsidR="006C60FC">
        <w:rPr>
          <w:rFonts w:hint="eastAsia"/>
        </w:rPr>
        <w:t>预留孔等</w:t>
      </w:r>
      <w:r>
        <w:rPr>
          <w:rFonts w:hint="eastAsia"/>
        </w:rPr>
        <w:t>。</w:t>
      </w:r>
      <w:r>
        <w:rPr>
          <w:rFonts w:hint="eastAsia"/>
        </w:rPr>
        <w:t>假设</w:t>
      </w:r>
      <w:r>
        <w:rPr>
          <w:rFonts w:hint="eastAsia"/>
        </w:rPr>
        <w:t>U形螺栓与顶帽钢筋相碰时，</w:t>
      </w:r>
      <w:r>
        <w:rPr>
          <w:rFonts w:hint="eastAsia"/>
        </w:rPr>
        <w:t>那么</w:t>
      </w:r>
      <w:r>
        <w:rPr>
          <w:rFonts w:hint="eastAsia"/>
        </w:rPr>
        <w:t>需将顶帽钢筋适当移动。</w:t>
      </w:r>
    </w:p>
    <w:p w:rsidR="003F24E4" w:rsidP="009D17CB">
      <w:pPr>
        <w:autoSpaceDE w:val="0"/>
        <w:autoSpaceDN w:val="0"/>
        <w:adjustRightInd w:val="0"/>
        <w:ind w:firstLine="480"/>
        <w:rPr>
          <w:rFonts w:hAnsi="宋体" w:cs="宋体"/>
          <w:szCs w:val="24"/>
          <w:lang w:val="zh-CN"/>
        </w:rPr>
      </w:pPr>
      <w:r>
        <w:rPr>
          <w:rFonts w:hAnsi="宋体" w:cs="宋体" w:hint="eastAsia"/>
          <w:szCs w:val="24"/>
          <w:lang w:val="zh-CN"/>
        </w:rPr>
        <w:t>〔</w:t>
      </w:r>
      <w:r>
        <w:rPr>
          <w:rFonts w:hAnsi="宋体" w:cs="宋体" w:hint="eastAsia"/>
          <w:szCs w:val="24"/>
          <w:lang w:val="zh-CN"/>
        </w:rPr>
        <w:t>3</w:t>
      </w:r>
      <w:r>
        <w:rPr>
          <w:rFonts w:hAnsi="宋体" w:cs="宋体" w:hint="eastAsia"/>
          <w:szCs w:val="24"/>
          <w:lang w:val="zh-CN"/>
        </w:rPr>
        <w:t>〕</w:t>
      </w:r>
      <w:r>
        <w:rPr>
          <w:rFonts w:hAnsi="宋体" w:cs="宋体" w:hint="eastAsia"/>
          <w:szCs w:val="24"/>
          <w:lang w:val="zh-CN"/>
        </w:rPr>
        <w:t>支座预留</w:t>
      </w:r>
    </w:p>
    <w:p w:rsidR="00BC6D8E" w:rsidP="009D17CB">
      <w:pPr>
        <w:autoSpaceDE w:val="0"/>
        <w:autoSpaceDN w:val="0"/>
        <w:adjustRightInd w:val="0"/>
        <w:ind w:firstLine="480"/>
        <w:rPr>
          <w:rFonts w:hAnsi="宋体" w:cs="宋体"/>
          <w:szCs w:val="24"/>
          <w:lang w:val="zh-CN"/>
        </w:rPr>
      </w:pPr>
      <w:r>
        <w:rPr>
          <w:rFonts w:hAnsi="宋体" w:cs="宋体" w:hint="eastAsia"/>
          <w:szCs w:val="24"/>
          <w:lang w:val="zh-CN"/>
        </w:rPr>
        <w:t>桥墩顶帽施工时应预留支座锚栓孔</w:t>
      </w:r>
      <w:r w:rsidR="00A12257">
        <w:rPr>
          <w:rFonts w:hAnsi="宋体" w:cs="宋体" w:hint="eastAsia"/>
          <w:szCs w:val="24"/>
          <w:lang w:val="zh-CN"/>
        </w:rPr>
        <w:t>及支座垫石预埋筋</w:t>
      </w:r>
      <w:r>
        <w:rPr>
          <w:rFonts w:hAnsi="宋体" w:cs="宋体" w:hint="eastAsia"/>
          <w:szCs w:val="24"/>
          <w:lang w:val="zh-CN"/>
        </w:rPr>
        <w:t>。</w:t>
      </w:r>
      <w:r w:rsidR="00BF75A1">
        <w:rPr>
          <w:rFonts w:hAnsi="宋体" w:cs="宋体" w:hint="eastAsia"/>
          <w:szCs w:val="24"/>
          <w:lang w:val="zh-CN"/>
        </w:rPr>
        <w:t>假设</w:t>
      </w:r>
      <w:r w:rsidR="00BF75A1">
        <w:rPr>
          <w:rFonts w:hAnsi="宋体" w:cs="宋体" w:hint="eastAsia"/>
          <w:szCs w:val="24"/>
          <w:lang w:val="zh-CN"/>
        </w:rPr>
        <w:t>支座锚栓孔位置与支撑垫石钢筋有接触，可适当调整支撑垫石钢筋间距。</w:t>
      </w:r>
    </w:p>
    <w:p w:rsidR="00491F57" w:rsidP="00091C5C">
      <w:pPr>
        <w:pStyle w:val="Heading2"/>
        <w:ind w:firstLine="482"/>
        <w:rPr>
          <w:rFonts w:hAnsi="宋体"/>
          <w:sz w:val="24"/>
          <w:szCs w:val="24"/>
        </w:rPr>
      </w:pPr>
      <w:bookmarkStart w:id="93" w:name="_Toc388708773"/>
      <w:r>
        <w:rPr>
          <w:rFonts w:hAnsi="宋体" w:hint="eastAsia"/>
          <w:sz w:val="24"/>
          <w:szCs w:val="24"/>
        </w:rPr>
        <w:t>7.</w:t>
      </w:r>
      <w:r w:rsidR="0010019B">
        <w:rPr>
          <w:rFonts w:hAnsi="宋体" w:hint="eastAsia"/>
          <w:sz w:val="24"/>
          <w:szCs w:val="24"/>
        </w:rPr>
        <w:t>5</w:t>
      </w:r>
      <w:r>
        <w:rPr>
          <w:rFonts w:hAnsi="宋体" w:hint="eastAsia"/>
          <w:sz w:val="24"/>
          <w:szCs w:val="24"/>
        </w:rPr>
        <w:t>.</w:t>
      </w:r>
      <w:r w:rsidR="0010019B">
        <w:rPr>
          <w:rFonts w:hAnsi="宋体" w:hint="eastAsia"/>
          <w:sz w:val="24"/>
          <w:szCs w:val="24"/>
        </w:rPr>
        <w:t>4</w:t>
      </w:r>
      <w:r w:rsidRPr="009D17CB" w:rsidR="009D17CB">
        <w:rPr>
          <w:rFonts w:hAnsi="宋体" w:hint="eastAsia"/>
          <w:sz w:val="24"/>
          <w:szCs w:val="24"/>
        </w:rPr>
        <w:t>模板安装</w:t>
      </w:r>
      <w:bookmarkEnd w:id="93"/>
    </w:p>
    <w:p w:rsidR="009D17CB" w:rsidP="009D17CB">
      <w:pPr>
        <w:ind w:firstLine="480"/>
        <w:rPr>
          <w:rFonts w:hAnsi="宋体" w:cs="宋体"/>
          <w:szCs w:val="24"/>
          <w:lang w:val="zh-CN"/>
        </w:rPr>
      </w:pPr>
      <w:r>
        <w:rPr>
          <w:rFonts w:hAnsi="宋体" w:cs="宋体" w:hint="eastAsia"/>
          <w:szCs w:val="24"/>
          <w:lang w:val="zh-CN"/>
        </w:rPr>
        <w:t>墩身采用大块组合钢模板</w:t>
      </w:r>
      <w:r w:rsidRPr="009D17CB">
        <w:rPr>
          <w:rFonts w:hAnsi="宋体" w:cs="宋体" w:hint="eastAsia"/>
          <w:szCs w:val="24"/>
          <w:lang w:val="zh-CN"/>
        </w:rPr>
        <w:t>。模板分节高</w:t>
      </w:r>
      <w:r>
        <w:rPr>
          <w:rFonts w:hAnsi="宋体" w:cs="宋体" w:hint="eastAsia"/>
          <w:szCs w:val="24"/>
          <w:lang w:val="zh-CN"/>
        </w:rPr>
        <w:t>0.4米、</w:t>
      </w:r>
      <w:smartTag w:uri="urn:schemas-microsoft-com:office:smarttags" w:element="chmetcnv">
        <w:smartTagPr>
          <w:attr w:name="HasSpace" w:val="False"/>
          <w:attr w:name="Negative" w:val="False"/>
          <w:attr w:name="NumberType" w:val="1"/>
          <w:attr w:name="SourceValue" w:val=".5"/>
          <w:attr w:name="TCSC" w:val="0"/>
          <w:attr w:name="UnitName" w:val="米"/>
        </w:smartTagPr>
        <w:r w:rsidRPr="009D17CB">
          <w:rPr>
            <w:rFonts w:hAnsi="宋体" w:cs="宋体" w:hint="eastAsia"/>
            <w:szCs w:val="24"/>
            <w:lang w:val="zh-CN"/>
          </w:rPr>
          <w:t>0.5米</w:t>
        </w:r>
      </w:smartTag>
      <w:r w:rsidRPr="009D17CB">
        <w:rPr>
          <w:rFonts w:hAnsi="宋体" w:cs="宋体" w:hint="eastAsia"/>
          <w:szCs w:val="24"/>
          <w:lang w:val="zh-CN"/>
        </w:rPr>
        <w:t>、</w:t>
      </w:r>
      <w:smartTag w:uri="urn:schemas-microsoft-com:office:smarttags" w:element="chmetcnv">
        <w:smartTagPr>
          <w:attr w:name="HasSpace" w:val="False"/>
          <w:attr w:name="Negative" w:val="False"/>
          <w:attr w:name="NumberType" w:val="1"/>
          <w:attr w:name="SourceValue" w:val="2"/>
          <w:attr w:name="TCSC" w:val="0"/>
          <w:attr w:name="UnitName" w:val="米"/>
        </w:smartTagPr>
        <w:r w:rsidRPr="009D17CB">
          <w:rPr>
            <w:rFonts w:hAnsi="宋体" w:cs="宋体" w:hint="eastAsia"/>
            <w:szCs w:val="24"/>
            <w:lang w:val="zh-CN"/>
          </w:rPr>
          <w:t>2米</w:t>
        </w:r>
      </w:smartTag>
      <w:r w:rsidRPr="009D17CB">
        <w:rPr>
          <w:rFonts w:hAnsi="宋体" w:cs="宋体" w:hint="eastAsia"/>
          <w:szCs w:val="24"/>
          <w:lang w:val="zh-CN"/>
        </w:rPr>
        <w:t>、顶帽及托盘模板组合拼装。由专业厂家生产制造，选用</w:t>
      </w:r>
      <w:smartTag w:uri="urn:schemas-microsoft-com:office:smarttags" w:element="chmetcnv">
        <w:smartTagPr>
          <w:attr w:name="HasSpace" w:val="False"/>
          <w:attr w:name="Negative" w:val="False"/>
          <w:attr w:name="NumberType" w:val="1"/>
          <w:attr w:name="SourceValue" w:val="6"/>
          <w:attr w:name="TCSC" w:val="0"/>
          <w:attr w:name="UnitName" w:val="mm"/>
        </w:smartTagPr>
        <w:r w:rsidRPr="009D17CB">
          <w:rPr>
            <w:rFonts w:hAnsi="宋体" w:cs="宋体" w:hint="eastAsia"/>
            <w:szCs w:val="24"/>
            <w:lang w:val="zh-CN"/>
          </w:rPr>
          <w:t>6mm</w:t>
        </w:r>
      </w:smartTag>
      <w:r w:rsidRPr="009D17CB">
        <w:rPr>
          <w:rFonts w:hAnsi="宋体" w:cs="宋体" w:hint="eastAsia"/>
          <w:szCs w:val="24"/>
          <w:lang w:val="zh-CN"/>
        </w:rPr>
        <w:t>厚钢板作为面板，</w:t>
      </w:r>
      <w:r>
        <w:rPr>
          <w:rFonts w:hAnsi="宋体" w:cs="宋体" w:hint="eastAsia"/>
          <w:szCs w:val="24"/>
          <w:lang w:val="zh-CN"/>
        </w:rPr>
        <w:t>背楞与抱箍采用</w:t>
      </w:r>
      <w:r w:rsidRPr="009D17CB">
        <w:rPr>
          <w:rFonts w:hAnsi="宋体" w:cs="宋体" w:hint="eastAsia"/>
          <w:szCs w:val="24"/>
          <w:lang w:val="zh-CN"/>
        </w:rPr>
        <w:t>［</w:t>
      </w:r>
      <w:r>
        <w:rPr>
          <w:rFonts w:hAnsi="宋体" w:cs="宋体" w:hint="eastAsia"/>
          <w:szCs w:val="24"/>
          <w:lang w:val="zh-CN"/>
        </w:rPr>
        <w:t>16#</w:t>
      </w:r>
      <w:r w:rsidRPr="009D17CB">
        <w:rPr>
          <w:rFonts w:hAnsi="宋体" w:cs="宋体" w:hint="eastAsia"/>
          <w:szCs w:val="24"/>
          <w:lang w:val="zh-CN"/>
        </w:rPr>
        <w:t>槽钢。模板</w:t>
      </w:r>
      <w:r w:rsidRPr="009D17CB">
        <w:rPr>
          <w:rFonts w:hAnsi="宋体" w:cs="宋体" w:hint="eastAsia"/>
          <w:szCs w:val="24"/>
          <w:lang w:val="zh-CN"/>
        </w:rPr>
        <w:t>外表</w:t>
      </w:r>
      <w:r w:rsidRPr="009D17CB">
        <w:rPr>
          <w:rFonts w:hAnsi="宋体" w:cs="宋体" w:hint="eastAsia"/>
          <w:szCs w:val="24"/>
          <w:lang w:val="zh-CN"/>
        </w:rPr>
        <w:t>平整，尺寸偏差符合设计要求，具有足够的强度、刚度、稳定性，且拆装方便接缝严密不漏浆。</w:t>
      </w:r>
      <w:r w:rsidR="00C31069">
        <w:rPr>
          <w:rFonts w:hint="eastAsia"/>
          <w:lang w:val="zh-CN"/>
        </w:rPr>
        <w:t>〔</w:t>
      </w:r>
      <w:r w:rsidR="00C31069">
        <w:rPr>
          <w:rFonts w:hint="eastAsia"/>
          <w:lang w:val="zh-CN"/>
        </w:rPr>
        <w:t>模板受力详见</w:t>
      </w:r>
      <w:r w:rsidR="00F47203">
        <w:rPr>
          <w:rFonts w:hint="eastAsia"/>
          <w:lang w:val="zh-CN"/>
        </w:rPr>
        <w:t>计算书</w:t>
      </w:r>
      <w:r w:rsidR="00C31069">
        <w:rPr>
          <w:rFonts w:hint="eastAsia"/>
          <w:lang w:val="zh-CN"/>
        </w:rPr>
        <w:t>〕</w:t>
      </w:r>
    </w:p>
    <w:p w:rsidR="009D17CB" w:rsidRPr="009D17CB" w:rsidP="009D17CB">
      <w:pPr>
        <w:pStyle w:val="PlainText"/>
        <w:spacing w:line="360" w:lineRule="auto"/>
        <w:ind w:firstLine="480" w:firstLineChars="200"/>
        <w:jc w:val="left"/>
        <w:rPr>
          <w:rFonts w:hAnsi="宋体" w:cs="宋体"/>
          <w:sz w:val="24"/>
          <w:szCs w:val="24"/>
          <w:lang w:val="zh-CN"/>
        </w:rPr>
      </w:pPr>
      <w:r>
        <w:rPr>
          <w:rFonts w:hAnsi="宋体" w:cs="宋体" w:hint="eastAsia"/>
          <w:sz w:val="24"/>
          <w:szCs w:val="24"/>
          <w:lang w:val="zh-CN"/>
        </w:rPr>
        <w:t>〔</w:t>
      </w:r>
      <w:r>
        <w:rPr>
          <w:rFonts w:hAnsi="宋体" w:cs="宋体" w:hint="eastAsia"/>
          <w:sz w:val="24"/>
          <w:szCs w:val="24"/>
          <w:lang w:val="zh-CN"/>
        </w:rPr>
        <w:t>1</w:t>
      </w:r>
      <w:r>
        <w:rPr>
          <w:rFonts w:hAnsi="宋体" w:cs="宋体" w:hint="eastAsia"/>
          <w:sz w:val="24"/>
          <w:szCs w:val="24"/>
          <w:lang w:val="zh-CN"/>
        </w:rPr>
        <w:t>〕</w:t>
      </w:r>
      <w:r w:rsidRPr="009D17CB">
        <w:rPr>
          <w:rFonts w:hAnsi="宋体" w:cs="宋体" w:hint="eastAsia"/>
          <w:sz w:val="24"/>
          <w:szCs w:val="24"/>
          <w:lang w:val="zh-CN"/>
        </w:rPr>
        <w:t>模板进场后，进行清理、打磨干净并用塑料薄膜进行覆盖。模板拼装时稳固牢靠，接缝严密，不得漏浆，模板缝用双面胶塞缝，模板面上须清理干净并</w:t>
      </w:r>
      <w:r w:rsidRPr="00042AC0">
        <w:rPr>
          <w:rFonts w:hAnsi="宋体" w:cs="宋体" w:hint="eastAsia"/>
          <w:sz w:val="24"/>
          <w:szCs w:val="24"/>
          <w:lang w:val="zh-CN"/>
        </w:rPr>
        <w:t>涂刷</w:t>
      </w:r>
      <w:r w:rsidR="00042AC0">
        <w:rPr>
          <w:rFonts w:hAnsi="宋体" w:cs="宋体" w:hint="eastAsia"/>
          <w:sz w:val="24"/>
          <w:szCs w:val="24"/>
          <w:lang w:val="zh-CN"/>
        </w:rPr>
        <w:t>脱模剂</w:t>
      </w:r>
      <w:r w:rsidRPr="009D17CB">
        <w:rPr>
          <w:rFonts w:hAnsi="宋体" w:cs="宋体" w:hint="eastAsia"/>
          <w:sz w:val="24"/>
          <w:szCs w:val="24"/>
          <w:lang w:val="zh-CN"/>
        </w:rPr>
        <w:t>。</w:t>
      </w:r>
    </w:p>
    <w:p w:rsidR="00042AC0" w:rsidP="00E16B17">
      <w:pPr>
        <w:spacing w:line="560" w:lineRule="exact"/>
        <w:ind w:firstLine="480"/>
        <w:rPr>
          <w:rFonts w:hAnsi="宋体"/>
          <w:b/>
          <w:color w:val="000000"/>
          <w:szCs w:val="28"/>
        </w:rPr>
      </w:pPr>
      <w:r>
        <w:rPr>
          <w:rFonts w:hAnsi="宋体" w:hint="eastAsia"/>
          <w:color w:val="000000"/>
          <w:szCs w:val="28"/>
        </w:rPr>
        <w:t>〔</w:t>
      </w:r>
      <w:r>
        <w:rPr>
          <w:rFonts w:hAnsi="宋体" w:hint="eastAsia"/>
          <w:color w:val="000000"/>
          <w:szCs w:val="28"/>
        </w:rPr>
        <w:t>2</w:t>
      </w:r>
      <w:r>
        <w:rPr>
          <w:rFonts w:hAnsi="宋体" w:hint="eastAsia"/>
          <w:color w:val="000000"/>
          <w:szCs w:val="28"/>
        </w:rPr>
        <w:t>〕</w:t>
      </w:r>
      <w:r w:rsidRPr="00450FAA">
        <w:rPr>
          <w:rFonts w:hAnsi="宋体" w:hint="eastAsia"/>
          <w:color w:val="000000"/>
          <w:szCs w:val="28"/>
        </w:rPr>
        <w:t>选用优质高效的脱模剂，除具有良好的脱模效果外，还必须具有良好的耐</w:t>
      </w:r>
      <w:r w:rsidRPr="00450FAA">
        <w:rPr>
          <w:rFonts w:hAnsi="宋体" w:hint="eastAsia"/>
          <w:color w:val="000000"/>
          <w:szCs w:val="28"/>
        </w:rPr>
        <w:t>碱性、耐摩擦性以及良好的附着力，更主要的是脱模后混凝土</w:t>
      </w:r>
      <w:r w:rsidRPr="00450FAA">
        <w:rPr>
          <w:rFonts w:hAnsi="宋体" w:hint="eastAsia"/>
          <w:color w:val="000000"/>
          <w:szCs w:val="28"/>
        </w:rPr>
        <w:t>外表</w:t>
      </w:r>
      <w:r w:rsidRPr="00450FAA">
        <w:rPr>
          <w:rFonts w:hAnsi="宋体" w:hint="eastAsia"/>
          <w:color w:val="000000"/>
          <w:szCs w:val="28"/>
        </w:rPr>
        <w:t>光洁度好，不会对混凝土</w:t>
      </w:r>
      <w:r w:rsidRPr="00450FAA">
        <w:rPr>
          <w:rFonts w:hAnsi="宋体" w:hint="eastAsia"/>
          <w:color w:val="000000"/>
          <w:szCs w:val="28"/>
        </w:rPr>
        <w:t>外表</w:t>
      </w:r>
      <w:r w:rsidRPr="00450FAA">
        <w:rPr>
          <w:rFonts w:hAnsi="宋体" w:hint="eastAsia"/>
          <w:color w:val="000000"/>
          <w:szCs w:val="28"/>
        </w:rPr>
        <w:t>形成污染。我部选用3：7的机柴油作为脱摸剂，模板使用脱模剂前，必须打磨除锈，清洗干净。脱模剂涂刷时专人负责，刷时顺一个方向刷，不能胡乱涂抹。脱模剂刷完严格保护完好，振动棒振捣不能碰撞模板。</w:t>
      </w:r>
      <w:r>
        <w:rPr>
          <w:rFonts w:hAnsi="宋体"/>
          <w:b/>
          <w:color w:val="000000"/>
          <w:szCs w:val="28"/>
        </w:rPr>
        <w:br/>
      </w:r>
      <w:r>
        <w:rPr>
          <w:rFonts w:hAnsi="宋体"/>
          <w:b/>
          <w:color w:val="000000"/>
          <w:szCs w:val="28"/>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https://d.book118.com/687145153100006035</w:t>
        </w:r>
      </w:hyperlink>
    </w:p>
    <w:p w:rsidR="00042AC0" w:rsidP="00E16B17">
      <w:pPr>
        <w:spacing w:line="560" w:lineRule="exact"/>
        <w:ind w:firstLine="480"/>
        <w:rPr>
          <w:rFonts w:hAnsi="宋体"/>
          <w:b/>
          <w:color w:val="000000"/>
          <w:szCs w:val="28"/>
        </w:rPr>
      </w:pPr>
    </w:p>
    <w:sectPr w:rsidSect="00491F57">
      <w:type w:val="nextPage"/>
      <w:pgSz w:w="11906" w:h="16838"/>
      <w:pgMar w:top="1418" w:right="1304" w:bottom="1304" w:left="1871" w:header="851" w:footer="992" w:gutter="0"/>
      <w:pgNumType w:start="14"/>
      <w:cols w:space="425"/>
      <w:titlePg w:val="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icrosoft YaHei UI">
    <w:altName w:val="宋体"/>
    <w:charset w:val="86"/>
    <w:family w:val="auto"/>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宋体..">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A"/>
    <w:multiLevelType w:val="singleLevel"/>
    <w:tmpl w:val="0000000A"/>
    <w:lvl w:ilvl="0">
      <w:start w:val="1"/>
      <w:numFmt w:val="decimal"/>
      <w:suff w:val="nothing"/>
      <w:lvlText w:val="(%1)"/>
      <w:lvlJc w:val="left"/>
    </w:lvl>
  </w:abstractNum>
  <w:abstractNum w:abstractNumId="1">
    <w:nsid w:val="00000029"/>
    <w:multiLevelType w:val="hybridMultilevel"/>
    <w:tmpl w:val="00004823"/>
    <w:lvl w:ilvl="0">
      <w:start w:val="1"/>
      <w:numFmt w:val="bullet"/>
      <w:lvlText w:val="t"/>
      <w:lvlJc w:val="left"/>
      <w:pPr>
        <w:tabs>
          <w:tab w:val="num" w:pos="720"/>
        </w:tabs>
        <w:ind w:left="720" w:hanging="360"/>
      </w:pPr>
    </w:lvl>
    <w:lvl w:ilvl="1">
      <w:start w:val="0"/>
      <w:numFmt w:val="decimal"/>
      <w:lvlJc w:val="left"/>
      <w:rPr>
        <w:rFonts w:cs="Times New Roman"/>
      </w:rPr>
    </w:lvl>
    <w:lvl w:ilvl="2">
      <w:start w:val="0"/>
      <w:numFmt w:val="decimal"/>
      <w:lvlJc w:val="left"/>
      <w:rPr>
        <w:rFonts w:cs="Times New Roman"/>
      </w:rPr>
    </w:lvl>
    <w:lvl w:ilvl="3">
      <w:start w:val="0"/>
      <w:numFmt w:val="decimal"/>
      <w:lvlJc w:val="left"/>
      <w:rPr>
        <w:rFonts w:cs="Times New Roman"/>
      </w:rPr>
    </w:lvl>
    <w:lvl w:ilvl="4">
      <w:start w:val="0"/>
      <w:numFmt w:val="decimal"/>
      <w:lvlJc w:val="left"/>
      <w:rPr>
        <w:rFonts w:cs="Times New Roman"/>
      </w:rPr>
    </w:lvl>
    <w:lvl w:ilvl="5">
      <w:start w:val="0"/>
      <w:numFmt w:val="decimal"/>
      <w:lvlJc w:val="left"/>
      <w:rPr>
        <w:rFonts w:cs="Times New Roman"/>
      </w:rPr>
    </w:lvl>
    <w:lvl w:ilvl="6">
      <w:start w:val="0"/>
      <w:numFmt w:val="decimal"/>
      <w:lvlJc w:val="left"/>
      <w:rPr>
        <w:rFonts w:cs="Times New Roman"/>
      </w:rPr>
    </w:lvl>
    <w:lvl w:ilvl="7">
      <w:start w:val="0"/>
      <w:numFmt w:val="decimal"/>
      <w:lvlJc w:val="left"/>
      <w:rPr>
        <w:rFonts w:cs="Times New Roman"/>
      </w:rPr>
    </w:lvl>
    <w:lvl w:ilvl="8">
      <w:start w:val="0"/>
      <w:numFmt w:val="decimal"/>
      <w:lvlJc w:val="left"/>
      <w:rPr>
        <w:rFonts w:cs="Times New Roman"/>
      </w:rPr>
    </w:lvl>
  </w:abstractNum>
  <w:abstractNum w:abstractNumId="2">
    <w:nsid w:val="00006784"/>
    <w:multiLevelType w:val="hybridMultilevel"/>
    <w:tmpl w:val="00004AE1"/>
    <w:lvl w:ilvl="0">
      <w:start w:val="1"/>
      <w:numFmt w:val="bullet"/>
      <w:lvlText w:val="β"/>
      <w:lvlJc w:val="left"/>
      <w:pPr>
        <w:tabs>
          <w:tab w:val="num" w:pos="720"/>
        </w:tabs>
        <w:ind w:left="720" w:hanging="360"/>
      </w:pPr>
    </w:lvl>
    <w:lvl w:ilvl="1">
      <w:start w:val="0"/>
      <w:numFmt w:val="decimal"/>
      <w:lvlJc w:val="left"/>
      <w:rPr>
        <w:rFonts w:cs="Times New Roman"/>
      </w:rPr>
    </w:lvl>
    <w:lvl w:ilvl="2">
      <w:start w:val="0"/>
      <w:numFmt w:val="decimal"/>
      <w:lvlJc w:val="left"/>
      <w:rPr>
        <w:rFonts w:cs="Times New Roman"/>
      </w:rPr>
    </w:lvl>
    <w:lvl w:ilvl="3">
      <w:start w:val="0"/>
      <w:numFmt w:val="decimal"/>
      <w:lvlJc w:val="left"/>
      <w:rPr>
        <w:rFonts w:cs="Times New Roman"/>
      </w:rPr>
    </w:lvl>
    <w:lvl w:ilvl="4">
      <w:start w:val="0"/>
      <w:numFmt w:val="decimal"/>
      <w:lvlJc w:val="left"/>
      <w:rPr>
        <w:rFonts w:cs="Times New Roman"/>
      </w:rPr>
    </w:lvl>
    <w:lvl w:ilvl="5">
      <w:start w:val="0"/>
      <w:numFmt w:val="decimal"/>
      <w:lvlJc w:val="left"/>
      <w:rPr>
        <w:rFonts w:cs="Times New Roman"/>
      </w:rPr>
    </w:lvl>
    <w:lvl w:ilvl="6">
      <w:start w:val="0"/>
      <w:numFmt w:val="decimal"/>
      <w:lvlJc w:val="left"/>
      <w:rPr>
        <w:rFonts w:cs="Times New Roman"/>
      </w:rPr>
    </w:lvl>
    <w:lvl w:ilvl="7">
      <w:start w:val="0"/>
      <w:numFmt w:val="decimal"/>
      <w:lvlJc w:val="left"/>
      <w:rPr>
        <w:rFonts w:cs="Times New Roman"/>
      </w:rPr>
    </w:lvl>
    <w:lvl w:ilvl="8">
      <w:start w:val="0"/>
      <w:numFmt w:val="decimal"/>
      <w:lvlJc w:val="left"/>
      <w:rPr>
        <w:rFonts w:cs="Times New Roman"/>
      </w:rPr>
    </w:lvl>
  </w:abstractNum>
  <w:abstractNum w:abstractNumId="3">
    <w:nsid w:val="1D5C07B7"/>
    <w:multiLevelType w:val="hybridMultilevel"/>
    <w:tmpl w:val="FDFA1558"/>
    <w:lvl w:ilvl="0">
      <w:start w:val="1"/>
      <w:numFmt w:val="decimal"/>
      <w:lvlText w:val="（%1）"/>
      <w:lvlJc w:val="left"/>
      <w:pPr>
        <w:ind w:left="862" w:hanging="720"/>
      </w:pPr>
      <w:rPr>
        <w:rFonts w:hint="default"/>
      </w:rPr>
    </w:lvl>
    <w:lvl w:ilvl="1" w:tentative="1">
      <w:start w:val="1"/>
      <w:numFmt w:val="lowerLetter"/>
      <w:lvlText w:val="%2)"/>
      <w:lvlJc w:val="left"/>
      <w:pPr>
        <w:ind w:left="982" w:hanging="420"/>
      </w:pPr>
    </w:lvl>
    <w:lvl w:ilvl="2" w:tentative="1">
      <w:start w:val="1"/>
      <w:numFmt w:val="lowerRoman"/>
      <w:lvlText w:val="%3."/>
      <w:lvlJc w:val="right"/>
      <w:pPr>
        <w:ind w:left="1402" w:hanging="420"/>
      </w:pPr>
    </w:lvl>
    <w:lvl w:ilvl="3" w:tentative="1">
      <w:start w:val="1"/>
      <w:numFmt w:val="decimal"/>
      <w:lvlText w:val="%4."/>
      <w:lvlJc w:val="left"/>
      <w:pPr>
        <w:ind w:left="1822" w:hanging="420"/>
      </w:pPr>
    </w:lvl>
    <w:lvl w:ilvl="4" w:tentative="1">
      <w:start w:val="1"/>
      <w:numFmt w:val="lowerLetter"/>
      <w:lvlText w:val="%5)"/>
      <w:lvlJc w:val="left"/>
      <w:pPr>
        <w:ind w:left="2242" w:hanging="420"/>
      </w:pPr>
    </w:lvl>
    <w:lvl w:ilvl="5" w:tentative="1">
      <w:start w:val="1"/>
      <w:numFmt w:val="lowerRoman"/>
      <w:lvlText w:val="%6."/>
      <w:lvlJc w:val="right"/>
      <w:pPr>
        <w:ind w:left="2662" w:hanging="420"/>
      </w:pPr>
    </w:lvl>
    <w:lvl w:ilvl="6" w:tentative="1">
      <w:start w:val="1"/>
      <w:numFmt w:val="decimal"/>
      <w:lvlText w:val="%7."/>
      <w:lvlJc w:val="left"/>
      <w:pPr>
        <w:ind w:left="3082" w:hanging="420"/>
      </w:pPr>
    </w:lvl>
    <w:lvl w:ilvl="7" w:tentative="1">
      <w:start w:val="1"/>
      <w:numFmt w:val="lowerLetter"/>
      <w:lvlText w:val="%8)"/>
      <w:lvlJc w:val="left"/>
      <w:pPr>
        <w:ind w:left="3502" w:hanging="420"/>
      </w:pPr>
    </w:lvl>
    <w:lvl w:ilvl="8" w:tentative="1">
      <w:start w:val="1"/>
      <w:numFmt w:val="lowerRoman"/>
      <w:lvlText w:val="%9."/>
      <w:lvlJc w:val="right"/>
      <w:pPr>
        <w:ind w:left="3922" w:hanging="420"/>
      </w:pPr>
    </w:lvl>
  </w:abstractNum>
  <w:abstractNum w:abstractNumId="4">
    <w:nsid w:val="34A436A2"/>
    <w:multiLevelType w:val="hybridMultilevel"/>
    <w:tmpl w:val="4372D98C"/>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5">
    <w:nsid w:val="521F3335"/>
    <w:multiLevelType w:val="hybridMultilevel"/>
    <w:tmpl w:val="EC02A0D4"/>
    <w:lvl w:ilvl="0">
      <w:start w:val="2"/>
      <w:numFmt w:val="japaneseCounting"/>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0"/>
  </w:num>
  <w:num w:numId="2">
    <w:abstractNumId w:val="1"/>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oNotTrackMoves/>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F57"/>
    <w:rsid w:val="00023503"/>
    <w:rsid w:val="0002778D"/>
    <w:rsid w:val="000371DD"/>
    <w:rsid w:val="00042AC0"/>
    <w:rsid w:val="0004309B"/>
    <w:rsid w:val="00057CC0"/>
    <w:rsid w:val="00060CC7"/>
    <w:rsid w:val="00061F87"/>
    <w:rsid w:val="00062799"/>
    <w:rsid w:val="00073ED8"/>
    <w:rsid w:val="00074204"/>
    <w:rsid w:val="00075914"/>
    <w:rsid w:val="00091A71"/>
    <w:rsid w:val="00091C5C"/>
    <w:rsid w:val="000B3AB0"/>
    <w:rsid w:val="000E4010"/>
    <w:rsid w:val="000E46EC"/>
    <w:rsid w:val="0010019B"/>
    <w:rsid w:val="001068F0"/>
    <w:rsid w:val="00114E69"/>
    <w:rsid w:val="0013690B"/>
    <w:rsid w:val="00144FFA"/>
    <w:rsid w:val="00150C73"/>
    <w:rsid w:val="00150D05"/>
    <w:rsid w:val="00160052"/>
    <w:rsid w:val="001653A8"/>
    <w:rsid w:val="001751A5"/>
    <w:rsid w:val="001767FC"/>
    <w:rsid w:val="00185DBB"/>
    <w:rsid w:val="0019227E"/>
    <w:rsid w:val="00196C23"/>
    <w:rsid w:val="001B1A5E"/>
    <w:rsid w:val="001B25E3"/>
    <w:rsid w:val="001B2758"/>
    <w:rsid w:val="001B420A"/>
    <w:rsid w:val="001D56B1"/>
    <w:rsid w:val="001E1F7F"/>
    <w:rsid w:val="002168E0"/>
    <w:rsid w:val="002451B2"/>
    <w:rsid w:val="0025132E"/>
    <w:rsid w:val="00256282"/>
    <w:rsid w:val="00262BBD"/>
    <w:rsid w:val="00265101"/>
    <w:rsid w:val="00265943"/>
    <w:rsid w:val="00275E4A"/>
    <w:rsid w:val="00295C12"/>
    <w:rsid w:val="002A6B56"/>
    <w:rsid w:val="002D1408"/>
    <w:rsid w:val="002D680A"/>
    <w:rsid w:val="002E39B5"/>
    <w:rsid w:val="002E3AC3"/>
    <w:rsid w:val="002E4207"/>
    <w:rsid w:val="002F1B9F"/>
    <w:rsid w:val="00312B73"/>
    <w:rsid w:val="00317E30"/>
    <w:rsid w:val="00334F36"/>
    <w:rsid w:val="003368CF"/>
    <w:rsid w:val="003427C4"/>
    <w:rsid w:val="0036001E"/>
    <w:rsid w:val="003669F5"/>
    <w:rsid w:val="00367D81"/>
    <w:rsid w:val="003743B2"/>
    <w:rsid w:val="00391E86"/>
    <w:rsid w:val="003A54A4"/>
    <w:rsid w:val="003D4E01"/>
    <w:rsid w:val="003D5A68"/>
    <w:rsid w:val="003E3B1F"/>
    <w:rsid w:val="003F24E4"/>
    <w:rsid w:val="00401CD0"/>
    <w:rsid w:val="00410F9E"/>
    <w:rsid w:val="0041313D"/>
    <w:rsid w:val="00413229"/>
    <w:rsid w:val="004249EC"/>
    <w:rsid w:val="00433BDD"/>
    <w:rsid w:val="004341FA"/>
    <w:rsid w:val="004342C4"/>
    <w:rsid w:val="00444BA2"/>
    <w:rsid w:val="00450FAA"/>
    <w:rsid w:val="004572D1"/>
    <w:rsid w:val="00457A18"/>
    <w:rsid w:val="00457FE8"/>
    <w:rsid w:val="00467F2D"/>
    <w:rsid w:val="004863BD"/>
    <w:rsid w:val="00491F57"/>
    <w:rsid w:val="00495B46"/>
    <w:rsid w:val="004A0792"/>
    <w:rsid w:val="004A0C01"/>
    <w:rsid w:val="004A3B9B"/>
    <w:rsid w:val="004B2896"/>
    <w:rsid w:val="004B7EF1"/>
    <w:rsid w:val="004C5DFE"/>
    <w:rsid w:val="004C7C7E"/>
    <w:rsid w:val="004D38C7"/>
    <w:rsid w:val="00501DD9"/>
    <w:rsid w:val="00503BF6"/>
    <w:rsid w:val="005105A0"/>
    <w:rsid w:val="00521CC4"/>
    <w:rsid w:val="00526110"/>
    <w:rsid w:val="00527012"/>
    <w:rsid w:val="00530217"/>
    <w:rsid w:val="005318E9"/>
    <w:rsid w:val="00545F42"/>
    <w:rsid w:val="005562F7"/>
    <w:rsid w:val="00556646"/>
    <w:rsid w:val="00567620"/>
    <w:rsid w:val="005768A7"/>
    <w:rsid w:val="00577708"/>
    <w:rsid w:val="00591371"/>
    <w:rsid w:val="00592966"/>
    <w:rsid w:val="005A7B3B"/>
    <w:rsid w:val="005B01EE"/>
    <w:rsid w:val="005B1369"/>
    <w:rsid w:val="005C6AEE"/>
    <w:rsid w:val="005D26ED"/>
    <w:rsid w:val="005D688C"/>
    <w:rsid w:val="005E067F"/>
    <w:rsid w:val="005F5C29"/>
    <w:rsid w:val="005F7204"/>
    <w:rsid w:val="006019F9"/>
    <w:rsid w:val="0061128D"/>
    <w:rsid w:val="006114A8"/>
    <w:rsid w:val="006226AF"/>
    <w:rsid w:val="006249F5"/>
    <w:rsid w:val="006264B1"/>
    <w:rsid w:val="00635283"/>
    <w:rsid w:val="006371F3"/>
    <w:rsid w:val="00640E79"/>
    <w:rsid w:val="0064677C"/>
    <w:rsid w:val="00661F7A"/>
    <w:rsid w:val="00677DC4"/>
    <w:rsid w:val="00692E51"/>
    <w:rsid w:val="006970F3"/>
    <w:rsid w:val="006A786C"/>
    <w:rsid w:val="006B0731"/>
    <w:rsid w:val="006B0E48"/>
    <w:rsid w:val="006C60FC"/>
    <w:rsid w:val="006F08D1"/>
    <w:rsid w:val="006F11B6"/>
    <w:rsid w:val="007159B7"/>
    <w:rsid w:val="00721068"/>
    <w:rsid w:val="00736186"/>
    <w:rsid w:val="007369E5"/>
    <w:rsid w:val="0074260B"/>
    <w:rsid w:val="00755107"/>
    <w:rsid w:val="007557E5"/>
    <w:rsid w:val="00757B84"/>
    <w:rsid w:val="00762FEE"/>
    <w:rsid w:val="007978C1"/>
    <w:rsid w:val="007A1C4E"/>
    <w:rsid w:val="007B5AF3"/>
    <w:rsid w:val="007B7A8E"/>
    <w:rsid w:val="007C2095"/>
    <w:rsid w:val="00813A4A"/>
    <w:rsid w:val="00844E03"/>
    <w:rsid w:val="00850156"/>
    <w:rsid w:val="00852A71"/>
    <w:rsid w:val="00856094"/>
    <w:rsid w:val="0086592F"/>
    <w:rsid w:val="00873DA4"/>
    <w:rsid w:val="00880562"/>
    <w:rsid w:val="008A4940"/>
    <w:rsid w:val="008A5988"/>
    <w:rsid w:val="008D3F43"/>
    <w:rsid w:val="008D4E2B"/>
    <w:rsid w:val="008E195C"/>
    <w:rsid w:val="008F37D2"/>
    <w:rsid w:val="009101BC"/>
    <w:rsid w:val="00910A2B"/>
    <w:rsid w:val="00913ED3"/>
    <w:rsid w:val="00921245"/>
    <w:rsid w:val="00927DC4"/>
    <w:rsid w:val="009410EB"/>
    <w:rsid w:val="00943D53"/>
    <w:rsid w:val="009450D3"/>
    <w:rsid w:val="00952304"/>
    <w:rsid w:val="00982D28"/>
    <w:rsid w:val="009849A4"/>
    <w:rsid w:val="009C62CD"/>
    <w:rsid w:val="009D17CB"/>
    <w:rsid w:val="009D3BB2"/>
    <w:rsid w:val="009E13DE"/>
    <w:rsid w:val="009E4DF3"/>
    <w:rsid w:val="009F542C"/>
    <w:rsid w:val="009F6F2C"/>
    <w:rsid w:val="00A0063A"/>
    <w:rsid w:val="00A0102A"/>
    <w:rsid w:val="00A12257"/>
    <w:rsid w:val="00A6353D"/>
    <w:rsid w:val="00A645AD"/>
    <w:rsid w:val="00A725CB"/>
    <w:rsid w:val="00A808CB"/>
    <w:rsid w:val="00AA3A4D"/>
    <w:rsid w:val="00AA7428"/>
    <w:rsid w:val="00AC1696"/>
    <w:rsid w:val="00AC4A2F"/>
    <w:rsid w:val="00AC56B4"/>
    <w:rsid w:val="00AD2CA8"/>
    <w:rsid w:val="00AD6654"/>
    <w:rsid w:val="00AE5096"/>
    <w:rsid w:val="00AF023B"/>
    <w:rsid w:val="00B01B91"/>
    <w:rsid w:val="00B112E2"/>
    <w:rsid w:val="00B16F88"/>
    <w:rsid w:val="00B2069F"/>
    <w:rsid w:val="00B25FB6"/>
    <w:rsid w:val="00B44DA1"/>
    <w:rsid w:val="00B513DE"/>
    <w:rsid w:val="00B573E5"/>
    <w:rsid w:val="00B63700"/>
    <w:rsid w:val="00B93090"/>
    <w:rsid w:val="00BA39F9"/>
    <w:rsid w:val="00BA4875"/>
    <w:rsid w:val="00BB188D"/>
    <w:rsid w:val="00BB3D11"/>
    <w:rsid w:val="00BC6D8E"/>
    <w:rsid w:val="00BD3F23"/>
    <w:rsid w:val="00BE6DFF"/>
    <w:rsid w:val="00BF33FE"/>
    <w:rsid w:val="00BF75A1"/>
    <w:rsid w:val="00C00CC6"/>
    <w:rsid w:val="00C01E71"/>
    <w:rsid w:val="00C17B88"/>
    <w:rsid w:val="00C31069"/>
    <w:rsid w:val="00C32EA4"/>
    <w:rsid w:val="00C4579C"/>
    <w:rsid w:val="00C75A09"/>
    <w:rsid w:val="00C8326C"/>
    <w:rsid w:val="00C8441A"/>
    <w:rsid w:val="00C8774F"/>
    <w:rsid w:val="00CC4192"/>
    <w:rsid w:val="00CC4A6A"/>
    <w:rsid w:val="00CC4B32"/>
    <w:rsid w:val="00CC5B62"/>
    <w:rsid w:val="00D05A8C"/>
    <w:rsid w:val="00D11572"/>
    <w:rsid w:val="00D13400"/>
    <w:rsid w:val="00D24502"/>
    <w:rsid w:val="00D417FB"/>
    <w:rsid w:val="00D46E70"/>
    <w:rsid w:val="00D47FA1"/>
    <w:rsid w:val="00D55466"/>
    <w:rsid w:val="00D6456A"/>
    <w:rsid w:val="00D734F2"/>
    <w:rsid w:val="00D74A7A"/>
    <w:rsid w:val="00D7550A"/>
    <w:rsid w:val="00D773D1"/>
    <w:rsid w:val="00D84049"/>
    <w:rsid w:val="00D90DDF"/>
    <w:rsid w:val="00D91EBD"/>
    <w:rsid w:val="00DC757C"/>
    <w:rsid w:val="00DE24DB"/>
    <w:rsid w:val="00DE4D99"/>
    <w:rsid w:val="00DF0C02"/>
    <w:rsid w:val="00E16B17"/>
    <w:rsid w:val="00E35B93"/>
    <w:rsid w:val="00E367ED"/>
    <w:rsid w:val="00E41B6E"/>
    <w:rsid w:val="00E72F1E"/>
    <w:rsid w:val="00E72FCB"/>
    <w:rsid w:val="00E90CED"/>
    <w:rsid w:val="00E9228B"/>
    <w:rsid w:val="00E95680"/>
    <w:rsid w:val="00EB3125"/>
    <w:rsid w:val="00EC36E6"/>
    <w:rsid w:val="00ED08B1"/>
    <w:rsid w:val="00ED66C0"/>
    <w:rsid w:val="00EE2B9A"/>
    <w:rsid w:val="00EF2BD1"/>
    <w:rsid w:val="00EF3762"/>
    <w:rsid w:val="00EF6FAB"/>
    <w:rsid w:val="00F003F4"/>
    <w:rsid w:val="00F0181B"/>
    <w:rsid w:val="00F0279B"/>
    <w:rsid w:val="00F02BF0"/>
    <w:rsid w:val="00F21506"/>
    <w:rsid w:val="00F22D45"/>
    <w:rsid w:val="00F251C2"/>
    <w:rsid w:val="00F264C9"/>
    <w:rsid w:val="00F26535"/>
    <w:rsid w:val="00F34A1A"/>
    <w:rsid w:val="00F436E9"/>
    <w:rsid w:val="00F46859"/>
    <w:rsid w:val="00F47203"/>
    <w:rsid w:val="00F67C47"/>
    <w:rsid w:val="00F75D02"/>
    <w:rsid w:val="00F84214"/>
    <w:rsid w:val="00FA0FA5"/>
    <w:rsid w:val="00FB0DC5"/>
    <w:rsid w:val="00FB7E60"/>
    <w:rsid w:val="00FC1C9B"/>
    <w:rsid w:val="00FC1E7A"/>
    <w:rsid w:val="00FE3493"/>
    <w:rsid w:val="00FF1150"/>
    <w:rsid w:val="00FF24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lsdException w:name="annotation text" w:uiPriority="99"/>
    <w:lsdException w:name="header" w:semiHidden="0" w:uiPriority="99"/>
    <w:lsdException w:name="footer" w:semiHidden="0" w:uiPriority="99"/>
    <w:lsdException w:name="caption" w:uiPriority="35" w:qFormat="1"/>
    <w:lsdException w:name="annotation reference" w:uiPriority="99"/>
    <w:lsdException w:name="Title" w:semiHidden="0" w:uiPriority="10" w:unhideWhenUsed="0" w:qFormat="1"/>
    <w:lsdException w:name="Default Paragraph Font" w:uiPriority="1"/>
    <w:lsdException w:name="Body Text Indent" w:semiHidden="0" w:unhideWhenUsed="0"/>
    <w:lsdException w:name="Subtitle" w:semiHidden="0" w:uiPriority="11" w:unhideWhenUsed="0" w:qFormat="1"/>
    <w:lsdException w:name="Date" w:uiPriority="99"/>
    <w:lsdException w:name="Hyperlink" w:semiHidden="0" w:uiPriority="99"/>
    <w:lsdException w:name="Strong" w:semiHidden="0" w:uiPriority="22" w:unhideWhenUsed="0" w:qFormat="1"/>
    <w:lsdException w:name="Emphasis" w:semiHidden="0" w:uiPriority="20" w:unhideWhenUsed="0" w:qFormat="1"/>
    <w:lsdException w:name="Document Map" w:uiPriority="99"/>
    <w:lsdException w:name="HTML Top of Form" w:uiPriority="99"/>
    <w:lsdException w:name="HTML Bottom of Form" w:uiPriority="99"/>
    <w:lsdException w:name="Normal (Web)" w:uiPriority="99"/>
    <w:lsdException w:name="HTML Preformatted" w:uiPriority="99"/>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1F57"/>
    <w:pPr>
      <w:widowControl w:val="0"/>
      <w:spacing w:line="360" w:lineRule="auto"/>
      <w:ind w:firstLine="200" w:firstLineChars="200"/>
      <w:jc w:val="both"/>
    </w:pPr>
    <w:rPr>
      <w:rFonts w:ascii="宋体" w:cs="Times New Roman"/>
      <w:kern w:val="2"/>
      <w:sz w:val="24"/>
      <w:szCs w:val="22"/>
    </w:rPr>
  </w:style>
  <w:style w:type="paragraph" w:styleId="Heading1">
    <w:name w:val="heading 1"/>
    <w:basedOn w:val="Normal"/>
    <w:next w:val="Normal"/>
    <w:link w:val="1Char"/>
    <w:uiPriority w:val="9"/>
    <w:qFormat/>
    <w:rsid w:val="00491F57"/>
    <w:pPr>
      <w:keepNext/>
      <w:keepLines/>
      <w:jc w:val="left"/>
      <w:outlineLvl w:val="0"/>
    </w:pPr>
    <w:rPr>
      <w:b/>
      <w:bCs/>
      <w:kern w:val="44"/>
      <w:sz w:val="28"/>
      <w:szCs w:val="44"/>
    </w:rPr>
  </w:style>
  <w:style w:type="paragraph" w:styleId="Heading2">
    <w:name w:val="heading 2"/>
    <w:basedOn w:val="Normal"/>
    <w:next w:val="Normal"/>
    <w:link w:val="2Char"/>
    <w:uiPriority w:val="9"/>
    <w:unhideWhenUsed/>
    <w:qFormat/>
    <w:rsid w:val="00491F57"/>
    <w:pPr>
      <w:keepNext/>
      <w:keepLines/>
      <w:jc w:val="left"/>
      <w:outlineLvl w:val="1"/>
    </w:pPr>
    <w:rPr>
      <w:rFonts w:hAnsi="Cambria"/>
      <w:b/>
      <w:bCs/>
      <w:sz w:val="28"/>
      <w:szCs w:val="32"/>
    </w:rPr>
  </w:style>
  <w:style w:type="paragraph" w:styleId="Heading3">
    <w:name w:val="heading 3"/>
    <w:basedOn w:val="Normal"/>
    <w:next w:val="Normal"/>
    <w:link w:val="3Char"/>
    <w:uiPriority w:val="9"/>
    <w:semiHidden/>
    <w:unhideWhenUsed/>
    <w:rsid w:val="00491F57"/>
    <w:pPr>
      <w:keepNext/>
      <w:keepLines/>
      <w:spacing w:before="260" w:after="260" w:line="416" w:lineRule="auto"/>
      <w:outlineLvl w:val="2"/>
    </w:pPr>
    <w:rPr>
      <w:b/>
      <w:bCs/>
      <w:sz w:val="32"/>
      <w:szCs w:val="32"/>
    </w:rPr>
  </w:style>
  <w:style w:type="paragraph" w:styleId="Heading4">
    <w:name w:val="heading 4"/>
    <w:basedOn w:val="Normal"/>
    <w:next w:val="Normal"/>
    <w:link w:val="4Char"/>
    <w:uiPriority w:val="9"/>
    <w:semiHidden/>
    <w:unhideWhenUsed/>
    <w:qFormat/>
    <w:rsid w:val="00491F57"/>
    <w:pPr>
      <w:keepNext/>
      <w:keepLines/>
      <w:spacing w:before="280" w:after="290" w:line="376" w:lineRule="auto"/>
      <w:outlineLvl w:val="3"/>
    </w:pPr>
    <w:rPr>
      <w:rFonts w:ascii="Cambria" w:hAnsi="Cambria"/>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har8"/>
    <w:uiPriority w:val="99"/>
    <w:semiHidden/>
    <w:unhideWhenUsed/>
    <w:rsid w:val="00491F57"/>
    <w:rPr>
      <w:b/>
      <w:bCs/>
    </w:rPr>
  </w:style>
  <w:style w:type="paragraph" w:styleId="CommentText">
    <w:name w:val="annotation text"/>
    <w:basedOn w:val="Normal"/>
    <w:link w:val="Char7"/>
    <w:uiPriority w:val="99"/>
    <w:semiHidden/>
    <w:unhideWhenUsed/>
    <w:rsid w:val="00491F57"/>
    <w:pPr>
      <w:jc w:val="left"/>
    </w:pPr>
  </w:style>
  <w:style w:type="paragraph" w:styleId="NormalIndent">
    <w:name w:val="Normal Indent"/>
    <w:basedOn w:val="Normal"/>
    <w:rsid w:val="00491F57"/>
    <w:pPr>
      <w:ind w:firstLine="454" w:firstLineChars="0"/>
    </w:pPr>
    <w:rPr>
      <w:rFonts w:hAnsi="Times New Roman"/>
      <w:snapToGrid w:val="0"/>
      <w:kern w:val="0"/>
      <w:szCs w:val="20"/>
    </w:rPr>
  </w:style>
  <w:style w:type="paragraph" w:styleId="DocumentMap">
    <w:name w:val="Document Map"/>
    <w:basedOn w:val="Normal"/>
    <w:link w:val="Char4"/>
    <w:uiPriority w:val="99"/>
    <w:semiHidden/>
    <w:unhideWhenUsed/>
    <w:rsid w:val="00491F57"/>
    <w:rPr>
      <w:rFonts w:ascii="Microsoft YaHei UI" w:eastAsia="Microsoft YaHei UI"/>
      <w:sz w:val="18"/>
      <w:szCs w:val="18"/>
    </w:rPr>
  </w:style>
  <w:style w:type="paragraph" w:styleId="BodyTextIndent">
    <w:name w:val="Body Text Indent"/>
    <w:basedOn w:val="Normal"/>
    <w:link w:val="Char6"/>
    <w:rsid w:val="00491F57"/>
    <w:pPr>
      <w:ind w:firstLine="480"/>
    </w:pPr>
    <w:rPr>
      <w:rFonts w:ascii="Times New Roman" w:hAnsi="Times New Roman"/>
      <w:szCs w:val="24"/>
    </w:rPr>
  </w:style>
  <w:style w:type="paragraph" w:styleId="TOC3">
    <w:name w:val="toc 3"/>
    <w:basedOn w:val="Normal"/>
    <w:next w:val="Normal"/>
    <w:uiPriority w:val="39"/>
    <w:unhideWhenUsed/>
    <w:rsid w:val="00491F57"/>
    <w:pPr>
      <w:ind w:left="840" w:leftChars="400"/>
    </w:pPr>
  </w:style>
  <w:style w:type="paragraph" w:styleId="Date">
    <w:name w:val="Date"/>
    <w:basedOn w:val="Normal"/>
    <w:next w:val="Normal"/>
    <w:link w:val="Char0"/>
    <w:uiPriority w:val="99"/>
    <w:semiHidden/>
    <w:unhideWhenUsed/>
    <w:rsid w:val="00491F57"/>
    <w:pPr>
      <w:ind w:left="100" w:leftChars="2500"/>
    </w:pPr>
  </w:style>
  <w:style w:type="paragraph" w:styleId="BalloonText">
    <w:name w:val="Balloon Text"/>
    <w:basedOn w:val="Normal"/>
    <w:link w:val="Char9"/>
    <w:uiPriority w:val="99"/>
    <w:semiHidden/>
    <w:unhideWhenUsed/>
    <w:rsid w:val="00491F57"/>
    <w:pPr>
      <w:spacing w:line="240" w:lineRule="auto"/>
    </w:pPr>
    <w:rPr>
      <w:sz w:val="18"/>
      <w:szCs w:val="18"/>
    </w:rPr>
  </w:style>
  <w:style w:type="paragraph" w:styleId="Footer">
    <w:name w:val="footer"/>
    <w:basedOn w:val="Normal"/>
    <w:link w:val="Char11"/>
    <w:uiPriority w:val="99"/>
    <w:unhideWhenUsed/>
    <w:rsid w:val="00491F57"/>
    <w:pPr>
      <w:tabs>
        <w:tab w:val="center" w:pos="4153"/>
        <w:tab w:val="right" w:pos="8306"/>
      </w:tabs>
      <w:snapToGrid w:val="0"/>
      <w:spacing w:line="240" w:lineRule="auto"/>
      <w:jc w:val="left"/>
    </w:pPr>
    <w:rPr>
      <w:sz w:val="18"/>
      <w:szCs w:val="18"/>
    </w:rPr>
  </w:style>
  <w:style w:type="paragraph" w:styleId="Header">
    <w:name w:val="header"/>
    <w:basedOn w:val="Normal"/>
    <w:link w:val="Char10"/>
    <w:uiPriority w:val="99"/>
    <w:unhideWhenUsed/>
    <w:rsid w:val="00491F57"/>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uiPriority w:val="39"/>
    <w:unhideWhenUsed/>
    <w:rsid w:val="00491F57"/>
    <w:pPr>
      <w:tabs>
        <w:tab w:val="right" w:leader="dot" w:pos="8721"/>
      </w:tabs>
      <w:ind w:firstLine="560"/>
      <w:jc w:val="left"/>
    </w:pPr>
  </w:style>
  <w:style w:type="paragraph" w:styleId="Subtitle">
    <w:name w:val="Subtitle"/>
    <w:basedOn w:val="Normal"/>
    <w:next w:val="Normal"/>
    <w:link w:val="Char3"/>
    <w:uiPriority w:val="11"/>
    <w:qFormat/>
    <w:rsid w:val="00491F57"/>
    <w:pPr>
      <w:spacing w:line="480" w:lineRule="auto"/>
      <w:ind w:firstLine="0" w:firstLineChars="0"/>
      <w:jc w:val="center"/>
    </w:pPr>
    <w:rPr>
      <w:rFonts w:ascii="黑体" w:eastAsia="黑体" w:hAnsi="黑体"/>
      <w:b/>
      <w:bCs/>
      <w:kern w:val="28"/>
      <w:sz w:val="44"/>
      <w:szCs w:val="32"/>
    </w:rPr>
  </w:style>
  <w:style w:type="paragraph" w:styleId="TOC2">
    <w:name w:val="toc 2"/>
    <w:basedOn w:val="Normal"/>
    <w:next w:val="Normal"/>
    <w:uiPriority w:val="39"/>
    <w:unhideWhenUsed/>
    <w:rsid w:val="00491F57"/>
    <w:pPr>
      <w:ind w:left="420" w:leftChars="200"/>
    </w:pPr>
  </w:style>
  <w:style w:type="paragraph" w:styleId="HTMLPreformatted">
    <w:name w:val="HTML Preformatted"/>
    <w:basedOn w:val="Normal"/>
    <w:link w:val="HTMLChar"/>
    <w:uiPriority w:val="99"/>
    <w:semiHidden/>
    <w:unhideWhenUsed/>
    <w:rsid w:val="00491F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hAnsi="宋体" w:cs="宋体"/>
      <w:kern w:val="0"/>
      <w:szCs w:val="24"/>
    </w:rPr>
  </w:style>
  <w:style w:type="paragraph" w:styleId="NormalWeb">
    <w:name w:val="Normal (Web)"/>
    <w:basedOn w:val="Normal"/>
    <w:uiPriority w:val="99"/>
    <w:semiHidden/>
    <w:unhideWhenUsed/>
    <w:rsid w:val="00491F57"/>
    <w:pPr>
      <w:widowControl/>
      <w:spacing w:before="100" w:beforeAutospacing="1" w:after="100" w:afterAutospacing="1" w:line="240" w:lineRule="auto"/>
      <w:ind w:firstLine="0" w:firstLineChars="0"/>
      <w:jc w:val="left"/>
    </w:pPr>
    <w:rPr>
      <w:rFonts w:hAnsi="宋体" w:cs="宋体"/>
      <w:kern w:val="0"/>
      <w:szCs w:val="24"/>
    </w:rPr>
  </w:style>
  <w:style w:type="paragraph" w:styleId="Title">
    <w:name w:val="Title"/>
    <w:basedOn w:val="Normal"/>
    <w:next w:val="Normal"/>
    <w:link w:val="Char2"/>
    <w:uiPriority w:val="10"/>
    <w:qFormat/>
    <w:rsid w:val="00491F57"/>
    <w:pPr>
      <w:ind w:firstLine="0" w:firstLineChars="0"/>
      <w:jc w:val="left"/>
      <w:outlineLvl w:val="2"/>
    </w:pPr>
    <w:rPr>
      <w:rFonts w:hAnsi="Cambria"/>
      <w:b/>
      <w:bCs/>
      <w:sz w:val="28"/>
      <w:szCs w:val="32"/>
    </w:rPr>
  </w:style>
  <w:style w:type="character" w:styleId="Hyperlink">
    <w:name w:val="Hyperlink"/>
    <w:uiPriority w:val="99"/>
    <w:unhideWhenUsed/>
    <w:rsid w:val="00491F57"/>
    <w:rPr>
      <w:color w:val="0000FF"/>
      <w:u w:val="single"/>
    </w:rPr>
  </w:style>
  <w:style w:type="character" w:styleId="CommentReference">
    <w:name w:val="annotation reference"/>
    <w:uiPriority w:val="99"/>
    <w:semiHidden/>
    <w:unhideWhenUsed/>
    <w:rsid w:val="00491F57"/>
    <w:rPr>
      <w:sz w:val="21"/>
      <w:szCs w:val="21"/>
    </w:rPr>
  </w:style>
  <w:style w:type="paragraph" w:customStyle="1" w:styleId="1">
    <w:name w:val="列出段落1"/>
    <w:basedOn w:val="Normal"/>
    <w:link w:val="Char5"/>
    <w:uiPriority w:val="34"/>
    <w:qFormat/>
    <w:rsid w:val="00491F57"/>
    <w:pPr>
      <w:ind w:firstLine="420"/>
    </w:pPr>
  </w:style>
  <w:style w:type="paragraph" w:customStyle="1" w:styleId="Char1">
    <w:name w:val="Char1"/>
    <w:basedOn w:val="DocumentMap"/>
    <w:rsid w:val="00491F57"/>
    <w:pPr>
      <w:shd w:val="clear" w:color="auto" w:fill="000080"/>
      <w:adjustRightInd w:val="0"/>
      <w:spacing w:line="436" w:lineRule="exact"/>
      <w:ind w:left="357" w:firstLine="0" w:firstLineChars="0"/>
      <w:jc w:val="left"/>
      <w:outlineLvl w:val="3"/>
    </w:pPr>
    <w:rPr>
      <w:rFonts w:ascii="Tahoma" w:eastAsia="宋体" w:hAnsi="Tahoma"/>
      <w:b/>
      <w:sz w:val="24"/>
      <w:szCs w:val="24"/>
    </w:rPr>
  </w:style>
  <w:style w:type="paragraph" w:customStyle="1" w:styleId="Char">
    <w:name w:val="Char"/>
    <w:basedOn w:val="Normal"/>
    <w:rsid w:val="00491F57"/>
    <w:pPr>
      <w:spacing w:line="240" w:lineRule="auto"/>
      <w:ind w:firstLine="0" w:firstLineChars="0"/>
    </w:pPr>
    <w:rPr>
      <w:rFonts w:ascii="Times New Roman" w:hAnsi="Times New Roman"/>
      <w:sz w:val="21"/>
      <w:szCs w:val="24"/>
    </w:rPr>
  </w:style>
  <w:style w:type="paragraph" w:customStyle="1" w:styleId="TOC10">
    <w:name w:val="TOC 标题1"/>
    <w:basedOn w:val="Heading1"/>
    <w:next w:val="Normal"/>
    <w:uiPriority w:val="39"/>
    <w:unhideWhenUsed/>
    <w:qFormat/>
    <w:rsid w:val="00491F57"/>
    <w:pPr>
      <w:widowControl/>
      <w:spacing w:before="240" w:line="259" w:lineRule="auto"/>
      <w:outlineLvl w:val="9"/>
    </w:pPr>
    <w:rPr>
      <w:rFonts w:ascii="Cambria" w:hAnsi="Cambria"/>
      <w:b w:val="0"/>
      <w:bCs w:val="0"/>
      <w:color w:val="365F91"/>
      <w:kern w:val="0"/>
      <w:sz w:val="32"/>
      <w:szCs w:val="32"/>
    </w:rPr>
  </w:style>
  <w:style w:type="paragraph" w:customStyle="1" w:styleId="10">
    <w:name w:val="无间隔1"/>
    <w:uiPriority w:val="1"/>
    <w:qFormat/>
    <w:rsid w:val="00491F57"/>
    <w:pPr>
      <w:widowControl w:val="0"/>
      <w:jc w:val="both"/>
    </w:pPr>
    <w:rPr>
      <w:rFonts w:ascii="宋体" w:cs="Times New Roman"/>
      <w:kern w:val="2"/>
      <w:sz w:val="21"/>
      <w:szCs w:val="22"/>
    </w:rPr>
  </w:style>
  <w:style w:type="paragraph" w:customStyle="1" w:styleId="a">
    <w:name w:val="文本"/>
    <w:basedOn w:val="Normal"/>
    <w:link w:val="CharChar"/>
    <w:rsid w:val="00491F57"/>
    <w:pPr>
      <w:spacing w:line="460" w:lineRule="exact"/>
    </w:pPr>
    <w:rPr>
      <w:rFonts w:ascii="仿宋_GB2312" w:eastAsia="仿宋_GB2312" w:hAnsi="宋体"/>
      <w:kern w:val="0"/>
      <w:sz w:val="28"/>
      <w:szCs w:val="24"/>
      <w:lang w:val="zh-CN"/>
    </w:rPr>
  </w:style>
  <w:style w:type="paragraph" w:customStyle="1" w:styleId="CharCharCharCharCharCharChar">
    <w:name w:val="Char Char Char Char Char Char Char"/>
    <w:basedOn w:val="DocumentMap"/>
    <w:rsid w:val="00491F57"/>
    <w:pPr>
      <w:shd w:val="clear" w:color="auto" w:fill="000080"/>
      <w:adjustRightInd w:val="0"/>
      <w:spacing w:line="436" w:lineRule="exact"/>
      <w:ind w:left="357" w:firstLine="0" w:firstLineChars="0"/>
      <w:jc w:val="left"/>
      <w:outlineLvl w:val="3"/>
    </w:pPr>
    <w:rPr>
      <w:rFonts w:ascii="Times New Roman" w:eastAsia="宋体" w:hAnsi="Times New Roman"/>
      <w:sz w:val="21"/>
      <w:szCs w:val="24"/>
    </w:rPr>
  </w:style>
  <w:style w:type="paragraph" w:customStyle="1" w:styleId="CharCharChar">
    <w:name w:val="Char Char Char"/>
    <w:basedOn w:val="Normal"/>
    <w:rsid w:val="00491F57"/>
    <w:pPr>
      <w:tabs>
        <w:tab w:val="left" w:pos="360"/>
      </w:tabs>
      <w:spacing w:line="240" w:lineRule="auto"/>
      <w:ind w:firstLine="0" w:firstLineChars="0"/>
    </w:pPr>
    <w:rPr>
      <w:rFonts w:ascii="Times New Roman" w:hAnsi="Times New Roman"/>
      <w:szCs w:val="24"/>
    </w:rPr>
  </w:style>
  <w:style w:type="character" w:customStyle="1" w:styleId="Char0">
    <w:name w:val="日期 Char"/>
    <w:basedOn w:val="DefaultParagraphFont"/>
    <w:link w:val="Date"/>
    <w:uiPriority w:val="99"/>
    <w:rsid w:val="00491F57"/>
  </w:style>
  <w:style w:type="character" w:customStyle="1" w:styleId="1Char">
    <w:name w:val="标题 1 Char"/>
    <w:link w:val="Heading1"/>
    <w:uiPriority w:val="9"/>
    <w:rsid w:val="00491F57"/>
    <w:rPr>
      <w:rFonts w:ascii="宋体"/>
      <w:b/>
      <w:bCs/>
      <w:kern w:val="44"/>
      <w:sz w:val="28"/>
      <w:szCs w:val="44"/>
    </w:rPr>
  </w:style>
  <w:style w:type="character" w:customStyle="1" w:styleId="2Char">
    <w:name w:val="标题 2 Char"/>
    <w:link w:val="Heading2"/>
    <w:uiPriority w:val="9"/>
    <w:rsid w:val="00491F57"/>
    <w:rPr>
      <w:rFonts w:ascii="宋体" w:hAnsi="Cambria"/>
      <w:b/>
      <w:bCs/>
      <w:kern w:val="2"/>
      <w:sz w:val="28"/>
      <w:szCs w:val="32"/>
    </w:rPr>
  </w:style>
  <w:style w:type="character" w:customStyle="1" w:styleId="Char2">
    <w:name w:val="标题 Char"/>
    <w:link w:val="Title"/>
    <w:uiPriority w:val="10"/>
    <w:rsid w:val="00491F57"/>
    <w:rPr>
      <w:rFonts w:ascii="宋体" w:eastAsia="宋体" w:hAnsi="Cambria" w:cs="Times New Roman"/>
      <w:b/>
      <w:bCs/>
      <w:sz w:val="28"/>
      <w:szCs w:val="32"/>
    </w:rPr>
  </w:style>
  <w:style w:type="character" w:customStyle="1" w:styleId="Char3">
    <w:name w:val="副标题 Char"/>
    <w:link w:val="Subtitle"/>
    <w:uiPriority w:val="11"/>
    <w:rsid w:val="00491F57"/>
    <w:rPr>
      <w:rFonts w:ascii="黑体" w:eastAsia="黑体" w:hAnsi="黑体" w:cs="Times New Roman"/>
      <w:b/>
      <w:bCs/>
      <w:kern w:val="28"/>
      <w:sz w:val="44"/>
      <w:szCs w:val="32"/>
    </w:rPr>
  </w:style>
  <w:style w:type="character" w:customStyle="1" w:styleId="Char4">
    <w:name w:val="文档结构图 Char"/>
    <w:link w:val="DocumentMap"/>
    <w:uiPriority w:val="99"/>
    <w:rsid w:val="00491F57"/>
    <w:rPr>
      <w:rFonts w:ascii="Microsoft YaHei UI" w:eastAsia="Microsoft YaHei UI"/>
      <w:sz w:val="18"/>
      <w:szCs w:val="18"/>
    </w:rPr>
  </w:style>
  <w:style w:type="character" w:customStyle="1" w:styleId="Char5">
    <w:name w:val="列出段落 Char"/>
    <w:link w:val="1"/>
    <w:uiPriority w:val="34"/>
    <w:rsid w:val="00491F57"/>
    <w:rPr>
      <w:sz w:val="24"/>
    </w:rPr>
  </w:style>
  <w:style w:type="character" w:customStyle="1" w:styleId="Char6">
    <w:name w:val="正文文本缩进 Char"/>
    <w:link w:val="BodyTextIndent"/>
    <w:rsid w:val="00491F57"/>
    <w:rPr>
      <w:rFonts w:ascii="Times New Roman" w:eastAsia="宋体" w:hAnsi="Times New Roman" w:cs="Times New Roman"/>
      <w:sz w:val="24"/>
      <w:szCs w:val="24"/>
    </w:rPr>
  </w:style>
  <w:style w:type="character" w:customStyle="1" w:styleId="Char7">
    <w:name w:val="批注文字 Char"/>
    <w:link w:val="CommentText"/>
    <w:uiPriority w:val="99"/>
    <w:rsid w:val="00491F57"/>
    <w:rPr>
      <w:sz w:val="24"/>
    </w:rPr>
  </w:style>
  <w:style w:type="character" w:customStyle="1" w:styleId="Char8">
    <w:name w:val="批注主题 Char"/>
    <w:link w:val="CommentSubject"/>
    <w:uiPriority w:val="99"/>
    <w:rsid w:val="00491F57"/>
    <w:rPr>
      <w:b/>
      <w:bCs/>
      <w:sz w:val="24"/>
    </w:rPr>
  </w:style>
  <w:style w:type="character" w:customStyle="1" w:styleId="Char9">
    <w:name w:val="批注框文本 Char"/>
    <w:link w:val="BalloonText"/>
    <w:uiPriority w:val="99"/>
    <w:rsid w:val="00491F57"/>
    <w:rPr>
      <w:sz w:val="18"/>
      <w:szCs w:val="18"/>
    </w:rPr>
  </w:style>
  <w:style w:type="character" w:customStyle="1" w:styleId="HTMLChar">
    <w:name w:val="HTML 预设格式 Char"/>
    <w:link w:val="HTMLPreformatted"/>
    <w:uiPriority w:val="99"/>
    <w:rsid w:val="00491F57"/>
    <w:rPr>
      <w:rFonts w:ascii="宋体" w:eastAsia="宋体" w:hAnsi="宋体" w:cs="宋体"/>
      <w:kern w:val="0"/>
      <w:sz w:val="24"/>
      <w:szCs w:val="24"/>
    </w:rPr>
  </w:style>
  <w:style w:type="character" w:customStyle="1" w:styleId="CharChar">
    <w:name w:val="文本 Char Char"/>
    <w:link w:val="a"/>
    <w:rsid w:val="00491F57"/>
    <w:rPr>
      <w:rFonts w:ascii="仿宋_GB2312" w:eastAsia="仿宋_GB2312" w:hAnsi="宋体"/>
      <w:sz w:val="28"/>
      <w:szCs w:val="24"/>
      <w:lang w:val="zh-CN"/>
    </w:rPr>
  </w:style>
  <w:style w:type="character" w:customStyle="1" w:styleId="Char10">
    <w:name w:val="页眉 Char"/>
    <w:link w:val="Header"/>
    <w:uiPriority w:val="99"/>
    <w:rsid w:val="00491F57"/>
    <w:rPr>
      <w:sz w:val="18"/>
      <w:szCs w:val="18"/>
    </w:rPr>
  </w:style>
  <w:style w:type="character" w:customStyle="1" w:styleId="Char11">
    <w:name w:val="页脚 Char"/>
    <w:link w:val="Footer"/>
    <w:uiPriority w:val="99"/>
    <w:rsid w:val="00491F57"/>
    <w:rPr>
      <w:sz w:val="18"/>
      <w:szCs w:val="18"/>
    </w:rPr>
  </w:style>
  <w:style w:type="character" w:customStyle="1" w:styleId="11">
    <w:name w:val="占位符文本1"/>
    <w:uiPriority w:val="99"/>
    <w:semiHidden/>
    <w:rsid w:val="00491F57"/>
    <w:rPr>
      <w:color w:val="808080"/>
    </w:rPr>
  </w:style>
  <w:style w:type="character" w:customStyle="1" w:styleId="3Char">
    <w:name w:val="标题 3 Char"/>
    <w:link w:val="Heading3"/>
    <w:uiPriority w:val="9"/>
    <w:rsid w:val="00491F57"/>
    <w:rPr>
      <w:rFonts w:ascii="宋体"/>
      <w:b/>
      <w:bCs/>
      <w:sz w:val="32"/>
      <w:szCs w:val="32"/>
    </w:rPr>
  </w:style>
  <w:style w:type="character" w:customStyle="1" w:styleId="apple-converted-space">
    <w:name w:val="apple-converted-space"/>
    <w:basedOn w:val="DefaultParagraphFont"/>
    <w:rsid w:val="00491F57"/>
  </w:style>
  <w:style w:type="character" w:customStyle="1" w:styleId="4Char">
    <w:name w:val="标题 4 Char"/>
    <w:link w:val="Heading4"/>
    <w:uiPriority w:val="9"/>
    <w:rsid w:val="00491F57"/>
    <w:rPr>
      <w:rFonts w:ascii="Cambria" w:eastAsia="宋体" w:hAnsi="Cambria" w:cs="Times New Roman"/>
      <w:b/>
      <w:bCs/>
      <w:kern w:val="2"/>
      <w:sz w:val="28"/>
      <w:szCs w:val="28"/>
    </w:rPr>
  </w:style>
  <w:style w:type="paragraph" w:customStyle="1" w:styleId="a0">
    <w:name w:val="正文缩进二"/>
    <w:basedOn w:val="Normal"/>
    <w:autoRedefine/>
    <w:rsid w:val="00091C5C"/>
    <w:pPr>
      <w:adjustRightInd w:val="0"/>
      <w:snapToGrid w:val="0"/>
      <w:ind w:firstLine="498" w:firstLineChars="0"/>
      <w:textAlignment w:val="baseline"/>
    </w:pPr>
    <w:rPr>
      <w:rFonts w:ascii="Times New Roman" w:hAnsi="Times New Roman"/>
      <w:color w:val="000000"/>
      <w:szCs w:val="24"/>
    </w:rPr>
  </w:style>
  <w:style w:type="paragraph" w:styleId="BodyTextIndent3">
    <w:name w:val="Body Text Indent 3"/>
    <w:basedOn w:val="Normal"/>
    <w:link w:val="3Char0"/>
    <w:semiHidden/>
    <w:unhideWhenUsed/>
    <w:rsid w:val="00091C5C"/>
    <w:pPr>
      <w:spacing w:after="120"/>
      <w:ind w:left="420" w:leftChars="200"/>
    </w:pPr>
    <w:rPr>
      <w:sz w:val="16"/>
      <w:szCs w:val="16"/>
    </w:rPr>
  </w:style>
  <w:style w:type="character" w:customStyle="1" w:styleId="3Char0">
    <w:name w:val="正文文本缩进 3 Char"/>
    <w:link w:val="BodyTextIndent3"/>
    <w:semiHidden/>
    <w:rsid w:val="00091C5C"/>
    <w:rPr>
      <w:rFonts w:ascii="宋体" w:cs="Times New Roman"/>
      <w:kern w:val="2"/>
      <w:sz w:val="16"/>
      <w:szCs w:val="16"/>
    </w:rPr>
  </w:style>
  <w:style w:type="paragraph" w:styleId="PlainText">
    <w:name w:val="Plain Text"/>
    <w:aliases w:val="普通文字 Char,正文缩进两字符,正文缩进两字符 Char,纯文本 Char Char,纯文本 Char Char Char,纯文本1,纯文本2 Char"/>
    <w:basedOn w:val="Normal"/>
    <w:link w:val="Char15"/>
    <w:rsid w:val="009D17CB"/>
    <w:pPr>
      <w:spacing w:line="240" w:lineRule="auto"/>
      <w:ind w:firstLine="0" w:firstLineChars="0"/>
    </w:pPr>
    <w:rPr>
      <w:rFonts w:hAnsi="Courier New"/>
      <w:sz w:val="21"/>
      <w:szCs w:val="20"/>
    </w:rPr>
  </w:style>
  <w:style w:type="character" w:customStyle="1" w:styleId="Char14">
    <w:name w:val="纯文本 Char"/>
    <w:semiHidden/>
    <w:rsid w:val="009D17CB"/>
    <w:rPr>
      <w:rFonts w:ascii="宋体" w:hAnsi="Courier New" w:cs="Courier New"/>
      <w:kern w:val="2"/>
      <w:sz w:val="21"/>
      <w:szCs w:val="21"/>
    </w:rPr>
  </w:style>
  <w:style w:type="character" w:customStyle="1" w:styleId="Char15">
    <w:name w:val="纯文本 Char1"/>
    <w:aliases w:val="普通文字 Char Char,正文缩进两字符 Char Char,正文缩进两字符 Char1,纯文本 Char Char Char Char,纯文本 Char Char Char1,纯文本1 Char,纯文本2 Char Char"/>
    <w:link w:val="PlainText"/>
    <w:rsid w:val="009D17CB"/>
    <w:rPr>
      <w:rFonts w:ascii="宋体" w:hAnsi="Courier New" w:cs="Times New Roman"/>
      <w:kern w:val="2"/>
      <w:sz w:val="21"/>
    </w:rPr>
  </w:style>
  <w:style w:type="table" w:styleId="TableGrid">
    <w:name w:val="Table Grid"/>
    <w:basedOn w:val="TableNormal"/>
    <w:rsid w:val="009D17CB"/>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D3BB2"/>
    <w:pPr>
      <w:widowControl w:val="0"/>
      <w:autoSpaceDE w:val="0"/>
      <w:autoSpaceDN w:val="0"/>
      <w:adjustRightInd w:val="0"/>
      <w:spacing w:line="160" w:lineRule="atLeast"/>
      <w:jc w:val="center"/>
    </w:pPr>
    <w:rPr>
      <w:rFonts w:ascii="宋体.." w:eastAsia="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d.book118.com/687145153100006035"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030383-6F69-42B6-AFFA-80FD41790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1916</TotalTime>
  <Pages>19</Pages>
  <Words>4322</Words>
  <Characters>24641</Characters>
  <Application>Microsoft Office Word</Application>
  <DocSecurity>0</DocSecurity>
  <Lines>205</Lines>
  <Paragraphs>57</Paragraphs>
  <ScaleCrop>false</ScaleCrop>
  <Company>personal</Company>
  <LinksUpToDate>false</LinksUpToDate>
  <CharactersWithSpaces>28906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frb</dc:creator>
  <cp:lastModifiedBy>Administrator</cp:lastModifiedBy>
  <cp:revision>165</cp:revision>
  <cp:lastPrinted>2014-05-24T07:49:00Z</cp:lastPrinted>
  <dcterms:created xsi:type="dcterms:W3CDTF">2014-03-06T02:57:00Z</dcterms:created>
  <dcterms:modified xsi:type="dcterms:W3CDTF">2014-06-09T14:16:00Z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2052-9.1.0.4405</vt:lpwstr>
  </property>
</Properties>
</file>