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发电机组零部件项目规划设计蓝图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2" w:history="1">
        <w:r>
          <w:rPr>
            <w:rFonts w:ascii="仿宋" w:eastAsia="仿宋" w:hAnsi="仿宋" w:cs="仿宋" w:hint="eastAsia"/>
            <w:lang w:eastAsia="zh-CN"/>
          </w:rPr>
          <w:t>概论</w:t>
        </w:r>
        <w:r>
          <w:tab/>
        </w:r>
        <w:r>
          <w:fldChar w:fldCharType="begin"/>
        </w:r>
        <w:r>
          <w:instrText xml:space="preserve"> PAGEREF _Toc9762 \h </w:instrText>
        </w:r>
        <w:r>
          <w:fldChar w:fldCharType="separate"/>
        </w:r>
        <w:r>
          <w:t>3</w:t>
        </w:r>
        <w:r>
          <w:fldChar w:fldCharType="end"/>
        </w:r>
      </w:hyperlink>
    </w:p>
    <w:p>
      <w:pPr>
        <w:pStyle w:val="TOC1"/>
        <w:tabs>
          <w:tab w:val="right" w:leader="dot" w:pos="8306"/>
        </w:tabs>
      </w:pPr>
      <w:hyperlink w:anchor="_Toc18724" w:history="1">
        <w:r>
          <w:rPr>
            <w:rFonts w:ascii="仿宋" w:eastAsia="仿宋" w:hAnsi="仿宋" w:cs="仿宋" w:hint="eastAsia"/>
            <w:lang w:eastAsia="zh-CN"/>
          </w:rPr>
          <w:t>一、发电机组零部件项目建设背景及必要性分析</w:t>
        </w:r>
        <w:r>
          <w:tab/>
        </w:r>
        <w:r>
          <w:fldChar w:fldCharType="begin"/>
        </w:r>
        <w:r>
          <w:instrText xml:space="preserve"> PAGEREF _Toc18724 \h </w:instrText>
        </w:r>
        <w:r>
          <w:fldChar w:fldCharType="separate"/>
        </w:r>
        <w:r>
          <w:t>3</w:t>
        </w:r>
        <w:r>
          <w:fldChar w:fldCharType="end"/>
        </w:r>
      </w:hyperlink>
    </w:p>
    <w:p>
      <w:pPr>
        <w:pStyle w:val="TOC2"/>
        <w:tabs>
          <w:tab w:val="right" w:leader="dot" w:pos="8306"/>
        </w:tabs>
      </w:pPr>
      <w:hyperlink w:anchor="_Toc21854" w:history="1">
        <w:r>
          <w:rPr>
            <w:rFonts w:ascii="仿宋" w:eastAsia="仿宋" w:hAnsi="仿宋" w:cs="仿宋" w:hint="eastAsia"/>
            <w:lang w:eastAsia="zh-CN"/>
          </w:rPr>
          <w:t>(一)、发电机组零部件项目背景分析</w:t>
        </w:r>
        <w:r>
          <w:tab/>
        </w:r>
        <w:r>
          <w:fldChar w:fldCharType="begin"/>
        </w:r>
        <w:r>
          <w:instrText xml:space="preserve"> PAGEREF _Toc21854 \h </w:instrText>
        </w:r>
        <w:r>
          <w:fldChar w:fldCharType="separate"/>
        </w:r>
        <w:r>
          <w:t>3</w:t>
        </w:r>
        <w:r>
          <w:fldChar w:fldCharType="end"/>
        </w:r>
      </w:hyperlink>
    </w:p>
    <w:p>
      <w:pPr>
        <w:pStyle w:val="TOC2"/>
        <w:tabs>
          <w:tab w:val="right" w:leader="dot" w:pos="8306"/>
        </w:tabs>
      </w:pPr>
      <w:hyperlink w:anchor="_Toc10661" w:history="1">
        <w:r>
          <w:rPr>
            <w:rFonts w:ascii="仿宋" w:eastAsia="仿宋" w:hAnsi="仿宋" w:cs="仿宋" w:hint="eastAsia"/>
            <w:lang w:eastAsia="zh-CN"/>
          </w:rPr>
          <w:t>(二)、发电机组零部件项目建设必要性分析</w:t>
        </w:r>
        <w:r>
          <w:tab/>
        </w:r>
        <w:r>
          <w:fldChar w:fldCharType="begin"/>
        </w:r>
        <w:r>
          <w:instrText xml:space="preserve"> PAGEREF _Toc10661 \h </w:instrText>
        </w:r>
        <w:r>
          <w:fldChar w:fldCharType="separate"/>
        </w:r>
        <w:r>
          <w:t>5</w:t>
        </w:r>
        <w:r>
          <w:fldChar w:fldCharType="end"/>
        </w:r>
      </w:hyperlink>
    </w:p>
    <w:p>
      <w:pPr>
        <w:pStyle w:val="TOC1"/>
        <w:tabs>
          <w:tab w:val="right" w:leader="dot" w:pos="8306"/>
        </w:tabs>
      </w:pPr>
      <w:hyperlink w:anchor="_Toc30689" w:history="1">
        <w:r>
          <w:rPr>
            <w:rFonts w:ascii="仿宋" w:eastAsia="仿宋" w:hAnsi="仿宋" w:cs="仿宋" w:hint="eastAsia"/>
            <w:lang w:eastAsia="zh-CN"/>
          </w:rPr>
          <w:t>二、发电机组零部件项目文档管理</w:t>
        </w:r>
        <w:r>
          <w:tab/>
        </w:r>
        <w:r>
          <w:fldChar w:fldCharType="begin"/>
        </w:r>
        <w:r>
          <w:instrText xml:space="preserve"> PAGEREF _Toc30689 \h </w:instrText>
        </w:r>
        <w:r>
          <w:fldChar w:fldCharType="separate"/>
        </w:r>
        <w:r>
          <w:t>6</w:t>
        </w:r>
        <w:r>
          <w:fldChar w:fldCharType="end"/>
        </w:r>
      </w:hyperlink>
    </w:p>
    <w:p>
      <w:pPr>
        <w:pStyle w:val="TOC2"/>
        <w:tabs>
          <w:tab w:val="right" w:leader="dot" w:pos="8306"/>
        </w:tabs>
      </w:pPr>
      <w:hyperlink w:anchor="_Toc18983" w:history="1">
        <w:r>
          <w:rPr>
            <w:rFonts w:ascii="仿宋" w:eastAsia="仿宋" w:hAnsi="仿宋" w:cs="仿宋" w:hint="eastAsia"/>
            <w:lang w:eastAsia="zh-CN"/>
          </w:rPr>
          <w:t>(一)、文档编制与审查</w:t>
        </w:r>
        <w:r>
          <w:tab/>
        </w:r>
        <w:r>
          <w:fldChar w:fldCharType="begin"/>
        </w:r>
        <w:r>
          <w:instrText xml:space="preserve"> PAGEREF _Toc18983 \h </w:instrText>
        </w:r>
        <w:r>
          <w:fldChar w:fldCharType="separate"/>
        </w:r>
        <w:r>
          <w:t>6</w:t>
        </w:r>
        <w:r>
          <w:fldChar w:fldCharType="end"/>
        </w:r>
      </w:hyperlink>
    </w:p>
    <w:p>
      <w:pPr>
        <w:pStyle w:val="TOC2"/>
        <w:tabs>
          <w:tab w:val="right" w:leader="dot" w:pos="8306"/>
        </w:tabs>
      </w:pPr>
      <w:hyperlink w:anchor="_Toc470" w:history="1">
        <w:r>
          <w:rPr>
            <w:rFonts w:ascii="仿宋" w:eastAsia="仿宋" w:hAnsi="仿宋" w:cs="仿宋" w:hint="eastAsia"/>
            <w:lang w:eastAsia="zh-CN"/>
          </w:rPr>
          <w:t>(二)、文档发布与分发</w:t>
        </w:r>
        <w:r>
          <w:tab/>
        </w:r>
        <w:r>
          <w:fldChar w:fldCharType="begin"/>
        </w:r>
        <w:r>
          <w:instrText xml:space="preserve"> PAGEREF _Toc470 \h </w:instrText>
        </w:r>
        <w:r>
          <w:fldChar w:fldCharType="separate"/>
        </w:r>
        <w:r>
          <w:t>7</w:t>
        </w:r>
        <w:r>
          <w:fldChar w:fldCharType="end"/>
        </w:r>
      </w:hyperlink>
    </w:p>
    <w:p>
      <w:pPr>
        <w:pStyle w:val="TOC2"/>
        <w:tabs>
          <w:tab w:val="right" w:leader="dot" w:pos="8306"/>
        </w:tabs>
      </w:pPr>
      <w:hyperlink w:anchor="_Toc24310" w:history="1">
        <w:r>
          <w:rPr>
            <w:rFonts w:ascii="仿宋" w:eastAsia="仿宋" w:hAnsi="仿宋" w:cs="仿宋" w:hint="eastAsia"/>
            <w:lang w:eastAsia="zh-CN"/>
          </w:rPr>
          <w:t>(三)、文档存档与归档</w:t>
        </w:r>
        <w:r>
          <w:tab/>
        </w:r>
        <w:r>
          <w:fldChar w:fldCharType="begin"/>
        </w:r>
        <w:r>
          <w:instrText xml:space="preserve"> PAGEREF _Toc24310 \h </w:instrText>
        </w:r>
        <w:r>
          <w:fldChar w:fldCharType="separate"/>
        </w:r>
        <w:r>
          <w:t>8</w:t>
        </w:r>
        <w:r>
          <w:fldChar w:fldCharType="end"/>
        </w:r>
      </w:hyperlink>
    </w:p>
    <w:p>
      <w:pPr>
        <w:pStyle w:val="TOC1"/>
        <w:tabs>
          <w:tab w:val="right" w:leader="dot" w:pos="8306"/>
        </w:tabs>
      </w:pPr>
      <w:hyperlink w:anchor="_Toc19449" w:history="1">
        <w:r>
          <w:rPr>
            <w:rFonts w:ascii="仿宋" w:eastAsia="仿宋" w:hAnsi="仿宋" w:cs="仿宋" w:hint="eastAsia"/>
            <w:lang w:eastAsia="zh-CN"/>
          </w:rPr>
          <w:t>三、发电机组零部件项目土建工程</w:t>
        </w:r>
        <w:r>
          <w:tab/>
        </w:r>
        <w:r>
          <w:fldChar w:fldCharType="begin"/>
        </w:r>
        <w:r>
          <w:instrText xml:space="preserve"> PAGEREF _Toc19449 \h </w:instrText>
        </w:r>
        <w:r>
          <w:fldChar w:fldCharType="separate"/>
        </w:r>
        <w:r>
          <w:t>9</w:t>
        </w:r>
        <w:r>
          <w:fldChar w:fldCharType="end"/>
        </w:r>
      </w:hyperlink>
    </w:p>
    <w:p>
      <w:pPr>
        <w:pStyle w:val="TOC2"/>
        <w:tabs>
          <w:tab w:val="right" w:leader="dot" w:pos="8306"/>
        </w:tabs>
      </w:pPr>
      <w:hyperlink w:anchor="_Toc1277" w:history="1">
        <w:r>
          <w:rPr>
            <w:rFonts w:ascii="仿宋" w:eastAsia="仿宋" w:hAnsi="仿宋" w:cs="仿宋" w:hint="eastAsia"/>
            <w:lang w:eastAsia="zh-CN"/>
          </w:rPr>
          <w:t>(一)、建筑工程设计原则</w:t>
        </w:r>
        <w:r>
          <w:tab/>
        </w:r>
        <w:r>
          <w:fldChar w:fldCharType="begin"/>
        </w:r>
        <w:r>
          <w:instrText xml:space="preserve"> PAGEREF _Toc1277 \h </w:instrText>
        </w:r>
        <w:r>
          <w:fldChar w:fldCharType="separate"/>
        </w:r>
        <w:r>
          <w:t>9</w:t>
        </w:r>
        <w:r>
          <w:fldChar w:fldCharType="end"/>
        </w:r>
      </w:hyperlink>
    </w:p>
    <w:p>
      <w:pPr>
        <w:pStyle w:val="TOC2"/>
        <w:tabs>
          <w:tab w:val="right" w:leader="dot" w:pos="8306"/>
        </w:tabs>
      </w:pPr>
      <w:hyperlink w:anchor="_Toc29246" w:history="1">
        <w:r>
          <w:rPr>
            <w:rFonts w:ascii="仿宋" w:eastAsia="仿宋" w:hAnsi="仿宋" w:cs="仿宋" w:hint="eastAsia"/>
            <w:lang w:eastAsia="zh-CN"/>
          </w:rPr>
          <w:t>(二)、土建工程设计年限及安全等级</w:t>
        </w:r>
        <w:r>
          <w:tab/>
        </w:r>
        <w:r>
          <w:fldChar w:fldCharType="begin"/>
        </w:r>
        <w:r>
          <w:instrText xml:space="preserve"> PAGEREF _Toc29246 \h </w:instrText>
        </w:r>
        <w:r>
          <w:fldChar w:fldCharType="separate"/>
        </w:r>
        <w:r>
          <w:t>11</w:t>
        </w:r>
        <w:r>
          <w:fldChar w:fldCharType="end"/>
        </w:r>
      </w:hyperlink>
    </w:p>
    <w:p>
      <w:pPr>
        <w:pStyle w:val="TOC2"/>
        <w:tabs>
          <w:tab w:val="right" w:leader="dot" w:pos="8306"/>
        </w:tabs>
      </w:pPr>
      <w:hyperlink w:anchor="_Toc22591" w:history="1">
        <w:r>
          <w:rPr>
            <w:rFonts w:ascii="仿宋" w:eastAsia="仿宋" w:hAnsi="仿宋" w:cs="仿宋" w:hint="eastAsia"/>
            <w:lang w:eastAsia="zh-CN"/>
          </w:rPr>
          <w:t>(三)、建筑工程设计总体要求</w:t>
        </w:r>
        <w:r>
          <w:tab/>
        </w:r>
        <w:r>
          <w:fldChar w:fldCharType="begin"/>
        </w:r>
        <w:r>
          <w:instrText xml:space="preserve"> PAGEREF _Toc22591 \h </w:instrText>
        </w:r>
        <w:r>
          <w:fldChar w:fldCharType="separate"/>
        </w:r>
        <w:r>
          <w:t>12</w:t>
        </w:r>
        <w:r>
          <w:fldChar w:fldCharType="end"/>
        </w:r>
      </w:hyperlink>
    </w:p>
    <w:p>
      <w:pPr>
        <w:pStyle w:val="TOC2"/>
        <w:tabs>
          <w:tab w:val="right" w:leader="dot" w:pos="8306"/>
        </w:tabs>
      </w:pPr>
      <w:hyperlink w:anchor="_Toc30939" w:history="1">
        <w:r>
          <w:rPr>
            <w:rFonts w:ascii="仿宋" w:eastAsia="仿宋" w:hAnsi="仿宋" w:cs="仿宋" w:hint="eastAsia"/>
            <w:lang w:eastAsia="zh-CN"/>
          </w:rPr>
          <w:t>(四)、土建工程建设指标</w:t>
        </w:r>
        <w:r>
          <w:tab/>
        </w:r>
        <w:r>
          <w:fldChar w:fldCharType="begin"/>
        </w:r>
        <w:r>
          <w:instrText xml:space="preserve"> PAGEREF _Toc30939 \h </w:instrText>
        </w:r>
        <w:r>
          <w:fldChar w:fldCharType="separate"/>
        </w:r>
        <w:r>
          <w:t>12</w:t>
        </w:r>
        <w:r>
          <w:fldChar w:fldCharType="end"/>
        </w:r>
      </w:hyperlink>
    </w:p>
    <w:p>
      <w:pPr>
        <w:pStyle w:val="TOC1"/>
        <w:tabs>
          <w:tab w:val="right" w:leader="dot" w:pos="8306"/>
        </w:tabs>
      </w:pPr>
      <w:hyperlink w:anchor="_Toc19296" w:history="1">
        <w:r>
          <w:rPr>
            <w:rFonts w:ascii="仿宋" w:eastAsia="仿宋" w:hAnsi="仿宋" w:cs="仿宋" w:hint="eastAsia"/>
            <w:lang w:eastAsia="zh-CN"/>
          </w:rPr>
          <w:t>四、产品规划分析</w:t>
        </w:r>
        <w:r>
          <w:tab/>
        </w:r>
        <w:r>
          <w:fldChar w:fldCharType="begin"/>
        </w:r>
        <w:r>
          <w:instrText xml:space="preserve"> PAGEREF _Toc19296 \h </w:instrText>
        </w:r>
        <w:r>
          <w:fldChar w:fldCharType="separate"/>
        </w:r>
        <w:r>
          <w:t>13</w:t>
        </w:r>
        <w:r>
          <w:fldChar w:fldCharType="end"/>
        </w:r>
      </w:hyperlink>
    </w:p>
    <w:p>
      <w:pPr>
        <w:pStyle w:val="TOC2"/>
        <w:tabs>
          <w:tab w:val="right" w:leader="dot" w:pos="8306"/>
        </w:tabs>
      </w:pPr>
      <w:hyperlink w:anchor="_Toc29240" w:history="1">
        <w:r>
          <w:rPr>
            <w:rFonts w:ascii="仿宋" w:eastAsia="仿宋" w:hAnsi="仿宋" w:cs="仿宋" w:hint="eastAsia"/>
            <w:lang w:eastAsia="zh-CN"/>
          </w:rPr>
          <w:t>(一)、产品规划</w:t>
        </w:r>
        <w:r>
          <w:tab/>
        </w:r>
        <w:r>
          <w:fldChar w:fldCharType="begin"/>
        </w:r>
        <w:r>
          <w:instrText xml:space="preserve"> PAGEREF _Toc29240 \h </w:instrText>
        </w:r>
        <w:r>
          <w:fldChar w:fldCharType="separate"/>
        </w:r>
        <w:r>
          <w:t>13</w:t>
        </w:r>
        <w:r>
          <w:fldChar w:fldCharType="end"/>
        </w:r>
      </w:hyperlink>
    </w:p>
    <w:p>
      <w:pPr>
        <w:pStyle w:val="TOC2"/>
        <w:tabs>
          <w:tab w:val="right" w:leader="dot" w:pos="8306"/>
        </w:tabs>
      </w:pPr>
      <w:hyperlink w:anchor="_Toc12329" w:history="1">
        <w:r>
          <w:rPr>
            <w:rFonts w:ascii="仿宋" w:eastAsia="仿宋" w:hAnsi="仿宋" w:cs="仿宋" w:hint="eastAsia"/>
            <w:lang w:eastAsia="zh-CN"/>
          </w:rPr>
          <w:t>(二)、建设规模</w:t>
        </w:r>
        <w:r>
          <w:tab/>
        </w:r>
        <w:r>
          <w:fldChar w:fldCharType="begin"/>
        </w:r>
        <w:r>
          <w:instrText xml:space="preserve"> PAGEREF _Toc12329 \h </w:instrText>
        </w:r>
        <w:r>
          <w:fldChar w:fldCharType="separate"/>
        </w:r>
        <w:r>
          <w:t>14</w:t>
        </w:r>
        <w:r>
          <w:fldChar w:fldCharType="end"/>
        </w:r>
      </w:hyperlink>
    </w:p>
    <w:p>
      <w:pPr>
        <w:pStyle w:val="TOC1"/>
        <w:tabs>
          <w:tab w:val="right" w:leader="dot" w:pos="8306"/>
        </w:tabs>
      </w:pPr>
      <w:hyperlink w:anchor="_Toc30171" w:history="1">
        <w:r>
          <w:rPr>
            <w:rFonts w:ascii="仿宋" w:eastAsia="仿宋" w:hAnsi="仿宋" w:cs="仿宋" w:hint="eastAsia"/>
            <w:lang w:eastAsia="zh-CN"/>
          </w:rPr>
          <w:t>五、发电机组零部件项目可持续发展</w:t>
        </w:r>
        <w:r>
          <w:tab/>
        </w:r>
        <w:r>
          <w:fldChar w:fldCharType="begin"/>
        </w:r>
        <w:r>
          <w:instrText xml:space="preserve"> PAGEREF _Toc30171 \h </w:instrText>
        </w:r>
        <w:r>
          <w:fldChar w:fldCharType="separate"/>
        </w:r>
        <w:r>
          <w:t>15</w:t>
        </w:r>
        <w:r>
          <w:fldChar w:fldCharType="end"/>
        </w:r>
      </w:hyperlink>
    </w:p>
    <w:p>
      <w:pPr>
        <w:pStyle w:val="TOC2"/>
        <w:tabs>
          <w:tab w:val="right" w:leader="dot" w:pos="8306"/>
        </w:tabs>
      </w:pPr>
      <w:hyperlink w:anchor="_Toc8551" w:history="1">
        <w:r>
          <w:rPr>
            <w:rFonts w:ascii="仿宋" w:eastAsia="仿宋" w:hAnsi="仿宋" w:cs="仿宋" w:hint="eastAsia"/>
            <w:lang w:eastAsia="zh-CN"/>
          </w:rPr>
          <w:t>(一)、可持续战略与实践</w:t>
        </w:r>
        <w:r>
          <w:tab/>
        </w:r>
        <w:r>
          <w:fldChar w:fldCharType="begin"/>
        </w:r>
        <w:r>
          <w:instrText xml:space="preserve"> PAGEREF _Toc8551 \h </w:instrText>
        </w:r>
        <w:r>
          <w:fldChar w:fldCharType="separate"/>
        </w:r>
        <w:r>
          <w:t>15</w:t>
        </w:r>
        <w:r>
          <w:fldChar w:fldCharType="end"/>
        </w:r>
      </w:hyperlink>
    </w:p>
    <w:p>
      <w:pPr>
        <w:pStyle w:val="TOC2"/>
        <w:tabs>
          <w:tab w:val="right" w:leader="dot" w:pos="8306"/>
        </w:tabs>
      </w:pPr>
      <w:hyperlink w:anchor="_Toc30544" w:history="1">
        <w:r>
          <w:rPr>
            <w:rFonts w:ascii="仿宋" w:eastAsia="仿宋" w:hAnsi="仿宋" w:cs="仿宋" w:hint="eastAsia"/>
            <w:lang w:eastAsia="zh-CN"/>
          </w:rPr>
          <w:t>(二)、环保与社会责任</w:t>
        </w:r>
        <w:r>
          <w:tab/>
        </w:r>
        <w:r>
          <w:fldChar w:fldCharType="begin"/>
        </w:r>
        <w:r>
          <w:instrText xml:space="preserve"> PAGEREF _Toc30544 \h </w:instrText>
        </w:r>
        <w:r>
          <w:fldChar w:fldCharType="separate"/>
        </w:r>
        <w:r>
          <w:t>15</w:t>
        </w:r>
        <w:r>
          <w:fldChar w:fldCharType="end"/>
        </w:r>
      </w:hyperlink>
    </w:p>
    <w:p>
      <w:pPr>
        <w:pStyle w:val="TOC1"/>
        <w:tabs>
          <w:tab w:val="right" w:leader="dot" w:pos="8306"/>
        </w:tabs>
      </w:pPr>
      <w:hyperlink w:anchor="_Toc16540" w:history="1">
        <w:r>
          <w:rPr>
            <w:rFonts w:ascii="仿宋" w:eastAsia="仿宋" w:hAnsi="仿宋" w:cs="仿宋" w:hint="eastAsia"/>
            <w:lang w:eastAsia="zh-CN"/>
          </w:rPr>
          <w:t>六、发电机组零部件项目选址可行性分析</w:t>
        </w:r>
        <w:r>
          <w:tab/>
        </w:r>
        <w:r>
          <w:fldChar w:fldCharType="begin"/>
        </w:r>
        <w:r>
          <w:instrText xml:space="preserve"> PAGEREF _Toc16540 \h </w:instrText>
        </w:r>
        <w:r>
          <w:fldChar w:fldCharType="separate"/>
        </w:r>
        <w:r>
          <w:t>16</w:t>
        </w:r>
        <w:r>
          <w:fldChar w:fldCharType="end"/>
        </w:r>
      </w:hyperlink>
    </w:p>
    <w:p>
      <w:pPr>
        <w:pStyle w:val="TOC2"/>
        <w:tabs>
          <w:tab w:val="right" w:leader="dot" w:pos="8306"/>
        </w:tabs>
      </w:pPr>
      <w:hyperlink w:anchor="_Toc17809" w:history="1">
        <w:r>
          <w:rPr>
            <w:rFonts w:ascii="仿宋" w:eastAsia="仿宋" w:hAnsi="仿宋" w:cs="仿宋" w:hint="eastAsia"/>
            <w:lang w:eastAsia="zh-CN"/>
          </w:rPr>
          <w:t>(一)、发电机组零部件项目选址</w:t>
        </w:r>
        <w:r>
          <w:tab/>
        </w:r>
        <w:r>
          <w:fldChar w:fldCharType="begin"/>
        </w:r>
        <w:r>
          <w:instrText xml:space="preserve"> PAGEREF _Toc17809 \h </w:instrText>
        </w:r>
        <w:r>
          <w:fldChar w:fldCharType="separate"/>
        </w:r>
        <w:r>
          <w:t>16</w:t>
        </w:r>
        <w:r>
          <w:fldChar w:fldCharType="end"/>
        </w:r>
      </w:hyperlink>
    </w:p>
    <w:p>
      <w:pPr>
        <w:pStyle w:val="TOC2"/>
        <w:tabs>
          <w:tab w:val="right" w:leader="dot" w:pos="8306"/>
        </w:tabs>
      </w:pPr>
      <w:hyperlink w:anchor="_Toc3671" w:history="1">
        <w:r>
          <w:rPr>
            <w:rFonts w:ascii="仿宋" w:eastAsia="仿宋" w:hAnsi="仿宋" w:cs="仿宋" w:hint="eastAsia"/>
            <w:lang w:eastAsia="zh-CN"/>
          </w:rPr>
          <w:t>(二)、用地控制指标</w:t>
        </w:r>
        <w:r>
          <w:tab/>
        </w:r>
        <w:r>
          <w:fldChar w:fldCharType="begin"/>
        </w:r>
        <w:r>
          <w:instrText xml:space="preserve"> PAGEREF _Toc3671 \h </w:instrText>
        </w:r>
        <w:r>
          <w:fldChar w:fldCharType="separate"/>
        </w:r>
        <w:r>
          <w:t>17</w:t>
        </w:r>
        <w:r>
          <w:fldChar w:fldCharType="end"/>
        </w:r>
      </w:hyperlink>
    </w:p>
    <w:p>
      <w:pPr>
        <w:pStyle w:val="TOC2"/>
        <w:tabs>
          <w:tab w:val="right" w:leader="dot" w:pos="8306"/>
        </w:tabs>
      </w:pPr>
      <w:hyperlink w:anchor="_Toc32387" w:history="1">
        <w:r>
          <w:rPr>
            <w:rFonts w:ascii="仿宋" w:eastAsia="仿宋" w:hAnsi="仿宋" w:cs="仿宋" w:hint="eastAsia"/>
            <w:lang w:eastAsia="zh-CN"/>
          </w:rPr>
          <w:t>(三)、节约用地措施</w:t>
        </w:r>
        <w:r>
          <w:tab/>
        </w:r>
        <w:r>
          <w:fldChar w:fldCharType="begin"/>
        </w:r>
        <w:r>
          <w:instrText xml:space="preserve"> PAGEREF _Toc32387 \h </w:instrText>
        </w:r>
        <w:r>
          <w:fldChar w:fldCharType="separate"/>
        </w:r>
        <w:r>
          <w:t>19</w:t>
        </w:r>
        <w:r>
          <w:fldChar w:fldCharType="end"/>
        </w:r>
      </w:hyperlink>
    </w:p>
    <w:p>
      <w:pPr>
        <w:pStyle w:val="TOC2"/>
        <w:tabs>
          <w:tab w:val="right" w:leader="dot" w:pos="8306"/>
        </w:tabs>
      </w:pPr>
      <w:hyperlink w:anchor="_Toc6706" w:history="1">
        <w:r>
          <w:rPr>
            <w:rFonts w:ascii="仿宋" w:eastAsia="仿宋" w:hAnsi="仿宋" w:cs="仿宋" w:hint="eastAsia"/>
            <w:lang w:eastAsia="zh-CN"/>
          </w:rPr>
          <w:t>(四)、总图布置方案</w:t>
        </w:r>
        <w:r>
          <w:tab/>
        </w:r>
        <w:r>
          <w:fldChar w:fldCharType="begin"/>
        </w:r>
        <w:r>
          <w:instrText xml:space="preserve"> PAGEREF _Toc6706 \h </w:instrText>
        </w:r>
        <w:r>
          <w:fldChar w:fldCharType="separate"/>
        </w:r>
        <w:r>
          <w:t>20</w:t>
        </w:r>
        <w:r>
          <w:fldChar w:fldCharType="end"/>
        </w:r>
      </w:hyperlink>
    </w:p>
    <w:p>
      <w:pPr>
        <w:pStyle w:val="TOC2"/>
        <w:tabs>
          <w:tab w:val="right" w:leader="dot" w:pos="8306"/>
        </w:tabs>
      </w:pPr>
      <w:hyperlink w:anchor="_Toc24447" w:history="1">
        <w:r>
          <w:rPr>
            <w:rFonts w:ascii="仿宋" w:eastAsia="仿宋" w:hAnsi="仿宋" w:cs="仿宋" w:hint="eastAsia"/>
            <w:lang w:eastAsia="zh-CN"/>
          </w:rPr>
          <w:t>(五)、选址综合评价</w:t>
        </w:r>
        <w:r>
          <w:tab/>
        </w:r>
        <w:r>
          <w:fldChar w:fldCharType="begin"/>
        </w:r>
        <w:r>
          <w:instrText xml:space="preserve"> PAGEREF _Toc24447 \h </w:instrText>
        </w:r>
        <w:r>
          <w:fldChar w:fldCharType="separate"/>
        </w:r>
        <w:r>
          <w:t>21</w:t>
        </w:r>
        <w:r>
          <w:fldChar w:fldCharType="end"/>
        </w:r>
      </w:hyperlink>
    </w:p>
    <w:p>
      <w:pPr>
        <w:pStyle w:val="TOC1"/>
        <w:tabs>
          <w:tab w:val="right" w:leader="dot" w:pos="8306"/>
        </w:tabs>
      </w:pPr>
      <w:hyperlink w:anchor="_Toc28604" w:history="1">
        <w:r>
          <w:rPr>
            <w:rFonts w:ascii="仿宋" w:eastAsia="仿宋" w:hAnsi="仿宋" w:cs="仿宋" w:hint="eastAsia"/>
            <w:lang w:eastAsia="zh-CN"/>
          </w:rPr>
          <w:t>七、生产安全保护</w:t>
        </w:r>
        <w:r>
          <w:tab/>
        </w:r>
        <w:r>
          <w:fldChar w:fldCharType="begin"/>
        </w:r>
        <w:r>
          <w:instrText xml:space="preserve"> PAGEREF _Toc28604 \h </w:instrText>
        </w:r>
        <w:r>
          <w:fldChar w:fldCharType="separate"/>
        </w:r>
        <w:r>
          <w:t>22</w:t>
        </w:r>
        <w:r>
          <w:fldChar w:fldCharType="end"/>
        </w:r>
      </w:hyperlink>
    </w:p>
    <w:p>
      <w:pPr>
        <w:pStyle w:val="TOC2"/>
        <w:tabs>
          <w:tab w:val="right" w:leader="dot" w:pos="8306"/>
        </w:tabs>
      </w:pPr>
      <w:hyperlink w:anchor="_Toc25346" w:history="1">
        <w:r>
          <w:rPr>
            <w:rFonts w:ascii="仿宋" w:eastAsia="仿宋" w:hAnsi="仿宋" w:cs="仿宋" w:hint="eastAsia"/>
            <w:lang w:eastAsia="zh-CN"/>
          </w:rPr>
          <w:t>(一)、消防安全</w:t>
        </w:r>
        <w:r>
          <w:tab/>
        </w:r>
        <w:r>
          <w:fldChar w:fldCharType="begin"/>
        </w:r>
        <w:r>
          <w:instrText xml:space="preserve"> PAGEREF _Toc25346 \h </w:instrText>
        </w:r>
        <w:r>
          <w:fldChar w:fldCharType="separate"/>
        </w:r>
        <w:r>
          <w:t>22</w:t>
        </w:r>
        <w:r>
          <w:fldChar w:fldCharType="end"/>
        </w:r>
      </w:hyperlink>
    </w:p>
    <w:p>
      <w:pPr>
        <w:pStyle w:val="TOC2"/>
        <w:tabs>
          <w:tab w:val="right" w:leader="dot" w:pos="8306"/>
        </w:tabs>
      </w:pPr>
      <w:hyperlink w:anchor="_Toc4075" w:history="1">
        <w:r>
          <w:rPr>
            <w:rFonts w:ascii="仿宋" w:eastAsia="仿宋" w:hAnsi="仿宋" w:cs="仿宋" w:hint="eastAsia"/>
            <w:lang w:eastAsia="zh-CN"/>
          </w:rPr>
          <w:t>(二)、防火防爆总图布置措施</w:t>
        </w:r>
        <w:r>
          <w:tab/>
        </w:r>
        <w:r>
          <w:fldChar w:fldCharType="begin"/>
        </w:r>
        <w:r>
          <w:instrText xml:space="preserve"> PAGEREF _Toc4075 \h </w:instrText>
        </w:r>
        <w:r>
          <w:fldChar w:fldCharType="separate"/>
        </w:r>
        <w:r>
          <w:t>24</w:t>
        </w:r>
        <w:r>
          <w:fldChar w:fldCharType="end"/>
        </w:r>
      </w:hyperlink>
    </w:p>
    <w:p>
      <w:pPr>
        <w:pStyle w:val="TOC2"/>
        <w:tabs>
          <w:tab w:val="right" w:leader="dot" w:pos="8306"/>
        </w:tabs>
      </w:pPr>
      <w:hyperlink w:anchor="_Toc23797" w:history="1">
        <w:r>
          <w:rPr>
            <w:rFonts w:ascii="仿宋" w:eastAsia="仿宋" w:hAnsi="仿宋" w:cs="仿宋" w:hint="eastAsia"/>
            <w:lang w:eastAsia="zh-CN"/>
          </w:rPr>
          <w:t>(三)、自然灾害防范措施</w:t>
        </w:r>
        <w:r>
          <w:tab/>
        </w:r>
        <w:r>
          <w:fldChar w:fldCharType="begin"/>
        </w:r>
        <w:r>
          <w:instrText xml:space="preserve"> PAGEREF _Toc23797 \h </w:instrText>
        </w:r>
        <w:r>
          <w:fldChar w:fldCharType="separate"/>
        </w:r>
        <w:r>
          <w:t>24</w:t>
        </w:r>
        <w:r>
          <w:fldChar w:fldCharType="end"/>
        </w:r>
      </w:hyperlink>
    </w:p>
    <w:p>
      <w:pPr>
        <w:pStyle w:val="TOC2"/>
        <w:tabs>
          <w:tab w:val="right" w:leader="dot" w:pos="8306"/>
        </w:tabs>
      </w:pPr>
      <w:hyperlink w:anchor="_Toc697" w:history="1">
        <w:r>
          <w:rPr>
            <w:rFonts w:ascii="仿宋" w:eastAsia="仿宋" w:hAnsi="仿宋" w:cs="仿宋" w:hint="eastAsia"/>
            <w:lang w:eastAsia="zh-CN"/>
          </w:rPr>
          <w:t>(四)、安全色及安全标志使用要求</w:t>
        </w:r>
        <w:r>
          <w:tab/>
        </w:r>
        <w:r>
          <w:fldChar w:fldCharType="begin"/>
        </w:r>
        <w:r>
          <w:instrText xml:space="preserve"> PAGEREF _Toc697 \h </w:instrText>
        </w:r>
        <w:r>
          <w:fldChar w:fldCharType="separate"/>
        </w:r>
        <w:r>
          <w:t>25</w:t>
        </w:r>
        <w:r>
          <w:fldChar w:fldCharType="end"/>
        </w:r>
      </w:hyperlink>
    </w:p>
    <w:p>
      <w:pPr>
        <w:pStyle w:val="TOC2"/>
        <w:tabs>
          <w:tab w:val="right" w:leader="dot" w:pos="8306"/>
        </w:tabs>
      </w:pPr>
      <w:hyperlink w:anchor="_Toc4659" w:history="1">
        <w:r>
          <w:rPr>
            <w:rFonts w:ascii="仿宋" w:eastAsia="仿宋" w:hAnsi="仿宋" w:cs="仿宋" w:hint="eastAsia"/>
            <w:lang w:eastAsia="zh-CN"/>
          </w:rPr>
          <w:t>(五)、防尘防毒措施</w:t>
        </w:r>
        <w:r>
          <w:tab/>
        </w:r>
        <w:r>
          <w:fldChar w:fldCharType="begin"/>
        </w:r>
        <w:r>
          <w:instrText xml:space="preserve"> PAGEREF _Toc4659 \h </w:instrText>
        </w:r>
        <w:r>
          <w:fldChar w:fldCharType="separate"/>
        </w:r>
        <w:r>
          <w:t>26</w:t>
        </w:r>
        <w:r>
          <w:fldChar w:fldCharType="end"/>
        </w:r>
      </w:hyperlink>
    </w:p>
    <w:p>
      <w:pPr>
        <w:pStyle w:val="TOC2"/>
        <w:tabs>
          <w:tab w:val="right" w:leader="dot" w:pos="8306"/>
        </w:tabs>
      </w:pPr>
      <w:hyperlink w:anchor="_Toc11042" w:history="1">
        <w:r>
          <w:rPr>
            <w:rFonts w:ascii="仿宋" w:eastAsia="仿宋" w:hAnsi="仿宋" w:cs="仿宋" w:hint="eastAsia"/>
            <w:lang w:eastAsia="zh-CN"/>
          </w:rPr>
          <w:t>(六)、防静电、触电防护及防雷措施</w:t>
        </w:r>
        <w:r>
          <w:tab/>
        </w:r>
        <w:r>
          <w:fldChar w:fldCharType="begin"/>
        </w:r>
        <w:r>
          <w:instrText xml:space="preserve"> PAGEREF _Toc11042 \h </w:instrText>
        </w:r>
        <w:r>
          <w:fldChar w:fldCharType="separate"/>
        </w:r>
        <w:r>
          <w:t>27</w:t>
        </w:r>
        <w:r>
          <w:fldChar w:fldCharType="end"/>
        </w:r>
      </w:hyperlink>
    </w:p>
    <w:p>
      <w:pPr>
        <w:pStyle w:val="TOC2"/>
        <w:tabs>
          <w:tab w:val="right" w:leader="dot" w:pos="8306"/>
        </w:tabs>
      </w:pPr>
      <w:hyperlink w:anchor="_Toc27954" w:history="1">
        <w:r>
          <w:rPr>
            <w:rFonts w:ascii="仿宋" w:eastAsia="仿宋" w:hAnsi="仿宋" w:cs="仿宋" w:hint="eastAsia"/>
            <w:lang w:eastAsia="zh-CN"/>
          </w:rPr>
          <w:t>(七)、机械设备安全保障措施</w:t>
        </w:r>
        <w:r>
          <w:tab/>
        </w:r>
        <w:r>
          <w:fldChar w:fldCharType="begin"/>
        </w:r>
        <w:r>
          <w:instrText xml:space="preserve"> PAGEREF _Toc27954 \h </w:instrText>
        </w:r>
        <w:r>
          <w:fldChar w:fldCharType="separate"/>
        </w:r>
        <w:r>
          <w:t>29</w:t>
        </w:r>
        <w:r>
          <w:fldChar w:fldCharType="end"/>
        </w:r>
      </w:hyperlink>
    </w:p>
    <w:p>
      <w:pPr>
        <w:pStyle w:val="TOC1"/>
        <w:tabs>
          <w:tab w:val="right" w:leader="dot" w:pos="8306"/>
        </w:tabs>
      </w:pPr>
      <w:hyperlink w:anchor="_Toc6045" w:history="1">
        <w:r>
          <w:rPr>
            <w:rFonts w:ascii="仿宋" w:eastAsia="仿宋" w:hAnsi="仿宋" w:cs="仿宋" w:hint="eastAsia"/>
            <w:lang w:eastAsia="zh-CN"/>
          </w:rPr>
          <w:t>八、发电机组零部件项目投资规划</w:t>
        </w:r>
        <w:r>
          <w:tab/>
        </w:r>
        <w:r>
          <w:fldChar w:fldCharType="begin"/>
        </w:r>
        <w:r>
          <w:instrText xml:space="preserve"> PAGEREF _Toc6045 \h </w:instrText>
        </w:r>
        <w:r>
          <w:fldChar w:fldCharType="separate"/>
        </w:r>
        <w:r>
          <w:t>30</w:t>
        </w:r>
        <w:r>
          <w:fldChar w:fldCharType="end"/>
        </w:r>
      </w:hyperlink>
    </w:p>
    <w:p>
      <w:pPr>
        <w:pStyle w:val="TOC2"/>
        <w:tabs>
          <w:tab w:val="right" w:leader="dot" w:pos="8306"/>
        </w:tabs>
      </w:pPr>
      <w:hyperlink w:anchor="_Toc16633" w:history="1">
        <w:r>
          <w:rPr>
            <w:rFonts w:ascii="仿宋" w:eastAsia="仿宋" w:hAnsi="仿宋" w:cs="仿宋" w:hint="eastAsia"/>
            <w:lang w:eastAsia="zh-CN"/>
          </w:rPr>
          <w:t>(一)、发电机组零部件项目总投资估算</w:t>
        </w:r>
        <w:r>
          <w:tab/>
        </w:r>
        <w:r>
          <w:fldChar w:fldCharType="begin"/>
        </w:r>
        <w:r>
          <w:instrText xml:space="preserve"> PAGEREF _Toc16633 \h </w:instrText>
        </w:r>
        <w:r>
          <w:fldChar w:fldCharType="separate"/>
        </w:r>
        <w:r>
          <w:t>30</w:t>
        </w:r>
        <w:r>
          <w:fldChar w:fldCharType="end"/>
        </w:r>
      </w:hyperlink>
    </w:p>
    <w:p>
      <w:pPr>
        <w:pStyle w:val="TOC2"/>
        <w:tabs>
          <w:tab w:val="right" w:leader="dot" w:pos="8306"/>
        </w:tabs>
      </w:pPr>
      <w:hyperlink w:anchor="_Toc7103" w:history="1">
        <w:r>
          <w:rPr>
            <w:rFonts w:ascii="仿宋" w:eastAsia="仿宋" w:hAnsi="仿宋" w:cs="仿宋" w:hint="eastAsia"/>
            <w:lang w:eastAsia="zh-CN"/>
          </w:rPr>
          <w:t>(二)、资金筹措</w:t>
        </w:r>
        <w:r>
          <w:tab/>
        </w:r>
        <w:r>
          <w:fldChar w:fldCharType="begin"/>
        </w:r>
        <w:r>
          <w:instrText xml:space="preserve"> PAGEREF _Toc7103 \h </w:instrText>
        </w:r>
        <w:r>
          <w:fldChar w:fldCharType="separate"/>
        </w:r>
        <w:r>
          <w:t>32</w:t>
        </w:r>
        <w:r>
          <w:fldChar w:fldCharType="end"/>
        </w:r>
      </w:hyperlink>
    </w:p>
    <w:p>
      <w:pPr>
        <w:pStyle w:val="TOC1"/>
        <w:tabs>
          <w:tab w:val="right" w:leader="dot" w:pos="8306"/>
        </w:tabs>
      </w:pPr>
      <w:hyperlink w:anchor="_Toc21708" w:history="1">
        <w:r>
          <w:rPr>
            <w:rFonts w:ascii="仿宋" w:eastAsia="仿宋" w:hAnsi="仿宋" w:cs="仿宋" w:hint="eastAsia"/>
            <w:lang w:eastAsia="zh-CN"/>
          </w:rPr>
          <w:t>九、发电机组零部件项目经营效益</w:t>
        </w:r>
        <w:r>
          <w:tab/>
        </w:r>
        <w:r>
          <w:fldChar w:fldCharType="begin"/>
        </w:r>
        <w:r>
          <w:instrText xml:space="preserve"> PAGEREF _Toc21708 \h </w:instrText>
        </w:r>
        <w:r>
          <w:fldChar w:fldCharType="separate"/>
        </w:r>
        <w:r>
          <w:t>32</w:t>
        </w:r>
        <w:r>
          <w:fldChar w:fldCharType="end"/>
        </w:r>
      </w:hyperlink>
    </w:p>
    <w:p>
      <w:pPr>
        <w:pStyle w:val="TOC2"/>
        <w:tabs>
          <w:tab w:val="right" w:leader="dot" w:pos="8306"/>
        </w:tabs>
      </w:pPr>
      <w:hyperlink w:anchor="_Toc9142" w:history="1">
        <w:r>
          <w:rPr>
            <w:rFonts w:ascii="仿宋" w:eastAsia="仿宋" w:hAnsi="仿宋" w:cs="仿宋" w:hint="eastAsia"/>
            <w:lang w:eastAsia="zh-CN"/>
          </w:rPr>
          <w:t>(一)、经济评价财务测算</w:t>
        </w:r>
        <w:r>
          <w:tab/>
        </w:r>
        <w:r>
          <w:fldChar w:fldCharType="begin"/>
        </w:r>
        <w:r>
          <w:instrText xml:space="preserve"> PAGEREF _Toc9142 \h </w:instrText>
        </w:r>
        <w:r>
          <w:fldChar w:fldCharType="separate"/>
        </w:r>
        <w:r>
          <w:t>32</w:t>
        </w:r>
        <w:r>
          <w:fldChar w:fldCharType="end"/>
        </w:r>
      </w:hyperlink>
    </w:p>
    <w:p>
      <w:pPr>
        <w:pStyle w:val="TOC2"/>
        <w:tabs>
          <w:tab w:val="right" w:leader="dot" w:pos="8306"/>
        </w:tabs>
      </w:pPr>
      <w:hyperlink w:anchor="_Toc1589" w:history="1">
        <w:r>
          <w:rPr>
            <w:rFonts w:ascii="仿宋" w:eastAsia="仿宋" w:hAnsi="仿宋" w:cs="仿宋" w:hint="eastAsia"/>
            <w:lang w:eastAsia="zh-CN"/>
          </w:rPr>
          <w:t>(二)、发电机组零部件项目盈利能力分析</w:t>
        </w:r>
        <w:r>
          <w:tab/>
        </w:r>
        <w:r>
          <w:fldChar w:fldCharType="begin"/>
        </w:r>
        <w:r>
          <w:instrText xml:space="preserve"> PAGEREF _Toc1589 \h </w:instrText>
        </w:r>
        <w:r>
          <w:fldChar w:fldCharType="separate"/>
        </w:r>
        <w:r>
          <w:t>34</w:t>
        </w:r>
        <w:r>
          <w:fldChar w:fldCharType="end"/>
        </w:r>
      </w:hyperlink>
    </w:p>
    <w:p>
      <w:pPr>
        <w:pStyle w:val="TOC1"/>
        <w:tabs>
          <w:tab w:val="right" w:leader="dot" w:pos="8306"/>
        </w:tabs>
      </w:pPr>
      <w:hyperlink w:anchor="_Toc30895" w:history="1">
        <w:r>
          <w:rPr>
            <w:rFonts w:ascii="仿宋" w:eastAsia="仿宋" w:hAnsi="仿宋" w:cs="仿宋" w:hint="eastAsia"/>
            <w:lang w:eastAsia="zh-CN"/>
          </w:rPr>
          <w:t>十、发电机组零部件项目人力资源管理</w:t>
        </w:r>
        <w:r>
          <w:tab/>
        </w:r>
        <w:r>
          <w:fldChar w:fldCharType="begin"/>
        </w:r>
        <w:r>
          <w:instrText xml:space="preserve"> PAGEREF _Toc30895 \h </w:instrText>
        </w:r>
        <w:r>
          <w:fldChar w:fldCharType="separate"/>
        </w:r>
        <w:r>
          <w:t>34</w:t>
        </w:r>
        <w:r>
          <w:fldChar w:fldCharType="end"/>
        </w:r>
      </w:hyperlink>
    </w:p>
    <w:p>
      <w:pPr>
        <w:pStyle w:val="TOC2"/>
        <w:tabs>
          <w:tab w:val="right" w:leader="dot" w:pos="8306"/>
        </w:tabs>
      </w:pPr>
      <w:hyperlink w:anchor="_Toc31826" w:history="1">
        <w:r>
          <w:rPr>
            <w:rFonts w:ascii="仿宋" w:eastAsia="仿宋" w:hAnsi="仿宋" w:cs="仿宋" w:hint="eastAsia"/>
            <w:lang w:eastAsia="zh-CN"/>
          </w:rPr>
          <w:t>(一)、建立健全的预算管理制度</w:t>
        </w:r>
        <w:r>
          <w:tab/>
        </w:r>
        <w:r>
          <w:fldChar w:fldCharType="begin"/>
        </w:r>
        <w:r>
          <w:instrText xml:space="preserve"> PAGEREF _Toc31826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8" w:history="1">
        <w:r>
          <w:rPr>
            <w:rFonts w:ascii="仿宋" w:eastAsia="仿宋" w:hAnsi="仿宋" w:cs="仿宋" w:hint="eastAsia"/>
            <w:lang w:eastAsia="zh-CN"/>
          </w:rPr>
          <w:t>(二)、加强资金流动监控</w:t>
        </w:r>
        <w:r>
          <w:tab/>
        </w:r>
        <w:r>
          <w:fldChar w:fldCharType="begin"/>
        </w:r>
        <w:r>
          <w:instrText xml:space="preserve"> PAGEREF _Toc9578 \h </w:instrText>
        </w:r>
        <w:r>
          <w:fldChar w:fldCharType="separate"/>
        </w:r>
        <w:r>
          <w:t>36</w:t>
        </w:r>
        <w:r>
          <w:fldChar w:fldCharType="end"/>
        </w:r>
      </w:hyperlink>
    </w:p>
    <w:p>
      <w:pPr>
        <w:pStyle w:val="TOC2"/>
        <w:tabs>
          <w:tab w:val="right" w:leader="dot" w:pos="8306"/>
        </w:tabs>
      </w:pPr>
      <w:hyperlink w:anchor="_Toc32397" w:history="1">
        <w:r>
          <w:rPr>
            <w:rFonts w:ascii="仿宋" w:eastAsia="仿宋" w:hAnsi="仿宋" w:cs="仿宋" w:hint="eastAsia"/>
            <w:lang w:eastAsia="zh-CN"/>
          </w:rPr>
          <w:t>(三)、制定完善的风险控制机制</w:t>
        </w:r>
        <w:r>
          <w:tab/>
        </w:r>
        <w:r>
          <w:fldChar w:fldCharType="begin"/>
        </w:r>
        <w:r>
          <w:instrText xml:space="preserve"> PAGEREF _Toc32397 \h </w:instrText>
        </w:r>
        <w:r>
          <w:fldChar w:fldCharType="separate"/>
        </w:r>
        <w:r>
          <w:t>37</w:t>
        </w:r>
        <w:r>
          <w:fldChar w:fldCharType="end"/>
        </w:r>
      </w:hyperlink>
    </w:p>
    <w:p>
      <w:pPr>
        <w:pStyle w:val="TOC2"/>
        <w:tabs>
          <w:tab w:val="right" w:leader="dot" w:pos="8306"/>
        </w:tabs>
      </w:pPr>
      <w:hyperlink w:anchor="_Toc25745" w:history="1">
        <w:r>
          <w:rPr>
            <w:rFonts w:ascii="仿宋" w:eastAsia="仿宋" w:hAnsi="仿宋" w:cs="仿宋" w:hint="eastAsia"/>
            <w:lang w:eastAsia="zh-CN"/>
          </w:rPr>
          <w:t>(四)、优化成本管理</w:t>
        </w:r>
        <w:r>
          <w:tab/>
        </w:r>
        <w:r>
          <w:fldChar w:fldCharType="begin"/>
        </w:r>
        <w:r>
          <w:instrText xml:space="preserve"> PAGEREF _Toc25745 \h </w:instrText>
        </w:r>
        <w:r>
          <w:fldChar w:fldCharType="separate"/>
        </w:r>
        <w:r>
          <w:t>39</w:t>
        </w:r>
        <w:r>
          <w:fldChar w:fldCharType="end"/>
        </w:r>
      </w:hyperlink>
    </w:p>
    <w:p>
      <w:pPr>
        <w:pStyle w:val="TOC1"/>
        <w:tabs>
          <w:tab w:val="right" w:leader="dot" w:pos="8306"/>
        </w:tabs>
      </w:pPr>
      <w:hyperlink w:anchor="_Toc21039" w:history="1">
        <w:r>
          <w:rPr>
            <w:rFonts w:ascii="仿宋" w:eastAsia="仿宋" w:hAnsi="仿宋" w:cs="仿宋" w:hint="eastAsia"/>
            <w:lang w:eastAsia="zh-CN"/>
          </w:rPr>
          <w:t>十一、发电机组零部件项目创新与研发</w:t>
        </w:r>
        <w:r>
          <w:tab/>
        </w:r>
        <w:r>
          <w:fldChar w:fldCharType="begin"/>
        </w:r>
        <w:r>
          <w:instrText xml:space="preserve"> PAGEREF _Toc21039 \h </w:instrText>
        </w:r>
        <w:r>
          <w:fldChar w:fldCharType="separate"/>
        </w:r>
        <w:r>
          <w:t>40</w:t>
        </w:r>
        <w:r>
          <w:fldChar w:fldCharType="end"/>
        </w:r>
      </w:hyperlink>
    </w:p>
    <w:p>
      <w:pPr>
        <w:pStyle w:val="TOC2"/>
        <w:tabs>
          <w:tab w:val="right" w:leader="dot" w:pos="8306"/>
        </w:tabs>
      </w:pPr>
      <w:hyperlink w:anchor="_Toc3715" w:history="1">
        <w:r>
          <w:rPr>
            <w:rFonts w:ascii="仿宋" w:eastAsia="仿宋" w:hAnsi="仿宋" w:cs="仿宋" w:hint="eastAsia"/>
            <w:lang w:eastAsia="zh-CN"/>
          </w:rPr>
          <w:t>(一)、创新策略与方向</w:t>
        </w:r>
        <w:r>
          <w:tab/>
        </w:r>
        <w:r>
          <w:fldChar w:fldCharType="begin"/>
        </w:r>
        <w:r>
          <w:instrText xml:space="preserve"> PAGEREF _Toc3715 \h </w:instrText>
        </w:r>
        <w:r>
          <w:fldChar w:fldCharType="separate"/>
        </w:r>
        <w:r>
          <w:t>40</w:t>
        </w:r>
        <w:r>
          <w:fldChar w:fldCharType="end"/>
        </w:r>
      </w:hyperlink>
    </w:p>
    <w:p>
      <w:pPr>
        <w:pStyle w:val="TOC2"/>
        <w:tabs>
          <w:tab w:val="right" w:leader="dot" w:pos="8306"/>
        </w:tabs>
      </w:pPr>
      <w:hyperlink w:anchor="_Toc23916" w:history="1">
        <w:r>
          <w:rPr>
            <w:rFonts w:ascii="仿宋" w:eastAsia="仿宋" w:hAnsi="仿宋" w:cs="仿宋" w:hint="eastAsia"/>
            <w:lang w:eastAsia="zh-CN"/>
          </w:rPr>
          <w:t>(二)、研发规划与投入</w:t>
        </w:r>
        <w:r>
          <w:tab/>
        </w:r>
        <w:r>
          <w:fldChar w:fldCharType="begin"/>
        </w:r>
        <w:r>
          <w:instrText xml:space="preserve"> PAGEREF _Toc23916 \h </w:instrText>
        </w:r>
        <w:r>
          <w:fldChar w:fldCharType="separate"/>
        </w:r>
        <w:r>
          <w:t>41</w:t>
        </w:r>
        <w:r>
          <w:fldChar w:fldCharType="end"/>
        </w:r>
      </w:hyperlink>
    </w:p>
    <w:p>
      <w:pPr>
        <w:pStyle w:val="TOC1"/>
        <w:tabs>
          <w:tab w:val="right" w:leader="dot" w:pos="8306"/>
        </w:tabs>
      </w:pPr>
      <w:hyperlink w:anchor="_Toc27314" w:history="1">
        <w:r>
          <w:rPr>
            <w:rFonts w:ascii="仿宋" w:eastAsia="仿宋" w:hAnsi="仿宋" w:cs="仿宋" w:hint="eastAsia"/>
            <w:lang w:eastAsia="zh-CN"/>
          </w:rPr>
          <w:t>十二、发电机组零部件项目风险管理</w:t>
        </w:r>
        <w:r>
          <w:tab/>
        </w:r>
        <w:r>
          <w:fldChar w:fldCharType="begin"/>
        </w:r>
        <w:r>
          <w:instrText xml:space="preserve"> PAGEREF _Toc27314 \h </w:instrText>
        </w:r>
        <w:r>
          <w:fldChar w:fldCharType="separate"/>
        </w:r>
        <w:r>
          <w:t>43</w:t>
        </w:r>
        <w:r>
          <w:fldChar w:fldCharType="end"/>
        </w:r>
      </w:hyperlink>
    </w:p>
    <w:p>
      <w:pPr>
        <w:pStyle w:val="TOC2"/>
        <w:tabs>
          <w:tab w:val="right" w:leader="dot" w:pos="8306"/>
        </w:tabs>
      </w:pPr>
      <w:hyperlink w:anchor="_Toc977" w:history="1">
        <w:r>
          <w:rPr>
            <w:rFonts w:ascii="仿宋" w:eastAsia="仿宋" w:hAnsi="仿宋" w:cs="仿宋" w:hint="eastAsia"/>
            <w:lang w:eastAsia="zh-CN"/>
          </w:rPr>
          <w:t>(一)、风险识别与评估</w:t>
        </w:r>
        <w:r>
          <w:tab/>
        </w:r>
        <w:r>
          <w:fldChar w:fldCharType="begin"/>
        </w:r>
        <w:r>
          <w:instrText xml:space="preserve"> PAGEREF _Toc977 \h </w:instrText>
        </w:r>
        <w:r>
          <w:fldChar w:fldCharType="separate"/>
        </w:r>
        <w:r>
          <w:t>43</w:t>
        </w:r>
        <w:r>
          <w:fldChar w:fldCharType="end"/>
        </w:r>
      </w:hyperlink>
    </w:p>
    <w:p>
      <w:pPr>
        <w:pStyle w:val="TOC2"/>
        <w:tabs>
          <w:tab w:val="right" w:leader="dot" w:pos="8306"/>
        </w:tabs>
      </w:pPr>
      <w:hyperlink w:anchor="_Toc10443" w:history="1">
        <w:r>
          <w:rPr>
            <w:rFonts w:ascii="仿宋" w:eastAsia="仿宋" w:hAnsi="仿宋" w:cs="仿宋" w:hint="eastAsia"/>
            <w:lang w:eastAsia="zh-CN"/>
          </w:rPr>
          <w:t>(二)、风险应对策略</w:t>
        </w:r>
        <w:r>
          <w:tab/>
        </w:r>
        <w:r>
          <w:fldChar w:fldCharType="begin"/>
        </w:r>
        <w:r>
          <w:instrText xml:space="preserve"> PAGEREF _Toc10443 \h </w:instrText>
        </w:r>
        <w:r>
          <w:fldChar w:fldCharType="separate"/>
        </w:r>
        <w:r>
          <w:t>44</w:t>
        </w:r>
        <w:r>
          <w:fldChar w:fldCharType="end"/>
        </w:r>
      </w:hyperlink>
    </w:p>
    <w:p>
      <w:pPr>
        <w:pStyle w:val="TOC2"/>
        <w:tabs>
          <w:tab w:val="right" w:leader="dot" w:pos="8306"/>
        </w:tabs>
      </w:pPr>
      <w:hyperlink w:anchor="_Toc3913" w:history="1">
        <w:r>
          <w:rPr>
            <w:rFonts w:ascii="仿宋" w:eastAsia="仿宋" w:hAnsi="仿宋" w:cs="仿宋" w:hint="eastAsia"/>
            <w:lang w:eastAsia="zh-CN"/>
          </w:rPr>
          <w:t>(三)、风险监控与控制</w:t>
        </w:r>
        <w:r>
          <w:tab/>
        </w:r>
        <w:r>
          <w:fldChar w:fldCharType="begin"/>
        </w:r>
        <w:r>
          <w:instrText xml:space="preserve"> PAGEREF _Toc3913 \h </w:instrText>
        </w:r>
        <w:r>
          <w:fldChar w:fldCharType="separate"/>
        </w:r>
        <w:r>
          <w:t>46</w:t>
        </w:r>
        <w:r>
          <w:fldChar w:fldCharType="end"/>
        </w:r>
      </w:hyperlink>
    </w:p>
    <w:p>
      <w:pPr>
        <w:pStyle w:val="TOC1"/>
        <w:tabs>
          <w:tab w:val="right" w:leader="dot" w:pos="8306"/>
        </w:tabs>
      </w:pPr>
      <w:hyperlink w:anchor="_Toc10300" w:history="1">
        <w:r>
          <w:rPr>
            <w:rFonts w:ascii="仿宋" w:eastAsia="仿宋" w:hAnsi="仿宋" w:cs="仿宋" w:hint="eastAsia"/>
            <w:lang w:eastAsia="zh-CN"/>
          </w:rPr>
          <w:t>十三、供应链管理</w:t>
        </w:r>
        <w:r>
          <w:tab/>
        </w:r>
        <w:r>
          <w:fldChar w:fldCharType="begin"/>
        </w:r>
        <w:r>
          <w:instrText xml:space="preserve"> PAGEREF _Toc10300 \h </w:instrText>
        </w:r>
        <w:r>
          <w:fldChar w:fldCharType="separate"/>
        </w:r>
        <w:r>
          <w:t>47</w:t>
        </w:r>
        <w:r>
          <w:fldChar w:fldCharType="end"/>
        </w:r>
      </w:hyperlink>
    </w:p>
    <w:p>
      <w:pPr>
        <w:pStyle w:val="TOC2"/>
        <w:tabs>
          <w:tab w:val="right" w:leader="dot" w:pos="8306"/>
        </w:tabs>
      </w:pPr>
      <w:hyperlink w:anchor="_Toc21003" w:history="1">
        <w:r>
          <w:rPr>
            <w:rFonts w:ascii="仿宋" w:eastAsia="仿宋" w:hAnsi="仿宋" w:cs="仿宋" w:hint="eastAsia"/>
            <w:lang w:eastAsia="zh-CN"/>
          </w:rPr>
          <w:t>(一)、供应链战略规划</w:t>
        </w:r>
        <w:r>
          <w:tab/>
        </w:r>
        <w:r>
          <w:fldChar w:fldCharType="begin"/>
        </w:r>
        <w:r>
          <w:instrText xml:space="preserve"> PAGEREF _Toc21003 \h </w:instrText>
        </w:r>
        <w:r>
          <w:fldChar w:fldCharType="separate"/>
        </w:r>
        <w:r>
          <w:t>47</w:t>
        </w:r>
        <w:r>
          <w:fldChar w:fldCharType="end"/>
        </w:r>
      </w:hyperlink>
    </w:p>
    <w:p>
      <w:pPr>
        <w:pStyle w:val="TOC2"/>
        <w:tabs>
          <w:tab w:val="right" w:leader="dot" w:pos="8306"/>
        </w:tabs>
      </w:pPr>
      <w:hyperlink w:anchor="_Toc10457" w:history="1">
        <w:r>
          <w:rPr>
            <w:rFonts w:ascii="仿宋" w:eastAsia="仿宋" w:hAnsi="仿宋" w:cs="仿宋" w:hint="eastAsia"/>
            <w:lang w:eastAsia="zh-CN"/>
          </w:rPr>
          <w:t>(二)、供应商选择与合作</w:t>
        </w:r>
        <w:r>
          <w:tab/>
        </w:r>
        <w:r>
          <w:fldChar w:fldCharType="begin"/>
        </w:r>
        <w:r>
          <w:instrText xml:space="preserve"> PAGEREF _Toc10457 \h </w:instrText>
        </w:r>
        <w:r>
          <w:fldChar w:fldCharType="separate"/>
        </w:r>
        <w:r>
          <w:t>49</w:t>
        </w:r>
        <w:r>
          <w:fldChar w:fldCharType="end"/>
        </w:r>
      </w:hyperlink>
    </w:p>
    <w:p>
      <w:pPr>
        <w:pStyle w:val="TOC2"/>
        <w:tabs>
          <w:tab w:val="right" w:leader="dot" w:pos="8306"/>
        </w:tabs>
      </w:pPr>
      <w:hyperlink w:anchor="_Toc20781" w:history="1">
        <w:r>
          <w:rPr>
            <w:rFonts w:ascii="仿宋" w:eastAsia="仿宋" w:hAnsi="仿宋" w:cs="仿宋" w:hint="eastAsia"/>
            <w:lang w:eastAsia="zh-CN"/>
          </w:rPr>
          <w:t>(三)、物流与库存管理</w:t>
        </w:r>
        <w:r>
          <w:tab/>
        </w:r>
        <w:r>
          <w:fldChar w:fldCharType="begin"/>
        </w:r>
        <w:r>
          <w:instrText xml:space="preserve"> PAGEREF _Toc20781 \h </w:instrText>
        </w:r>
        <w:r>
          <w:fldChar w:fldCharType="separate"/>
        </w:r>
        <w:r>
          <w:t>50</w:t>
        </w:r>
        <w:r>
          <w:fldChar w:fldCharType="end"/>
        </w:r>
      </w:hyperlink>
    </w:p>
    <w:p>
      <w:pPr>
        <w:pStyle w:val="TOC1"/>
        <w:tabs>
          <w:tab w:val="right" w:leader="dot" w:pos="8306"/>
        </w:tabs>
      </w:pPr>
      <w:hyperlink w:anchor="_Toc5546" w:history="1">
        <w:r>
          <w:rPr>
            <w:rFonts w:ascii="仿宋" w:eastAsia="仿宋" w:hAnsi="仿宋" w:cs="仿宋" w:hint="eastAsia"/>
            <w:lang w:eastAsia="zh-CN"/>
          </w:rPr>
          <w:t>十四、发电机组零部件项目变更管理</w:t>
        </w:r>
        <w:r>
          <w:tab/>
        </w:r>
        <w:r>
          <w:fldChar w:fldCharType="begin"/>
        </w:r>
        <w:r>
          <w:instrText xml:space="preserve"> PAGEREF _Toc5546 \h </w:instrText>
        </w:r>
        <w:r>
          <w:fldChar w:fldCharType="separate"/>
        </w:r>
        <w:r>
          <w:t>51</w:t>
        </w:r>
        <w:r>
          <w:fldChar w:fldCharType="end"/>
        </w:r>
      </w:hyperlink>
    </w:p>
    <w:p>
      <w:pPr>
        <w:pStyle w:val="TOC2"/>
        <w:tabs>
          <w:tab w:val="right" w:leader="dot" w:pos="8306"/>
        </w:tabs>
      </w:pPr>
      <w:hyperlink w:anchor="_Toc1208" w:history="1">
        <w:r>
          <w:rPr>
            <w:rFonts w:ascii="仿宋" w:eastAsia="仿宋" w:hAnsi="仿宋" w:cs="仿宋" w:hint="eastAsia"/>
            <w:lang w:eastAsia="zh-CN"/>
          </w:rPr>
          <w:t>(一)、变更申请与评估</w:t>
        </w:r>
        <w:r>
          <w:tab/>
        </w:r>
        <w:r>
          <w:fldChar w:fldCharType="begin"/>
        </w:r>
        <w:r>
          <w:instrText xml:space="preserve"> PAGEREF _Toc1208 \h </w:instrText>
        </w:r>
        <w:r>
          <w:fldChar w:fldCharType="separate"/>
        </w:r>
        <w:r>
          <w:t>51</w:t>
        </w:r>
        <w:r>
          <w:fldChar w:fldCharType="end"/>
        </w:r>
      </w:hyperlink>
    </w:p>
    <w:p>
      <w:pPr>
        <w:pStyle w:val="TOC2"/>
        <w:tabs>
          <w:tab w:val="right" w:leader="dot" w:pos="8306"/>
        </w:tabs>
      </w:pPr>
      <w:hyperlink w:anchor="_Toc25386" w:history="1">
        <w:r>
          <w:rPr>
            <w:rFonts w:ascii="仿宋" w:eastAsia="仿宋" w:hAnsi="仿宋" w:cs="仿宋" w:hint="eastAsia"/>
            <w:lang w:eastAsia="zh-CN"/>
          </w:rPr>
          <w:t>(二)、变更实施与控制</w:t>
        </w:r>
        <w:r>
          <w:tab/>
        </w:r>
        <w:r>
          <w:fldChar w:fldCharType="begin"/>
        </w:r>
        <w:r>
          <w:instrText xml:space="preserve"> PAGEREF _Toc25386 \h </w:instrText>
        </w:r>
        <w:r>
          <w:fldChar w:fldCharType="separate"/>
        </w:r>
        <w:r>
          <w:t>52</w:t>
        </w:r>
        <w:r>
          <w:fldChar w:fldCharType="end"/>
        </w:r>
      </w:hyperlink>
    </w:p>
    <w:p>
      <w:pPr>
        <w:pStyle w:val="TOC1"/>
        <w:tabs>
          <w:tab w:val="right" w:leader="dot" w:pos="8306"/>
        </w:tabs>
      </w:pPr>
      <w:hyperlink w:anchor="_Toc24943" w:history="1">
        <w:r>
          <w:rPr>
            <w:rFonts w:ascii="仿宋" w:eastAsia="仿宋" w:hAnsi="仿宋" w:cs="仿宋" w:hint="eastAsia"/>
            <w:lang w:eastAsia="zh-CN"/>
          </w:rPr>
          <w:t>十五、营销与推广策略</w:t>
        </w:r>
        <w:r>
          <w:tab/>
        </w:r>
        <w:r>
          <w:fldChar w:fldCharType="begin"/>
        </w:r>
        <w:r>
          <w:instrText xml:space="preserve"> PAGEREF _Toc24943 \h </w:instrText>
        </w:r>
        <w:r>
          <w:fldChar w:fldCharType="separate"/>
        </w:r>
        <w:r>
          <w:t>52</w:t>
        </w:r>
        <w:r>
          <w:fldChar w:fldCharType="end"/>
        </w:r>
      </w:hyperlink>
    </w:p>
    <w:p>
      <w:pPr>
        <w:pStyle w:val="TOC2"/>
        <w:tabs>
          <w:tab w:val="right" w:leader="dot" w:pos="8306"/>
        </w:tabs>
      </w:pPr>
      <w:hyperlink w:anchor="_Toc1151" w:history="1">
        <w:r>
          <w:rPr>
            <w:rFonts w:ascii="仿宋" w:eastAsia="仿宋" w:hAnsi="仿宋" w:cs="仿宋" w:hint="eastAsia"/>
            <w:lang w:eastAsia="zh-CN"/>
          </w:rPr>
          <w:t>(一)、产品/服务定位与特点</w:t>
        </w:r>
        <w:r>
          <w:tab/>
        </w:r>
        <w:r>
          <w:fldChar w:fldCharType="begin"/>
        </w:r>
        <w:r>
          <w:instrText xml:space="preserve"> PAGEREF _Toc1151 \h </w:instrText>
        </w:r>
        <w:r>
          <w:fldChar w:fldCharType="separate"/>
        </w:r>
        <w:r>
          <w:t>52</w:t>
        </w:r>
        <w:r>
          <w:fldChar w:fldCharType="end"/>
        </w:r>
      </w:hyperlink>
    </w:p>
    <w:p>
      <w:pPr>
        <w:pStyle w:val="TOC2"/>
        <w:tabs>
          <w:tab w:val="right" w:leader="dot" w:pos="8306"/>
        </w:tabs>
      </w:pPr>
      <w:hyperlink w:anchor="_Toc16802" w:history="1">
        <w:r>
          <w:rPr>
            <w:rFonts w:ascii="仿宋" w:eastAsia="仿宋" w:hAnsi="仿宋" w:cs="仿宋" w:hint="eastAsia"/>
            <w:lang w:eastAsia="zh-CN"/>
          </w:rPr>
          <w:t>(二)、市场定位与竞争分析</w:t>
        </w:r>
        <w:r>
          <w:tab/>
        </w:r>
        <w:r>
          <w:fldChar w:fldCharType="begin"/>
        </w:r>
        <w:r>
          <w:instrText xml:space="preserve"> PAGEREF _Toc16802 \h </w:instrText>
        </w:r>
        <w:r>
          <w:fldChar w:fldCharType="separate"/>
        </w:r>
        <w:r>
          <w:t>54</w:t>
        </w:r>
        <w:r>
          <w:fldChar w:fldCharType="end"/>
        </w:r>
      </w:hyperlink>
    </w:p>
    <w:p>
      <w:pPr>
        <w:pStyle w:val="TOC2"/>
        <w:tabs>
          <w:tab w:val="right" w:leader="dot" w:pos="8306"/>
        </w:tabs>
      </w:pPr>
      <w:hyperlink w:anchor="_Toc22388" w:history="1">
        <w:r>
          <w:rPr>
            <w:rFonts w:ascii="仿宋" w:eastAsia="仿宋" w:hAnsi="仿宋" w:cs="仿宋" w:hint="eastAsia"/>
            <w:lang w:eastAsia="zh-CN"/>
          </w:rPr>
          <w:t>(三)、营销渠道与策略</w:t>
        </w:r>
        <w:r>
          <w:tab/>
        </w:r>
        <w:r>
          <w:fldChar w:fldCharType="begin"/>
        </w:r>
        <w:r>
          <w:instrText xml:space="preserve"> PAGEREF _Toc22388 \h </w:instrText>
        </w:r>
        <w:r>
          <w:fldChar w:fldCharType="separate"/>
        </w:r>
        <w:r>
          <w:t>55</w:t>
        </w:r>
        <w:r>
          <w:fldChar w:fldCharType="end"/>
        </w:r>
      </w:hyperlink>
    </w:p>
    <w:p>
      <w:pPr>
        <w:pStyle w:val="TOC2"/>
        <w:tabs>
          <w:tab w:val="right" w:leader="dot" w:pos="8306"/>
        </w:tabs>
      </w:pPr>
      <w:hyperlink w:anchor="_Toc11714" w:history="1">
        <w:r>
          <w:rPr>
            <w:rFonts w:ascii="仿宋" w:eastAsia="仿宋" w:hAnsi="仿宋" w:cs="仿宋" w:hint="eastAsia"/>
            <w:lang w:eastAsia="zh-CN"/>
          </w:rPr>
          <w:t>(四)、推广与宣传活动</w:t>
        </w:r>
        <w:r>
          <w:tab/>
        </w:r>
        <w:r>
          <w:fldChar w:fldCharType="begin"/>
        </w:r>
        <w:r>
          <w:instrText xml:space="preserve"> PAGEREF _Toc11714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24"/>
      <w:r>
        <w:rPr>
          <w:rFonts w:ascii="仿宋" w:eastAsia="仿宋" w:hAnsi="仿宋" w:cs="仿宋" w:hint="eastAsia"/>
          <w:sz w:val="28"/>
          <w:lang w:eastAsia="zh-CN"/>
        </w:rPr>
        <w:t>一、发电机组零部件项目建设背景及必要性分析</w:t>
      </w:r>
      <w:bookmarkEnd w:id="2"/>
    </w:p>
    <w:p>
      <w:pPr>
        <w:pStyle w:val="Heading2"/>
        <w:rPr>
          <w:rFonts w:ascii="仿宋" w:eastAsia="仿宋" w:hAnsi="仿宋" w:cs="仿宋" w:hint="eastAsia"/>
          <w:lang w:eastAsia="zh-CN"/>
        </w:rPr>
      </w:pPr>
      <w:bookmarkStart w:id="3" w:name="_Toc21854"/>
      <w:r>
        <w:rPr>
          <w:rFonts w:ascii="仿宋" w:eastAsia="仿宋" w:hAnsi="仿宋" w:cs="仿宋" w:hint="eastAsia"/>
          <w:lang w:eastAsia="zh-CN"/>
        </w:rPr>
        <w:t>(一)、发电机组零部件项目背景分析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电机组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电机组零部件项目在这个潮流中的定位。同时，我们将关注行业内涌现的新兴机遇，以便发电机组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电机组零部件项目提供了强大的发展动力。我们将聚焦于行业内最新的技术发展趋势，包括但不限于人工智能、大数据分析、物联网等领域。通过深度的技术研究，我们将确保发电机组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电机组零部件项目发展的源泉。我们将投入更多的精力对市场需求进行深入剖析，超越表面的需求，深入挖掘潜在的市场痛点和机遇。通过对市场需求的细致了解，发电机组零部件项目将更有针对性地设计解决方案，满足市场的多样化需求，从而更好地促进发电机组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电机组零部件项目战略至关重要。我们将对竞争态势进行更为深入的分析，包括但不限于市场份额、产品特点、客户满意度等多个维度。通过深度的竞争分析，发电机组零部件项目将能够更准确地把握市场脉搏，制定具有竞争力的发电机组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发电机组零部件项目的发展具有直接的影响。我们将进行更为全面的法规和政策分析，了解行业发展中的潜在法律风险和合规挑战。通过充分了解和遵守相关法规，发电机组零部件项目将确保在法律框架内合法合规运营，为发电机组零部件项目的稳健发展提供有力支持。</w:t>
      </w:r>
    </w:p>
    <w:p>
      <w:pPr>
        <w:pStyle w:val="Heading2"/>
        <w:ind w:firstLine="560" w:firstLineChars="200"/>
        <w:rPr>
          <w:rFonts w:ascii="仿宋" w:eastAsia="仿宋" w:hAnsi="仿宋" w:cs="仿宋" w:hint="eastAsia"/>
          <w:sz w:val="28"/>
          <w:lang w:eastAsia="zh-CN"/>
        </w:rPr>
      </w:pPr>
      <w:bookmarkStart w:id="4" w:name="_Toc10661"/>
      <w:r>
        <w:rPr>
          <w:rFonts w:ascii="仿宋" w:eastAsia="仿宋" w:hAnsi="仿宋" w:cs="仿宋" w:hint="eastAsia"/>
          <w:sz w:val="28"/>
          <w:lang w:eastAsia="zh-CN"/>
        </w:rPr>
        <w:t>(二)、发电机组零部件项目建设必要性分析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建设的迫切性源于对行业发展趋势的深刻洞察。我们正处于一个行业变革的时代，科技创新、数字化转型成为企业发展的关键动力。发电机组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建设不仅仅是为了跟上潮流，更是为了通过技术创新推动企业的持续发展。通过引入先进的技术和解决方案，发电机组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电机组零部件项目的建设成为必然选择，通过提高产品质量、拓展服务领域，从而在竞争中获得更多的机会。发电机组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电机组零部件项目建设的必要性体现在对客户需求更精准的满足。通过发电机组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建设的背后是对企业持续创新的追求。只有通过不断创新，企业才能在竞争中立于不败之地。发电机组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689"/>
      <w:r>
        <w:rPr>
          <w:rFonts w:ascii="仿宋" w:eastAsia="仿宋" w:hAnsi="仿宋" w:cs="仿宋" w:hint="eastAsia"/>
          <w:sz w:val="28"/>
          <w:lang w:eastAsia="zh-CN"/>
        </w:rPr>
        <w:t>二、发电机组零部件项目文档管理</w:t>
      </w:r>
      <w:bookmarkEnd w:id="5"/>
    </w:p>
    <w:p>
      <w:pPr>
        <w:pStyle w:val="Heading2"/>
        <w:rPr>
          <w:rFonts w:ascii="仿宋" w:eastAsia="仿宋" w:hAnsi="仿宋" w:cs="仿宋" w:hint="eastAsia"/>
          <w:lang w:eastAsia="zh-CN"/>
        </w:rPr>
      </w:pPr>
      <w:bookmarkStart w:id="6" w:name="_Toc189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发电机组零部件项目高度重视文档的质量和准确性，以支持发电机组零部件项目的各项活动和决策。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文档的编制始于发电机组零部件项目计划的初期，我们制定了详细的文档编制计划，明确了每个文档的内容、格式和编写责任人。在发电机组零部件项目启动阶段，我们首先编制了发电机组零部件项目章程，明确定义了发电机组零部件项目的目标、范围、风险等关键要素。随后，发电机组零部件项目团队根据计划陆续编制了需求文档、设计文档、测试文档等各类文档，确保发电机组零部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电机组零部件项目管理中的重要环节，旨在确保发电机组零部件项目文档符合质量标准和发电机组零部件项目需求。在发电机组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电机组零部件项目相关利益方和专业领域的专家对文档进行独立审查。这有助于获取更全面、客观的反馈，确保发电机组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发电机组零部件项目在文档编制与审查方面建立了严格的管理机制，通过规范的流程和多维度的审查，确保发电机组零部件项目文档的质量、准确性和可靠性，为发电机组零部件项目的顺利推进提供了有力支持。</w:t>
      </w:r>
    </w:p>
    <w:p>
      <w:pPr>
        <w:pStyle w:val="Heading2"/>
        <w:ind w:firstLine="560" w:firstLineChars="200"/>
        <w:rPr>
          <w:rFonts w:ascii="仿宋" w:eastAsia="仿宋" w:hAnsi="仿宋" w:cs="仿宋" w:hint="eastAsia"/>
          <w:sz w:val="28"/>
          <w:lang w:eastAsia="zh-CN"/>
        </w:rPr>
      </w:pPr>
      <w:bookmarkStart w:id="7" w:name="_Toc4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在发电机组零部件项目中，我们致力于优化文档发布与分发过程，以确保信息的高效传递和团队间协作的顺畅进行。以下是我们采取的关键优化策略：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我们通过多渠道发布文档，包括电子邮件、发电机组零部件项目管理平台、内部网站等，以满足不同团队成员的偏好和需求。多渠道发布确保了信息的全面覆盖。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我们采用了精细的权限控制，确保只有授权人员可以访问敏感信息。这种安全措施保护了发电机组零部件项目文档的机密性，防止了未经授权的信息泄露。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3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电机组零部件项目生命周期中一个至关重要的环节，直接关系到发电机组零部件项目信息的长期保存和历史记录的完整性。在发电机组零部件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449"/>
      <w:r>
        <w:rPr>
          <w:rFonts w:ascii="仿宋" w:eastAsia="仿宋" w:hAnsi="仿宋" w:cs="仿宋" w:hint="eastAsia"/>
          <w:sz w:val="28"/>
          <w:lang w:eastAsia="zh-CN"/>
        </w:rPr>
        <w:t>三、发电机组零部件项目土建工程</w:t>
      </w:r>
      <w:bookmarkEnd w:id="9"/>
    </w:p>
    <w:p>
      <w:pPr>
        <w:pStyle w:val="Heading2"/>
        <w:rPr>
          <w:rFonts w:ascii="仿宋" w:eastAsia="仿宋" w:hAnsi="仿宋" w:cs="仿宋" w:hint="eastAsia"/>
          <w:lang w:eastAsia="zh-CN"/>
        </w:rPr>
      </w:pPr>
      <w:bookmarkStart w:id="10" w:name="_Toc12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在发电机组零部件项目的建筑工程设计中，我们将秉承一系列重要的设计原则，以确保发电机组零部件项目建筑在功能、美观、可持续性等方面达到最佳效果。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首要原则是确保建筑的功能性得到最大化的发挥。我们将充分理解发电机组零部件项目的实际需求，合理布局各个功能区域，保证建筑在满足业务需求的同时，提供高效的工作环境。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在建筑设计中，我们将综合考虑建设和运营成本。通过精细的经济效益分析，确保设计方案在高效利用资源的同时，对发电机组零部件项目的长期盈利能力有积极的贡献。</w:t>
      </w:r>
    </w:p>
    <w:p>
      <w:pPr>
        <w:pStyle w:val="Heading2"/>
        <w:ind w:firstLine="560" w:firstLineChars="200"/>
        <w:rPr>
          <w:rFonts w:ascii="仿宋" w:eastAsia="仿宋" w:hAnsi="仿宋" w:cs="仿宋" w:hint="eastAsia"/>
          <w:sz w:val="28"/>
          <w:lang w:eastAsia="zh-CN"/>
        </w:rPr>
      </w:pPr>
      <w:bookmarkStart w:id="11" w:name="_Toc2924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的土建工程设计中，我们将精准设定设计年限，结合发电机组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电机组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5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组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电机组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电机组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9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本期工程发电机组零部件项目预计总建筑面积XXX平方米，其中：计容建筑面积XXX平方米，计划建筑工程投资XX万元，占发电机组零部件项目总投资的XX%。</w:t>
      </w:r>
    </w:p>
    <w:p>
      <w:pPr>
        <w:pStyle w:val="Heading1"/>
        <w:ind w:firstLine="560" w:firstLineChars="200"/>
        <w:rPr>
          <w:rFonts w:ascii="仿宋" w:eastAsia="仿宋" w:hAnsi="仿宋" w:cs="仿宋" w:hint="eastAsia"/>
          <w:sz w:val="28"/>
          <w:lang w:eastAsia="zh-CN"/>
        </w:rPr>
      </w:pPr>
      <w:bookmarkStart w:id="14" w:name="_Toc1929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2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发电机组零部件项目的主要产品是XXXX，预计年产值为XXX万元。这一产品在市场中占据着重要的地位，其广泛的应用范围使得该发电机组零部件项目的市场前景非常广阔。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发电机组零部件项目的xxx产品作为重要的原材料之一，将在多个领域发挥关键作用。其在建筑、交通、能源等方面的广泛应用将为整个产业链提供强大的支持，形成产业协同效应。发电机组零部件项目的年产值XXX万XXX万XXX万万元不仅反映了其在市场上的巨大潜力，更预示着它对国民经济的积极贡献。这种关联度高、涉及面广的产业关系，使得该发电机组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3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总征地面积为XXXX平方米，相当于约XX.XX亩，其中净用地面积为XXXX平方米，红线范围内相当于约XX.XX亩。这一用地规模充分考虑了发电机组零部件项目的建设需求，保障了发电机组零部件项目在合适的空间内得以充分发展。发电机组零部件项目规划的总建筑面积为XXXX平方米，其中主体工程建设占XXXX平方米，计容建筑面积达XXXX平方米。预计建筑工程的投资将达到XXXX万元，为发电机组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计划购置的设备共计XXXX台（套），设备购置费用为XXXX万元。这一设备购置计划充分考虑到发电机组零部件项目的生产需求和技术要求，确保了发电机组零部件项目在生产运营中具备先进的技术装备和高效的生产能力。设备的合理配置将为发电机组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发电机组零部件项目计划总投资为XXXX万元，预计年实现营业收入为XXXX万元。这一产能规模的设定旨在确保发电机组零部件项目能够在投资与回报之间取得平衡，实现长期可持续的发展。发电机组零部件项目的总投资充分考虑到各个方面的需求，包括用地建设、设备购置等多个环节，以确保发电机组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171"/>
      <w:r>
        <w:rPr>
          <w:rFonts w:ascii="仿宋" w:eastAsia="仿宋" w:hAnsi="仿宋" w:cs="仿宋" w:hint="eastAsia"/>
          <w:sz w:val="28"/>
          <w:lang w:eastAsia="zh-CN"/>
        </w:rPr>
        <w:t>五、发电机组零部件项目可持续发展</w:t>
      </w:r>
      <w:bookmarkEnd w:id="17"/>
    </w:p>
    <w:p>
      <w:pPr>
        <w:pStyle w:val="Heading2"/>
        <w:rPr>
          <w:rFonts w:ascii="仿宋" w:eastAsia="仿宋" w:hAnsi="仿宋" w:cs="仿宋" w:hint="eastAsia"/>
          <w:lang w:eastAsia="zh-CN"/>
        </w:rPr>
      </w:pPr>
      <w:bookmarkStart w:id="18" w:name="_Toc855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零部件项目中，发电机组零部件项目团队着眼于未来，明确了可持续发展的战略方向。制定的具体可持续发展目标包括降低资源使用、采用环保技术、最大化社会效益等。这一步骤不仅有助于发电机组零部件项目在环保和社会责任方面达到最高标准，也为未来提供了明确的指引，确保发电机组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可持续实践的融入发电机组零部件项目管理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电机组零部件项目管理周期。从发电机组零部件项目规划开始，发电机组零部件项目团队就考虑了环境和社会的因素。在执行阶段，发电机组零部件项目团队积极推动绿色技术的应用，优化资源利用。此外，关注员工的社会责任，通过培训和沟通活动提高员工对可持续发展的认知，使他们能够在日常工作中践行可持续实践。这些举措不仅为发电机组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054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扎根于发电机组零部件项目的可持续发展理念，我们深信环保与社会责任是发电机组零部件项目成功的关键支柱。在发电机组零部件项目的每一步，我们都致力于通过创新和实践，履行对环境和社会的坚定责任。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团队通过引入先进的环保技术、建立高效的废物处理系统以及推动能源节约措施，积极履行环保责任。定期的环保监测和评估确保发电机组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零部件项目不仅致力于自身可持续发展，还注重对社会的回馈。通过支持社区发电机组零部件项目、参与慈善事业、提供培训机会等方式，发电机组零部件项目积极履行社会责任。与当地社区建立积极互动，关注员工的工作与生活平衡，以及员工的身心健康，是发电机组零部件项目在社会责任层面的关键举措。这样的实践不仅增强了发电机组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540"/>
      <w:r>
        <w:rPr>
          <w:rFonts w:ascii="仿宋" w:eastAsia="仿宋" w:hAnsi="仿宋" w:cs="仿宋" w:hint="eastAsia"/>
          <w:sz w:val="28"/>
          <w:lang w:eastAsia="zh-CN"/>
        </w:rPr>
        <w:t>六、发电机组零部件项目选址可行性分析</w:t>
      </w:r>
      <w:bookmarkEnd w:id="20"/>
    </w:p>
    <w:p>
      <w:pPr>
        <w:pStyle w:val="Heading2"/>
        <w:rPr>
          <w:rFonts w:ascii="仿宋" w:eastAsia="仿宋" w:hAnsi="仿宋" w:cs="仿宋" w:hint="eastAsia"/>
          <w:lang w:eastAsia="zh-CN"/>
        </w:rPr>
      </w:pPr>
      <w:bookmarkStart w:id="21" w:name="_Toc17809"/>
      <w:r>
        <w:rPr>
          <w:rFonts w:ascii="仿宋" w:eastAsia="仿宋" w:hAnsi="仿宋" w:cs="仿宋" w:hint="eastAsia"/>
          <w:lang w:eastAsia="zh-CN"/>
        </w:rPr>
        <w:t>(一)、发电机组零部件项目选址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该发电机组零部件项目选址位于XX省XX市XX区XXX街道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https://d.book118.com/687150002035006033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B09E3"/>
    <w:rsid w:val="294B0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500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2024-01-20T15:20:00Z</dcterms:created>
  <dcterms:modified xsi:type="dcterms:W3CDTF">2024-01-20T15:20:42Z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C09A49806A5A4568BD04BBA40520984F_11</vt:lpwstr>
  </property>
  <property fmtid="{D5CDD505-2E9C-101B-9397-08002B2CF9AE}" pid="3" name="KSOProductBuildVer">
    <vt:lpwstr>2052-12.1.0.16120</vt:lpwstr>
  </property>
</Properties>
</file>