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直流耐压试验中，试验电压升高的速度控制为(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1～2kV/s</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5kV/s</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10kV/s</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0.5kV/s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根据设计要求，施工现场配电室顶棚的高度应当距地面不低于(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电气设备检修时，工作票的有效期限以(  )为限。</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当天</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批准的检修期限</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工作完成期限</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自行决定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两只额定电压相同的电阻，串联接在电路中，则阻值较大的电阻(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发热量较大</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发热量较小</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没有明显差别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已知正弦交流电流i=10√sin( ))，则其频率为()。</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50HZ</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220HZ</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314HZ</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100πHZ</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热继电器具有一定的(  )自动调节补偿功能</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时间</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温度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根据GB.3738—83的规定，Ⅲ类手持电动工具的实验电压不应低于( )V。</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2800</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950</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《安全生产法》规定，生产经营单位应当在较大危险因素的生产经营场所和有关设施.设备上，设置明显的(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安全宣传标语</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安全宣教挂图</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安全警示标志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交流电凡额定电压(  )以下为低压。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380V；</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250V；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碳在自然界中有金刚石和石墨两种存在形式，其中石墨是(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导体</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绝缘体</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半导体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运输液化气,石油等的槽车在行驶时,在槽车底部应采用金属链条或导电橡胶使之与大地接触,其目的是(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中和槽车行驶中产生的静电荷</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泄漏槽车行驶中产生的静电荷</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使槽车与大地等电位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阀型避雷器都由火花间隙和阀电阻片组成，装在密封的瓷套管内，火花间隙用铜片冲制而成，每对间隙用( )厚的云母垫圈隔开。</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0.5mm-1.5mm</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1.5mm-2.0mm</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0.5mm-1.0mm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频敏变阻器其构造与三相电抗相拟,即由三个铁芯柱和(  )绕组组成。</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二个</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一个</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三个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我国变压器的额定频率为(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50HZ</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40HZ</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60HZ</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电流继电器使用时其吸引线圈直接或通过电流互感器(  )在被控电路中。</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串联或并联</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下列(  )系统是不允许存在的。</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TN-S-C</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TN-C</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TT</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IT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下列关于阀型避雷器阀电阻片特性描述正确的是(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正常电压时阀片电阻很小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过电压时阀片电阻很大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正常电压时阀片电阻很大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电压越高阀片电阻越大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跌落保险器在有风时拉闸，为防止串弧应(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先拉开中相，后拉边上两相</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先拉边上两相，后拉中相</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从下风位置开始逐个依次拉开</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不分先后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油浸式变压器的器身放置于装满变压器油的(  )中。</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油枕</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储油柜</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油箱</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三相四线制供电系统中火线与中线间的电压等于(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零电压</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1/2线电压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低压电器可归为低压配电电器和(  )电器。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电压控制</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低压控制</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低压电动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采用熔断元件作为保护接零装置一般规定单相短路电流为熔断元件额定电流的(  )倍。</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4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5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检定电流互感器时，接地导线截面不得小于( )mm2。</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4；</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在一电压恒定的直流电路中，电阻值增大时，电流(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变化不定.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三极管基极的作用是(  )载流子。</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输送和控制</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发射</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收集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电磁调速异步电动机又称为(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交流异步电动机</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测速电动机</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步进电动机</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滑差电动机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二极管有(  )个PN结。</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电杆的拉线宜采用镀锌钢丝，其截面不得小于3根直径(  )钢丝，拉线与电杆的夹角应在30°～45°之间。</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2mm；</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3mm；</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4mm；</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5mm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在半导体电路中，主要选用快速熔断器作(  )保护。</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过压</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过热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万用表上读出的交流电压是电压的(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31. 高压断路器的作用是在正常运行情况下，根据电网需要接通或断开电路起(  )作用。</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保护</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控制</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调节</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测量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在直流电动机中，电枢的作用是(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将交流电变为直流电</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实现直流电能和机械能之间的转换</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在气隙中产生磁通</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将直流电流变为交流电流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运转中的电动机出现严重的三相电流不平衡，大多数是因为( )形成的。</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电压过高</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电压过低</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缺相</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定子三相电阻不持平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电力网的电力线路按用途一般可分为(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输电线路和配电线路</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输电线路和用电线路</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高压线路和配电线路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携带式电气设备的绝缘电阻不低于(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0.5MΩ</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1MΩ</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若用万用表测得某晶体二极管得正反向电阻均很大，则说明该管子(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很好</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已失去单向导电性</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已经击穿</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内部已断路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关于在正弦交流电路中有功功率的叙述，不正确的是(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有功功率是电路中用在发热和做功时所消耗的功率</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有功功率的大小为瞬时功率对时间的平均值</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有功功率是一段时间内电场力所做的功</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有功功率是一个周期内电压与电流乘积的平均值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变压器铭牌上额定容量的单位为(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kVA或MVA</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VA或MVA</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kVA或VA</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kVAR或MVAR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  )是指在电气设备上进行停电或不停电工作，事先都必须得到工作许可人的许可，并履行许可手续后方可工作的制度。</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工作票制度</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工作许可制度</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工作监护和现场看护制度</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工作终结.验收和恢复送电制度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以下工件表面严禁冲眼的是(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粗糙表面</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光滑表面</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精加工表面</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薄工件表面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电光性眼炎是电弧光中强烈的( )造成的。</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红外线</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紫外线</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可见光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在10KV及以下的操作中，当无遮拦时，作业人体携带的工具与带电体之间的距离应不小于(  )米。</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工作票应由(  )签发。</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运行值班人员在室内进行巡回检查,如高压设备发生接地时,不得接近故障点( )以内。</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雨雪天气室外设备宜采用间接验电;若直接验电,应使用( ),并戴绝缘手套。</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声光验电器</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高压声光验电器</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雨雪型验电器</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高压验电棒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交流测量表所指示的读数是正弦量的(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平均值</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特别潮湿.导电良好的地面.锅炉或金属容器等触电高度危险场所，照明电源电压不得大于(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6V；</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12V；</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24V；</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36V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单极型半导体器件是(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二极管</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双极性二极管</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场效应管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竹(木)梯的试验荷重为(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120N</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180N</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1000N</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1800N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隧道.人防工程.高温.有导电灰尘.比较潮湿或灯具离地面高度低于规定( )米等较易触电的场所，照明电源电压不应大于36V。</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无论三相电路是Y连接或△连接,当三相电路负载对称时,其总功率为(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P=3UIcosΦ</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P=PU+PV+PW</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P=√3UIcosΦ</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P=√2UIcosΦ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当杆塔由于地形限制不能装设普通拉线时，可以采用(  )，在电杆的中部加装自拉横担，在其上下加装拉线，以防电杆弯曲。</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张力拉线</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V型拉线</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水平拉线</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弓形拉线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下列不属于液体绝缘材料的是(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矿物油</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云母</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沥青</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硅油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在一类负荷的供电要求中，允许中断供电时间在( )小时以上的供电系统，可选用快速自启动的发电机组。</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为了爱护兆欧表，应慎做兆欧表的短路试验。兆欧表短路试验的目的是(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兆欧表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地电阻测量仪</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电流表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10～35kV高压隔离开关三相不同期允许值为(  )mm。</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l</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停电操作的顺序应该是(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开关.母线侧刀闸.负荷侧刀闸</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开关.负荷侧刀闸.母线侧刀闸</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负荷侧刀闸.开关.母线侧刀闸</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母线侧刀闸.开关.负荷侧刀闸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三相交流异步电动机直接启动又称(  )，是将电动机的定子绕组直接接到额定电压的电源上启动。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全压启动；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减压启动；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降压启动；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增压启动；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当变压器的初.次级绕组采用不同的匝数比时，就可达到升高或(  )电压的目的。</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增加；</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减少；</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提高；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照明线路每个分支路导线间及对地的绝缘电阻值,应不小于0.5MK,小于0.5MK时,应做交流( )的耐压试验。</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220V</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380V</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对触电者进行急救时“胸外心脏挤压法”与“口对口(鼻)人工呼吸法”两种方法应交替进行，按(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15:2；</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15:5；</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30:2；</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30:5；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变压器吊装所用绳索的安全系数应大于(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5～6</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7～8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一般照明场所的线路允许电压损失为额定电压的(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形成大型电力系统，便于利用大型动力能源，特别是充分发挥(  )的作用。</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火力发电厂</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水电发电厂</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核电厂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携带型短路接地线属于(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绝缘安全用具</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基本安全用具</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三相异步电动机中，改变旋转磁场转向的方法是(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改变电流的方向</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调换相线和零线</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任意调换两根电源线</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任意调换三根电源线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LN2-10型断路器内绝缘采用的是(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SF6气体</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压缩空气</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真空</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绝缘油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https://d.book118.com/687151130000006031</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multilevel"/>
    <w:tmpl w:val="00000065"/>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8715113000000603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