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在线TP功能检测系统项目规划设计方案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10" w:history="1">
        <w:r>
          <w:rPr>
            <w:rFonts w:ascii="仿宋" w:eastAsia="仿宋" w:hAnsi="仿宋" w:cs="仿宋" w:hint="eastAsia"/>
            <w:lang w:eastAsia="zh-CN"/>
          </w:rPr>
          <w:t>前言</w:t>
        </w:r>
        <w:r>
          <w:tab/>
        </w:r>
        <w:r>
          <w:fldChar w:fldCharType="begin"/>
        </w:r>
        <w:r>
          <w:instrText xml:space="preserve"> PAGEREF _Toc10610 \h </w:instrText>
        </w:r>
        <w:r>
          <w:fldChar w:fldCharType="separate"/>
        </w:r>
        <w:r>
          <w:t>3</w:t>
        </w:r>
        <w:r>
          <w:fldChar w:fldCharType="end"/>
        </w:r>
      </w:hyperlink>
    </w:p>
    <w:p>
      <w:pPr>
        <w:pStyle w:val="TOC1"/>
        <w:tabs>
          <w:tab w:val="right" w:leader="dot" w:pos="8306"/>
        </w:tabs>
      </w:pPr>
      <w:hyperlink w:anchor="_Toc10723" w:history="1">
        <w:r>
          <w:rPr>
            <w:rFonts w:ascii="仿宋" w:eastAsia="仿宋" w:hAnsi="仿宋" w:cs="仿宋" w:hint="eastAsia"/>
            <w:lang w:eastAsia="zh-CN"/>
          </w:rPr>
          <w:t>一、在线TP功能检测系统项目危机管理</w:t>
        </w:r>
        <w:r>
          <w:tab/>
        </w:r>
        <w:r>
          <w:fldChar w:fldCharType="begin"/>
        </w:r>
        <w:r>
          <w:instrText xml:space="preserve"> PAGEREF _Toc10723 \h </w:instrText>
        </w:r>
        <w:r>
          <w:fldChar w:fldCharType="separate"/>
        </w:r>
        <w:r>
          <w:t>3</w:t>
        </w:r>
        <w:r>
          <w:fldChar w:fldCharType="end"/>
        </w:r>
      </w:hyperlink>
    </w:p>
    <w:p>
      <w:pPr>
        <w:pStyle w:val="TOC2"/>
        <w:tabs>
          <w:tab w:val="right" w:leader="dot" w:pos="8306"/>
        </w:tabs>
      </w:pPr>
      <w:hyperlink w:anchor="_Toc4368" w:history="1">
        <w:r>
          <w:rPr>
            <w:rFonts w:ascii="仿宋" w:eastAsia="仿宋" w:hAnsi="仿宋" w:cs="仿宋" w:hint="eastAsia"/>
            <w:lang w:eastAsia="zh-CN"/>
          </w:rPr>
          <w:t>(一)、危机预警与识别</w:t>
        </w:r>
        <w:r>
          <w:tab/>
        </w:r>
        <w:r>
          <w:fldChar w:fldCharType="begin"/>
        </w:r>
        <w:r>
          <w:instrText xml:space="preserve"> PAGEREF _Toc4368 \h </w:instrText>
        </w:r>
        <w:r>
          <w:fldChar w:fldCharType="separate"/>
        </w:r>
        <w:r>
          <w:t>3</w:t>
        </w:r>
        <w:r>
          <w:fldChar w:fldCharType="end"/>
        </w:r>
      </w:hyperlink>
    </w:p>
    <w:p>
      <w:pPr>
        <w:pStyle w:val="TOC2"/>
        <w:tabs>
          <w:tab w:val="right" w:leader="dot" w:pos="8306"/>
        </w:tabs>
      </w:pPr>
      <w:hyperlink w:anchor="_Toc698" w:history="1">
        <w:r>
          <w:rPr>
            <w:rFonts w:ascii="仿宋" w:eastAsia="仿宋" w:hAnsi="仿宋" w:cs="仿宋" w:hint="eastAsia"/>
            <w:lang w:eastAsia="zh-CN"/>
          </w:rPr>
          <w:t>(二)、危机应对与恢复</w:t>
        </w:r>
        <w:r>
          <w:tab/>
        </w:r>
        <w:r>
          <w:fldChar w:fldCharType="begin"/>
        </w:r>
        <w:r>
          <w:instrText xml:space="preserve"> PAGEREF _Toc698 \h </w:instrText>
        </w:r>
        <w:r>
          <w:fldChar w:fldCharType="separate"/>
        </w:r>
        <w:r>
          <w:t>4</w:t>
        </w:r>
        <w:r>
          <w:fldChar w:fldCharType="end"/>
        </w:r>
      </w:hyperlink>
    </w:p>
    <w:p>
      <w:pPr>
        <w:pStyle w:val="TOC1"/>
        <w:tabs>
          <w:tab w:val="right" w:leader="dot" w:pos="8306"/>
        </w:tabs>
      </w:pPr>
      <w:hyperlink w:anchor="_Toc22047" w:history="1">
        <w:r>
          <w:rPr>
            <w:rFonts w:ascii="仿宋" w:eastAsia="仿宋" w:hAnsi="仿宋" w:cs="仿宋" w:hint="eastAsia"/>
            <w:lang w:eastAsia="zh-CN"/>
          </w:rPr>
          <w:t>二、在线TP功能检测系统项目可持续发展</w:t>
        </w:r>
        <w:r>
          <w:tab/>
        </w:r>
        <w:r>
          <w:fldChar w:fldCharType="begin"/>
        </w:r>
        <w:r>
          <w:instrText xml:space="preserve"> PAGEREF _Toc22047 \h </w:instrText>
        </w:r>
        <w:r>
          <w:fldChar w:fldCharType="separate"/>
        </w:r>
        <w:r>
          <w:t>6</w:t>
        </w:r>
        <w:r>
          <w:fldChar w:fldCharType="end"/>
        </w:r>
      </w:hyperlink>
    </w:p>
    <w:p>
      <w:pPr>
        <w:pStyle w:val="TOC2"/>
        <w:tabs>
          <w:tab w:val="right" w:leader="dot" w:pos="8306"/>
        </w:tabs>
      </w:pPr>
      <w:hyperlink w:anchor="_Toc18677" w:history="1">
        <w:r>
          <w:rPr>
            <w:rFonts w:ascii="仿宋" w:eastAsia="仿宋" w:hAnsi="仿宋" w:cs="仿宋" w:hint="eastAsia"/>
            <w:lang w:eastAsia="zh-CN"/>
          </w:rPr>
          <w:t>(一)、可持续战略与实践</w:t>
        </w:r>
        <w:r>
          <w:tab/>
        </w:r>
        <w:r>
          <w:fldChar w:fldCharType="begin"/>
        </w:r>
        <w:r>
          <w:instrText xml:space="preserve"> PAGEREF _Toc18677 \h </w:instrText>
        </w:r>
        <w:r>
          <w:fldChar w:fldCharType="separate"/>
        </w:r>
        <w:r>
          <w:t>6</w:t>
        </w:r>
        <w:r>
          <w:fldChar w:fldCharType="end"/>
        </w:r>
      </w:hyperlink>
    </w:p>
    <w:p>
      <w:pPr>
        <w:pStyle w:val="TOC2"/>
        <w:tabs>
          <w:tab w:val="right" w:leader="dot" w:pos="8306"/>
        </w:tabs>
      </w:pPr>
      <w:hyperlink w:anchor="_Toc14037" w:history="1">
        <w:r>
          <w:rPr>
            <w:rFonts w:ascii="仿宋" w:eastAsia="仿宋" w:hAnsi="仿宋" w:cs="仿宋" w:hint="eastAsia"/>
            <w:lang w:eastAsia="zh-CN"/>
          </w:rPr>
          <w:t>(二)、环保与社会责任</w:t>
        </w:r>
        <w:r>
          <w:tab/>
        </w:r>
        <w:r>
          <w:fldChar w:fldCharType="begin"/>
        </w:r>
        <w:r>
          <w:instrText xml:space="preserve"> PAGEREF _Toc14037 \h </w:instrText>
        </w:r>
        <w:r>
          <w:fldChar w:fldCharType="separate"/>
        </w:r>
        <w:r>
          <w:t>6</w:t>
        </w:r>
        <w:r>
          <w:fldChar w:fldCharType="end"/>
        </w:r>
      </w:hyperlink>
    </w:p>
    <w:p>
      <w:pPr>
        <w:pStyle w:val="TOC1"/>
        <w:tabs>
          <w:tab w:val="right" w:leader="dot" w:pos="8306"/>
        </w:tabs>
      </w:pPr>
      <w:hyperlink w:anchor="_Toc12734" w:history="1">
        <w:r>
          <w:rPr>
            <w:rFonts w:ascii="仿宋" w:eastAsia="仿宋" w:hAnsi="仿宋" w:cs="仿宋" w:hint="eastAsia"/>
            <w:lang w:eastAsia="zh-CN"/>
          </w:rPr>
          <w:t>三、在线TP功能检测系统项目土建工程</w:t>
        </w:r>
        <w:r>
          <w:tab/>
        </w:r>
        <w:r>
          <w:fldChar w:fldCharType="begin"/>
        </w:r>
        <w:r>
          <w:instrText xml:space="preserve"> PAGEREF _Toc12734 \h </w:instrText>
        </w:r>
        <w:r>
          <w:fldChar w:fldCharType="separate"/>
        </w:r>
        <w:r>
          <w:t>7</w:t>
        </w:r>
        <w:r>
          <w:fldChar w:fldCharType="end"/>
        </w:r>
      </w:hyperlink>
    </w:p>
    <w:p>
      <w:pPr>
        <w:pStyle w:val="TOC2"/>
        <w:tabs>
          <w:tab w:val="right" w:leader="dot" w:pos="8306"/>
        </w:tabs>
      </w:pPr>
      <w:hyperlink w:anchor="_Toc27735" w:history="1">
        <w:r>
          <w:rPr>
            <w:rFonts w:ascii="仿宋" w:eastAsia="仿宋" w:hAnsi="仿宋" w:cs="仿宋" w:hint="eastAsia"/>
            <w:lang w:eastAsia="zh-CN"/>
          </w:rPr>
          <w:t>(一)、建筑工程设计原则</w:t>
        </w:r>
        <w:r>
          <w:tab/>
        </w:r>
        <w:r>
          <w:fldChar w:fldCharType="begin"/>
        </w:r>
        <w:r>
          <w:instrText xml:space="preserve"> PAGEREF _Toc27735 \h </w:instrText>
        </w:r>
        <w:r>
          <w:fldChar w:fldCharType="separate"/>
        </w:r>
        <w:r>
          <w:t>7</w:t>
        </w:r>
        <w:r>
          <w:fldChar w:fldCharType="end"/>
        </w:r>
      </w:hyperlink>
    </w:p>
    <w:p>
      <w:pPr>
        <w:pStyle w:val="TOC2"/>
        <w:tabs>
          <w:tab w:val="right" w:leader="dot" w:pos="8306"/>
        </w:tabs>
      </w:pPr>
      <w:hyperlink w:anchor="_Toc4033" w:history="1">
        <w:r>
          <w:rPr>
            <w:rFonts w:ascii="仿宋" w:eastAsia="仿宋" w:hAnsi="仿宋" w:cs="仿宋" w:hint="eastAsia"/>
            <w:lang w:eastAsia="zh-CN"/>
          </w:rPr>
          <w:t>(二)、土建工程设计年限及安全等级</w:t>
        </w:r>
        <w:r>
          <w:tab/>
        </w:r>
        <w:r>
          <w:fldChar w:fldCharType="begin"/>
        </w:r>
        <w:r>
          <w:instrText xml:space="preserve"> PAGEREF _Toc4033 \h </w:instrText>
        </w:r>
        <w:r>
          <w:fldChar w:fldCharType="separate"/>
        </w:r>
        <w:r>
          <w:t>9</w:t>
        </w:r>
        <w:r>
          <w:fldChar w:fldCharType="end"/>
        </w:r>
      </w:hyperlink>
    </w:p>
    <w:p>
      <w:pPr>
        <w:pStyle w:val="TOC2"/>
        <w:tabs>
          <w:tab w:val="right" w:leader="dot" w:pos="8306"/>
        </w:tabs>
      </w:pPr>
      <w:hyperlink w:anchor="_Toc27731" w:history="1">
        <w:r>
          <w:rPr>
            <w:rFonts w:ascii="仿宋" w:eastAsia="仿宋" w:hAnsi="仿宋" w:cs="仿宋" w:hint="eastAsia"/>
            <w:lang w:eastAsia="zh-CN"/>
          </w:rPr>
          <w:t>(三)、建筑工程设计总体要求</w:t>
        </w:r>
        <w:r>
          <w:tab/>
        </w:r>
        <w:r>
          <w:fldChar w:fldCharType="begin"/>
        </w:r>
        <w:r>
          <w:instrText xml:space="preserve"> PAGEREF _Toc27731 \h </w:instrText>
        </w:r>
        <w:r>
          <w:fldChar w:fldCharType="separate"/>
        </w:r>
        <w:r>
          <w:t>10</w:t>
        </w:r>
        <w:r>
          <w:fldChar w:fldCharType="end"/>
        </w:r>
      </w:hyperlink>
    </w:p>
    <w:p>
      <w:pPr>
        <w:pStyle w:val="TOC2"/>
        <w:tabs>
          <w:tab w:val="right" w:leader="dot" w:pos="8306"/>
        </w:tabs>
      </w:pPr>
      <w:hyperlink w:anchor="_Toc220" w:history="1">
        <w:r>
          <w:rPr>
            <w:rFonts w:ascii="仿宋" w:eastAsia="仿宋" w:hAnsi="仿宋" w:cs="仿宋" w:hint="eastAsia"/>
            <w:lang w:eastAsia="zh-CN"/>
          </w:rPr>
          <w:t>(四)、土建工程建设指标</w:t>
        </w:r>
        <w:r>
          <w:tab/>
        </w:r>
        <w:r>
          <w:fldChar w:fldCharType="begin"/>
        </w:r>
        <w:r>
          <w:instrText xml:space="preserve"> PAGEREF _Toc220 \h </w:instrText>
        </w:r>
        <w:r>
          <w:fldChar w:fldCharType="separate"/>
        </w:r>
        <w:r>
          <w:t>11</w:t>
        </w:r>
        <w:r>
          <w:fldChar w:fldCharType="end"/>
        </w:r>
      </w:hyperlink>
    </w:p>
    <w:p>
      <w:pPr>
        <w:pStyle w:val="TOC1"/>
        <w:tabs>
          <w:tab w:val="right" w:leader="dot" w:pos="8306"/>
        </w:tabs>
      </w:pPr>
      <w:hyperlink w:anchor="_Toc2163" w:history="1">
        <w:r>
          <w:rPr>
            <w:rFonts w:ascii="仿宋" w:eastAsia="仿宋" w:hAnsi="仿宋" w:cs="仿宋" w:hint="eastAsia"/>
            <w:lang w:eastAsia="zh-CN"/>
          </w:rPr>
          <w:t>四、在线TP功能检测系统项目绩效评估</w:t>
        </w:r>
        <w:r>
          <w:tab/>
        </w:r>
        <w:r>
          <w:fldChar w:fldCharType="begin"/>
        </w:r>
        <w:r>
          <w:instrText xml:space="preserve"> PAGEREF _Toc2163 \h </w:instrText>
        </w:r>
        <w:r>
          <w:fldChar w:fldCharType="separate"/>
        </w:r>
        <w:r>
          <w:t>11</w:t>
        </w:r>
        <w:r>
          <w:fldChar w:fldCharType="end"/>
        </w:r>
      </w:hyperlink>
    </w:p>
    <w:p>
      <w:pPr>
        <w:pStyle w:val="TOC2"/>
        <w:tabs>
          <w:tab w:val="right" w:leader="dot" w:pos="8306"/>
        </w:tabs>
      </w:pPr>
      <w:hyperlink w:anchor="_Toc5711" w:history="1">
        <w:r>
          <w:rPr>
            <w:rFonts w:ascii="仿宋" w:eastAsia="仿宋" w:hAnsi="仿宋" w:cs="仿宋" w:hint="eastAsia"/>
            <w:lang w:eastAsia="zh-CN"/>
          </w:rPr>
          <w:t>(一)、绩效评估指标</w:t>
        </w:r>
        <w:r>
          <w:tab/>
        </w:r>
        <w:r>
          <w:fldChar w:fldCharType="begin"/>
        </w:r>
        <w:r>
          <w:instrText xml:space="preserve"> PAGEREF _Toc5711 \h </w:instrText>
        </w:r>
        <w:r>
          <w:fldChar w:fldCharType="separate"/>
        </w:r>
        <w:r>
          <w:t>11</w:t>
        </w:r>
        <w:r>
          <w:fldChar w:fldCharType="end"/>
        </w:r>
      </w:hyperlink>
    </w:p>
    <w:p>
      <w:pPr>
        <w:pStyle w:val="TOC2"/>
        <w:tabs>
          <w:tab w:val="right" w:leader="dot" w:pos="8306"/>
        </w:tabs>
      </w:pPr>
      <w:hyperlink w:anchor="_Toc25155" w:history="1">
        <w:r>
          <w:rPr>
            <w:rFonts w:ascii="仿宋" w:eastAsia="仿宋" w:hAnsi="仿宋" w:cs="仿宋" w:hint="eastAsia"/>
            <w:lang w:eastAsia="zh-CN"/>
          </w:rPr>
          <w:t>(二)、绩效评估方法</w:t>
        </w:r>
        <w:r>
          <w:tab/>
        </w:r>
        <w:r>
          <w:fldChar w:fldCharType="begin"/>
        </w:r>
        <w:r>
          <w:instrText xml:space="preserve"> PAGEREF _Toc25155 \h </w:instrText>
        </w:r>
        <w:r>
          <w:fldChar w:fldCharType="separate"/>
        </w:r>
        <w:r>
          <w:t>12</w:t>
        </w:r>
        <w:r>
          <w:fldChar w:fldCharType="end"/>
        </w:r>
      </w:hyperlink>
    </w:p>
    <w:p>
      <w:pPr>
        <w:pStyle w:val="TOC2"/>
        <w:tabs>
          <w:tab w:val="right" w:leader="dot" w:pos="8306"/>
        </w:tabs>
      </w:pPr>
      <w:hyperlink w:anchor="_Toc13179" w:history="1">
        <w:r>
          <w:rPr>
            <w:rFonts w:ascii="仿宋" w:eastAsia="仿宋" w:hAnsi="仿宋" w:cs="仿宋" w:hint="eastAsia"/>
            <w:lang w:eastAsia="zh-CN"/>
          </w:rPr>
          <w:t>(三)、绩效评估周期</w:t>
        </w:r>
        <w:r>
          <w:tab/>
        </w:r>
        <w:r>
          <w:fldChar w:fldCharType="begin"/>
        </w:r>
        <w:r>
          <w:instrText xml:space="preserve"> PAGEREF _Toc13179 \h </w:instrText>
        </w:r>
        <w:r>
          <w:fldChar w:fldCharType="separate"/>
        </w:r>
        <w:r>
          <w:t>13</w:t>
        </w:r>
        <w:r>
          <w:fldChar w:fldCharType="end"/>
        </w:r>
      </w:hyperlink>
    </w:p>
    <w:p>
      <w:pPr>
        <w:pStyle w:val="TOC1"/>
        <w:tabs>
          <w:tab w:val="right" w:leader="dot" w:pos="8306"/>
        </w:tabs>
      </w:pPr>
      <w:hyperlink w:anchor="_Toc8075" w:history="1">
        <w:r>
          <w:rPr>
            <w:rFonts w:ascii="仿宋" w:eastAsia="仿宋" w:hAnsi="仿宋" w:cs="仿宋" w:hint="eastAsia"/>
            <w:lang w:eastAsia="zh-CN"/>
          </w:rPr>
          <w:t>五、在线TP功能检测系统项目建设单位说明</w:t>
        </w:r>
        <w:r>
          <w:tab/>
        </w:r>
        <w:r>
          <w:fldChar w:fldCharType="begin"/>
        </w:r>
        <w:r>
          <w:instrText xml:space="preserve"> PAGEREF _Toc8075 \h </w:instrText>
        </w:r>
        <w:r>
          <w:fldChar w:fldCharType="separate"/>
        </w:r>
        <w:r>
          <w:t>14</w:t>
        </w:r>
        <w:r>
          <w:fldChar w:fldCharType="end"/>
        </w:r>
      </w:hyperlink>
    </w:p>
    <w:p>
      <w:pPr>
        <w:pStyle w:val="TOC2"/>
        <w:tabs>
          <w:tab w:val="right" w:leader="dot" w:pos="8306"/>
        </w:tabs>
      </w:pPr>
      <w:hyperlink w:anchor="_Toc32613" w:history="1">
        <w:r>
          <w:rPr>
            <w:rFonts w:ascii="仿宋" w:eastAsia="仿宋" w:hAnsi="仿宋" w:cs="仿宋" w:hint="eastAsia"/>
            <w:lang w:eastAsia="zh-CN"/>
          </w:rPr>
          <w:t>(一)、在线TP功能检测系统项目承办单位基本情况</w:t>
        </w:r>
        <w:r>
          <w:tab/>
        </w:r>
        <w:r>
          <w:fldChar w:fldCharType="begin"/>
        </w:r>
        <w:r>
          <w:instrText xml:space="preserve"> PAGEREF _Toc32613 \h </w:instrText>
        </w:r>
        <w:r>
          <w:fldChar w:fldCharType="separate"/>
        </w:r>
        <w:r>
          <w:t>14</w:t>
        </w:r>
        <w:r>
          <w:fldChar w:fldCharType="end"/>
        </w:r>
      </w:hyperlink>
    </w:p>
    <w:p>
      <w:pPr>
        <w:pStyle w:val="TOC2"/>
        <w:tabs>
          <w:tab w:val="right" w:leader="dot" w:pos="8306"/>
        </w:tabs>
      </w:pPr>
      <w:hyperlink w:anchor="_Toc27175" w:history="1">
        <w:r>
          <w:rPr>
            <w:rFonts w:ascii="仿宋" w:eastAsia="仿宋" w:hAnsi="仿宋" w:cs="仿宋" w:hint="eastAsia"/>
            <w:lang w:eastAsia="zh-CN"/>
          </w:rPr>
          <w:t>(二)、公司经济效益分析</w:t>
        </w:r>
        <w:r>
          <w:tab/>
        </w:r>
        <w:r>
          <w:fldChar w:fldCharType="begin"/>
        </w:r>
        <w:r>
          <w:instrText xml:space="preserve"> PAGEREF _Toc27175 \h </w:instrText>
        </w:r>
        <w:r>
          <w:fldChar w:fldCharType="separate"/>
        </w:r>
        <w:r>
          <w:t>15</w:t>
        </w:r>
        <w:r>
          <w:fldChar w:fldCharType="end"/>
        </w:r>
      </w:hyperlink>
    </w:p>
    <w:p>
      <w:pPr>
        <w:pStyle w:val="TOC1"/>
        <w:tabs>
          <w:tab w:val="right" w:leader="dot" w:pos="8306"/>
        </w:tabs>
      </w:pPr>
      <w:hyperlink w:anchor="_Toc26529" w:history="1">
        <w:r>
          <w:rPr>
            <w:rFonts w:ascii="仿宋" w:eastAsia="仿宋" w:hAnsi="仿宋" w:cs="仿宋" w:hint="eastAsia"/>
            <w:lang w:eastAsia="zh-CN"/>
          </w:rPr>
          <w:t>六、产品规划分析</w:t>
        </w:r>
        <w:r>
          <w:tab/>
        </w:r>
        <w:r>
          <w:fldChar w:fldCharType="begin"/>
        </w:r>
        <w:r>
          <w:instrText xml:space="preserve"> PAGEREF _Toc26529 \h </w:instrText>
        </w:r>
        <w:r>
          <w:fldChar w:fldCharType="separate"/>
        </w:r>
        <w:r>
          <w:t>16</w:t>
        </w:r>
        <w:r>
          <w:fldChar w:fldCharType="end"/>
        </w:r>
      </w:hyperlink>
    </w:p>
    <w:p>
      <w:pPr>
        <w:pStyle w:val="TOC2"/>
        <w:tabs>
          <w:tab w:val="right" w:leader="dot" w:pos="8306"/>
        </w:tabs>
      </w:pPr>
      <w:hyperlink w:anchor="_Toc24543" w:history="1">
        <w:r>
          <w:rPr>
            <w:rFonts w:ascii="仿宋" w:eastAsia="仿宋" w:hAnsi="仿宋" w:cs="仿宋" w:hint="eastAsia"/>
            <w:lang w:eastAsia="zh-CN"/>
          </w:rPr>
          <w:t>(一)、产品规划</w:t>
        </w:r>
        <w:r>
          <w:tab/>
        </w:r>
        <w:r>
          <w:fldChar w:fldCharType="begin"/>
        </w:r>
        <w:r>
          <w:instrText xml:space="preserve"> PAGEREF _Toc24543 \h </w:instrText>
        </w:r>
        <w:r>
          <w:fldChar w:fldCharType="separate"/>
        </w:r>
        <w:r>
          <w:t>16</w:t>
        </w:r>
        <w:r>
          <w:fldChar w:fldCharType="end"/>
        </w:r>
      </w:hyperlink>
    </w:p>
    <w:p>
      <w:pPr>
        <w:pStyle w:val="TOC2"/>
        <w:tabs>
          <w:tab w:val="right" w:leader="dot" w:pos="8306"/>
        </w:tabs>
      </w:pPr>
      <w:hyperlink w:anchor="_Toc26453" w:history="1">
        <w:r>
          <w:rPr>
            <w:rFonts w:ascii="仿宋" w:eastAsia="仿宋" w:hAnsi="仿宋" w:cs="仿宋" w:hint="eastAsia"/>
            <w:lang w:eastAsia="zh-CN"/>
          </w:rPr>
          <w:t>(二)、建设规模</w:t>
        </w:r>
        <w:r>
          <w:tab/>
        </w:r>
        <w:r>
          <w:fldChar w:fldCharType="begin"/>
        </w:r>
        <w:r>
          <w:instrText xml:space="preserve"> PAGEREF _Toc26453 \h </w:instrText>
        </w:r>
        <w:r>
          <w:fldChar w:fldCharType="separate"/>
        </w:r>
        <w:r>
          <w:t>17</w:t>
        </w:r>
        <w:r>
          <w:fldChar w:fldCharType="end"/>
        </w:r>
      </w:hyperlink>
    </w:p>
    <w:p>
      <w:pPr>
        <w:pStyle w:val="TOC1"/>
        <w:tabs>
          <w:tab w:val="right" w:leader="dot" w:pos="8306"/>
        </w:tabs>
      </w:pPr>
      <w:hyperlink w:anchor="_Toc31187" w:history="1">
        <w:r>
          <w:rPr>
            <w:rFonts w:ascii="仿宋" w:eastAsia="仿宋" w:hAnsi="仿宋" w:cs="仿宋" w:hint="eastAsia"/>
            <w:lang w:eastAsia="zh-CN"/>
          </w:rPr>
          <w:t>七、在线TP功能检测系统项目环境影响分析</w:t>
        </w:r>
        <w:r>
          <w:tab/>
        </w:r>
        <w:r>
          <w:fldChar w:fldCharType="begin"/>
        </w:r>
        <w:r>
          <w:instrText xml:space="preserve"> PAGEREF _Toc31187 \h </w:instrText>
        </w:r>
        <w:r>
          <w:fldChar w:fldCharType="separate"/>
        </w:r>
        <w:r>
          <w:t>18</w:t>
        </w:r>
        <w:r>
          <w:fldChar w:fldCharType="end"/>
        </w:r>
      </w:hyperlink>
    </w:p>
    <w:p>
      <w:pPr>
        <w:pStyle w:val="TOC2"/>
        <w:tabs>
          <w:tab w:val="right" w:leader="dot" w:pos="8306"/>
        </w:tabs>
      </w:pPr>
      <w:hyperlink w:anchor="_Toc7015" w:history="1">
        <w:r>
          <w:rPr>
            <w:rFonts w:ascii="仿宋" w:eastAsia="仿宋" w:hAnsi="仿宋" w:cs="仿宋" w:hint="eastAsia"/>
            <w:lang w:eastAsia="zh-CN"/>
          </w:rPr>
          <w:t>(一)、建设区域环境质量现状</w:t>
        </w:r>
        <w:r>
          <w:tab/>
        </w:r>
        <w:r>
          <w:fldChar w:fldCharType="begin"/>
        </w:r>
        <w:r>
          <w:instrText xml:space="preserve"> PAGEREF _Toc7015 \h </w:instrText>
        </w:r>
        <w:r>
          <w:fldChar w:fldCharType="separate"/>
        </w:r>
        <w:r>
          <w:t>18</w:t>
        </w:r>
        <w:r>
          <w:fldChar w:fldCharType="end"/>
        </w:r>
      </w:hyperlink>
    </w:p>
    <w:p>
      <w:pPr>
        <w:pStyle w:val="TOC2"/>
        <w:tabs>
          <w:tab w:val="right" w:leader="dot" w:pos="8306"/>
        </w:tabs>
      </w:pPr>
      <w:hyperlink w:anchor="_Toc28789" w:history="1">
        <w:r>
          <w:rPr>
            <w:rFonts w:ascii="仿宋" w:eastAsia="仿宋" w:hAnsi="仿宋" w:cs="仿宋" w:hint="eastAsia"/>
            <w:lang w:eastAsia="zh-CN"/>
          </w:rPr>
          <w:t>(二)、建设期环境保护</w:t>
        </w:r>
        <w:r>
          <w:tab/>
        </w:r>
        <w:r>
          <w:fldChar w:fldCharType="begin"/>
        </w:r>
        <w:r>
          <w:instrText xml:space="preserve"> PAGEREF _Toc28789 \h </w:instrText>
        </w:r>
        <w:r>
          <w:fldChar w:fldCharType="separate"/>
        </w:r>
        <w:r>
          <w:t>19</w:t>
        </w:r>
        <w:r>
          <w:fldChar w:fldCharType="end"/>
        </w:r>
      </w:hyperlink>
    </w:p>
    <w:p>
      <w:pPr>
        <w:pStyle w:val="TOC2"/>
        <w:tabs>
          <w:tab w:val="right" w:leader="dot" w:pos="8306"/>
        </w:tabs>
      </w:pPr>
      <w:hyperlink w:anchor="_Toc13594" w:history="1">
        <w:r>
          <w:rPr>
            <w:rFonts w:ascii="仿宋" w:eastAsia="仿宋" w:hAnsi="仿宋" w:cs="仿宋" w:hint="eastAsia"/>
            <w:lang w:eastAsia="zh-CN"/>
          </w:rPr>
          <w:t>(三)、运营期环境保护</w:t>
        </w:r>
        <w:r>
          <w:tab/>
        </w:r>
        <w:r>
          <w:fldChar w:fldCharType="begin"/>
        </w:r>
        <w:r>
          <w:instrText xml:space="preserve"> PAGEREF _Toc13594 \h </w:instrText>
        </w:r>
        <w:r>
          <w:fldChar w:fldCharType="separate"/>
        </w:r>
        <w:r>
          <w:t>21</w:t>
        </w:r>
        <w:r>
          <w:fldChar w:fldCharType="end"/>
        </w:r>
      </w:hyperlink>
    </w:p>
    <w:p>
      <w:pPr>
        <w:pStyle w:val="TOC2"/>
        <w:tabs>
          <w:tab w:val="right" w:leader="dot" w:pos="8306"/>
        </w:tabs>
      </w:pPr>
      <w:hyperlink w:anchor="_Toc2091" w:history="1">
        <w:r>
          <w:rPr>
            <w:rFonts w:ascii="仿宋" w:eastAsia="仿宋" w:hAnsi="仿宋" w:cs="仿宋" w:hint="eastAsia"/>
            <w:lang w:eastAsia="zh-CN"/>
          </w:rPr>
          <w:t>(四)、在线TP功能检测系统项目建设对区域经济的影响</w:t>
        </w:r>
        <w:r>
          <w:tab/>
        </w:r>
        <w:r>
          <w:fldChar w:fldCharType="begin"/>
        </w:r>
        <w:r>
          <w:instrText xml:space="preserve"> PAGEREF _Toc2091 \h </w:instrText>
        </w:r>
        <w:r>
          <w:fldChar w:fldCharType="separate"/>
        </w:r>
        <w:r>
          <w:t>22</w:t>
        </w:r>
        <w:r>
          <w:fldChar w:fldCharType="end"/>
        </w:r>
      </w:hyperlink>
    </w:p>
    <w:p>
      <w:pPr>
        <w:pStyle w:val="TOC2"/>
        <w:tabs>
          <w:tab w:val="right" w:leader="dot" w:pos="8306"/>
        </w:tabs>
      </w:pPr>
      <w:hyperlink w:anchor="_Toc9898" w:history="1">
        <w:r>
          <w:rPr>
            <w:rFonts w:ascii="仿宋" w:eastAsia="仿宋" w:hAnsi="仿宋" w:cs="仿宋" w:hint="eastAsia"/>
            <w:lang w:eastAsia="zh-CN"/>
          </w:rPr>
          <w:t>(五)、废弃物处理</w:t>
        </w:r>
        <w:r>
          <w:tab/>
        </w:r>
        <w:r>
          <w:fldChar w:fldCharType="begin"/>
        </w:r>
        <w:r>
          <w:instrText xml:space="preserve"> PAGEREF _Toc9898 \h </w:instrText>
        </w:r>
        <w:r>
          <w:fldChar w:fldCharType="separate"/>
        </w:r>
        <w:r>
          <w:t>24</w:t>
        </w:r>
        <w:r>
          <w:fldChar w:fldCharType="end"/>
        </w:r>
      </w:hyperlink>
    </w:p>
    <w:p>
      <w:pPr>
        <w:pStyle w:val="TOC2"/>
        <w:tabs>
          <w:tab w:val="right" w:leader="dot" w:pos="8306"/>
        </w:tabs>
      </w:pPr>
      <w:hyperlink w:anchor="_Toc21508" w:history="1">
        <w:r>
          <w:rPr>
            <w:rFonts w:ascii="仿宋" w:eastAsia="仿宋" w:hAnsi="仿宋" w:cs="仿宋" w:hint="eastAsia"/>
            <w:lang w:eastAsia="zh-CN"/>
          </w:rPr>
          <w:t>(六)、特殊环境影响分析</w:t>
        </w:r>
        <w:r>
          <w:tab/>
        </w:r>
        <w:r>
          <w:fldChar w:fldCharType="begin"/>
        </w:r>
        <w:r>
          <w:instrText xml:space="preserve"> PAGEREF _Toc21508 \h </w:instrText>
        </w:r>
        <w:r>
          <w:fldChar w:fldCharType="separate"/>
        </w:r>
        <w:r>
          <w:t>25</w:t>
        </w:r>
        <w:r>
          <w:fldChar w:fldCharType="end"/>
        </w:r>
      </w:hyperlink>
    </w:p>
    <w:p>
      <w:pPr>
        <w:pStyle w:val="TOC2"/>
        <w:tabs>
          <w:tab w:val="right" w:leader="dot" w:pos="8306"/>
        </w:tabs>
      </w:pPr>
      <w:hyperlink w:anchor="_Toc419" w:history="1">
        <w:r>
          <w:rPr>
            <w:rFonts w:ascii="仿宋" w:eastAsia="仿宋" w:hAnsi="仿宋" w:cs="仿宋" w:hint="eastAsia"/>
            <w:lang w:eastAsia="zh-CN"/>
          </w:rPr>
          <w:t>(七)、清洁生产</w:t>
        </w:r>
        <w:r>
          <w:tab/>
        </w:r>
        <w:r>
          <w:fldChar w:fldCharType="begin"/>
        </w:r>
        <w:r>
          <w:instrText xml:space="preserve"> PAGEREF _Toc419 \h </w:instrText>
        </w:r>
        <w:r>
          <w:fldChar w:fldCharType="separate"/>
        </w:r>
        <w:r>
          <w:t>27</w:t>
        </w:r>
        <w:r>
          <w:fldChar w:fldCharType="end"/>
        </w:r>
      </w:hyperlink>
    </w:p>
    <w:p>
      <w:pPr>
        <w:pStyle w:val="TOC2"/>
        <w:tabs>
          <w:tab w:val="right" w:leader="dot" w:pos="8306"/>
        </w:tabs>
      </w:pPr>
      <w:hyperlink w:anchor="_Toc10030" w:history="1">
        <w:r>
          <w:rPr>
            <w:rFonts w:ascii="仿宋" w:eastAsia="仿宋" w:hAnsi="仿宋" w:cs="仿宋" w:hint="eastAsia"/>
            <w:lang w:eastAsia="zh-CN"/>
          </w:rPr>
          <w:t>(八)、环境保护综合评价</w:t>
        </w:r>
        <w:r>
          <w:tab/>
        </w:r>
        <w:r>
          <w:fldChar w:fldCharType="begin"/>
        </w:r>
        <w:r>
          <w:instrText xml:space="preserve"> PAGEREF _Toc10030 \h </w:instrText>
        </w:r>
        <w:r>
          <w:fldChar w:fldCharType="separate"/>
        </w:r>
        <w:r>
          <w:t>28</w:t>
        </w:r>
        <w:r>
          <w:fldChar w:fldCharType="end"/>
        </w:r>
      </w:hyperlink>
    </w:p>
    <w:p>
      <w:pPr>
        <w:pStyle w:val="TOC1"/>
        <w:tabs>
          <w:tab w:val="right" w:leader="dot" w:pos="8306"/>
        </w:tabs>
      </w:pPr>
      <w:hyperlink w:anchor="_Toc32004" w:history="1">
        <w:r>
          <w:rPr>
            <w:rFonts w:ascii="仿宋" w:eastAsia="仿宋" w:hAnsi="仿宋" w:cs="仿宋" w:hint="eastAsia"/>
            <w:lang w:eastAsia="zh-CN"/>
          </w:rPr>
          <w:t>八、在线TP功能检测系统项目技术管理</w:t>
        </w:r>
        <w:r>
          <w:tab/>
        </w:r>
        <w:r>
          <w:fldChar w:fldCharType="begin"/>
        </w:r>
        <w:r>
          <w:instrText xml:space="preserve"> PAGEREF _Toc32004 \h </w:instrText>
        </w:r>
        <w:r>
          <w:fldChar w:fldCharType="separate"/>
        </w:r>
        <w:r>
          <w:t>29</w:t>
        </w:r>
        <w:r>
          <w:fldChar w:fldCharType="end"/>
        </w:r>
      </w:hyperlink>
    </w:p>
    <w:p>
      <w:pPr>
        <w:pStyle w:val="TOC2"/>
        <w:tabs>
          <w:tab w:val="right" w:leader="dot" w:pos="8306"/>
        </w:tabs>
      </w:pPr>
      <w:hyperlink w:anchor="_Toc29457" w:history="1">
        <w:r>
          <w:rPr>
            <w:rFonts w:ascii="仿宋" w:eastAsia="仿宋" w:hAnsi="仿宋" w:cs="仿宋" w:hint="eastAsia"/>
            <w:lang w:eastAsia="zh-CN"/>
          </w:rPr>
          <w:t>(一)、技术方案选用方向</w:t>
        </w:r>
        <w:r>
          <w:tab/>
        </w:r>
        <w:r>
          <w:fldChar w:fldCharType="begin"/>
        </w:r>
        <w:r>
          <w:instrText xml:space="preserve"> PAGEREF _Toc29457 \h </w:instrText>
        </w:r>
        <w:r>
          <w:fldChar w:fldCharType="separate"/>
        </w:r>
        <w:r>
          <w:t>29</w:t>
        </w:r>
        <w:r>
          <w:fldChar w:fldCharType="end"/>
        </w:r>
      </w:hyperlink>
    </w:p>
    <w:p>
      <w:pPr>
        <w:pStyle w:val="TOC2"/>
        <w:tabs>
          <w:tab w:val="right" w:leader="dot" w:pos="8306"/>
        </w:tabs>
      </w:pPr>
      <w:hyperlink w:anchor="_Toc2415" w:history="1">
        <w:r>
          <w:rPr>
            <w:rFonts w:ascii="仿宋" w:eastAsia="仿宋" w:hAnsi="仿宋" w:cs="仿宋" w:hint="eastAsia"/>
            <w:lang w:eastAsia="zh-CN"/>
          </w:rPr>
          <w:t>(二)、工艺技术方案选用原则</w:t>
        </w:r>
        <w:r>
          <w:tab/>
        </w:r>
        <w:r>
          <w:fldChar w:fldCharType="begin"/>
        </w:r>
        <w:r>
          <w:instrText xml:space="preserve"> PAGEREF _Toc2415 \h </w:instrText>
        </w:r>
        <w:r>
          <w:fldChar w:fldCharType="separate"/>
        </w:r>
        <w:r>
          <w:t>31</w:t>
        </w:r>
        <w:r>
          <w:fldChar w:fldCharType="end"/>
        </w:r>
      </w:hyperlink>
    </w:p>
    <w:p>
      <w:pPr>
        <w:pStyle w:val="TOC2"/>
        <w:tabs>
          <w:tab w:val="right" w:leader="dot" w:pos="8306"/>
        </w:tabs>
      </w:pPr>
      <w:hyperlink w:anchor="_Toc32564" w:history="1">
        <w:r>
          <w:rPr>
            <w:rFonts w:ascii="仿宋" w:eastAsia="仿宋" w:hAnsi="仿宋" w:cs="仿宋" w:hint="eastAsia"/>
            <w:lang w:eastAsia="zh-CN"/>
          </w:rPr>
          <w:t>(三)、工艺技术方案要求</w:t>
        </w:r>
        <w:r>
          <w:tab/>
        </w:r>
        <w:r>
          <w:fldChar w:fldCharType="begin"/>
        </w:r>
        <w:r>
          <w:instrText xml:space="preserve"> PAGEREF _Toc32564 \h </w:instrText>
        </w:r>
        <w:r>
          <w:fldChar w:fldCharType="separate"/>
        </w:r>
        <w:r>
          <w:t>33</w:t>
        </w:r>
        <w:r>
          <w:fldChar w:fldCharType="end"/>
        </w:r>
      </w:hyperlink>
    </w:p>
    <w:p>
      <w:pPr>
        <w:pStyle w:val="TOC1"/>
        <w:tabs>
          <w:tab w:val="right" w:leader="dot" w:pos="8306"/>
        </w:tabs>
      </w:pPr>
      <w:hyperlink w:anchor="_Toc19450" w:history="1">
        <w:r>
          <w:rPr>
            <w:rFonts w:ascii="仿宋" w:eastAsia="仿宋" w:hAnsi="仿宋" w:cs="仿宋" w:hint="eastAsia"/>
            <w:lang w:eastAsia="zh-CN"/>
          </w:rPr>
          <w:t>九、在线TP功能检测系统项目创新与研发</w:t>
        </w:r>
        <w:r>
          <w:tab/>
        </w:r>
        <w:r>
          <w:fldChar w:fldCharType="begin"/>
        </w:r>
        <w:r>
          <w:instrText xml:space="preserve"> PAGEREF _Toc19450 \h </w:instrText>
        </w:r>
        <w:r>
          <w:fldChar w:fldCharType="separate"/>
        </w:r>
        <w:r>
          <w:t>36</w:t>
        </w:r>
        <w:r>
          <w:fldChar w:fldCharType="end"/>
        </w:r>
      </w:hyperlink>
    </w:p>
    <w:p>
      <w:pPr>
        <w:pStyle w:val="TOC2"/>
        <w:tabs>
          <w:tab w:val="right" w:leader="dot" w:pos="8306"/>
        </w:tabs>
      </w:pPr>
      <w:hyperlink w:anchor="_Toc4440" w:history="1">
        <w:r>
          <w:rPr>
            <w:rFonts w:ascii="仿宋" w:eastAsia="仿宋" w:hAnsi="仿宋" w:cs="仿宋" w:hint="eastAsia"/>
            <w:lang w:eastAsia="zh-CN"/>
          </w:rPr>
          <w:t>(一)、创新策略与方向</w:t>
        </w:r>
        <w:r>
          <w:tab/>
        </w:r>
        <w:r>
          <w:fldChar w:fldCharType="begin"/>
        </w:r>
        <w:r>
          <w:instrText xml:space="preserve"> PAGEREF _Toc4440 \h </w:instrText>
        </w:r>
        <w:r>
          <w:fldChar w:fldCharType="separate"/>
        </w:r>
        <w:r>
          <w:t>36</w:t>
        </w:r>
        <w:r>
          <w:fldChar w:fldCharType="end"/>
        </w:r>
      </w:hyperlink>
    </w:p>
    <w:p>
      <w:pPr>
        <w:pStyle w:val="TOC2"/>
        <w:tabs>
          <w:tab w:val="right" w:leader="dot" w:pos="8306"/>
        </w:tabs>
      </w:pPr>
      <w:hyperlink w:anchor="_Toc23642" w:history="1">
        <w:r>
          <w:rPr>
            <w:rFonts w:ascii="仿宋" w:eastAsia="仿宋" w:hAnsi="仿宋" w:cs="仿宋" w:hint="eastAsia"/>
            <w:lang w:eastAsia="zh-CN"/>
          </w:rPr>
          <w:t>(二)、研发规划与投入</w:t>
        </w:r>
        <w:r>
          <w:tab/>
        </w:r>
        <w:r>
          <w:fldChar w:fldCharType="begin"/>
        </w:r>
        <w:r>
          <w:instrText xml:space="preserve"> PAGEREF _Toc23642 \h </w:instrText>
        </w:r>
        <w:r>
          <w:fldChar w:fldCharType="separate"/>
        </w:r>
        <w:r>
          <w:t>37</w:t>
        </w:r>
        <w:r>
          <w:fldChar w:fldCharType="end"/>
        </w:r>
      </w:hyperlink>
    </w:p>
    <w:p>
      <w:pPr>
        <w:pStyle w:val="TOC1"/>
        <w:tabs>
          <w:tab w:val="right" w:leader="dot" w:pos="8306"/>
        </w:tabs>
      </w:pPr>
      <w:hyperlink w:anchor="_Toc3955" w:history="1">
        <w:r>
          <w:rPr>
            <w:rFonts w:ascii="仿宋" w:eastAsia="仿宋" w:hAnsi="仿宋" w:cs="仿宋" w:hint="eastAsia"/>
            <w:lang w:eastAsia="zh-CN"/>
          </w:rPr>
          <w:t>十、在线TP功能检测系统项目投资规划</w:t>
        </w:r>
        <w:r>
          <w:tab/>
        </w:r>
        <w:r>
          <w:fldChar w:fldCharType="begin"/>
        </w:r>
        <w:r>
          <w:instrText xml:space="preserve"> PAGEREF _Toc3955 \h </w:instrText>
        </w:r>
        <w:r>
          <w:fldChar w:fldCharType="separate"/>
        </w:r>
        <w:r>
          <w:t>39</w:t>
        </w:r>
        <w:r>
          <w:fldChar w:fldCharType="end"/>
        </w:r>
      </w:hyperlink>
    </w:p>
    <w:p>
      <w:pPr>
        <w:pStyle w:val="TOC2"/>
        <w:tabs>
          <w:tab w:val="right" w:leader="dot" w:pos="8306"/>
        </w:tabs>
      </w:pPr>
      <w:hyperlink w:anchor="_Toc18807" w:history="1">
        <w:r>
          <w:rPr>
            <w:rFonts w:ascii="仿宋" w:eastAsia="仿宋" w:hAnsi="仿宋" w:cs="仿宋" w:hint="eastAsia"/>
            <w:lang w:eastAsia="zh-CN"/>
          </w:rPr>
          <w:t>(一)、在线TP功能检测系统项目总投资估算</w:t>
        </w:r>
        <w:r>
          <w:tab/>
        </w:r>
        <w:r>
          <w:fldChar w:fldCharType="begin"/>
        </w:r>
        <w:r>
          <w:instrText xml:space="preserve"> PAGEREF _Toc18807 \h </w:instrText>
        </w:r>
        <w:r>
          <w:fldChar w:fldCharType="separate"/>
        </w:r>
        <w:r>
          <w:t>39</w:t>
        </w:r>
        <w:r>
          <w:fldChar w:fldCharType="end"/>
        </w:r>
      </w:hyperlink>
    </w:p>
    <w:p>
      <w:pPr>
        <w:pStyle w:val="TOC2"/>
        <w:tabs>
          <w:tab w:val="right" w:leader="dot" w:pos="8306"/>
        </w:tabs>
      </w:pPr>
      <w:hyperlink w:anchor="_Toc12909" w:history="1">
        <w:r>
          <w:rPr>
            <w:rFonts w:ascii="仿宋" w:eastAsia="仿宋" w:hAnsi="仿宋" w:cs="仿宋" w:hint="eastAsia"/>
            <w:lang w:eastAsia="zh-CN"/>
          </w:rPr>
          <w:t>(二)、资金筹措</w:t>
        </w:r>
        <w:r>
          <w:tab/>
        </w:r>
        <w:r>
          <w:fldChar w:fldCharType="begin"/>
        </w:r>
        <w:r>
          <w:instrText xml:space="preserve"> PAGEREF _Toc12909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1" w:history="1">
        <w:r>
          <w:rPr>
            <w:rFonts w:ascii="仿宋" w:eastAsia="仿宋" w:hAnsi="仿宋" w:cs="仿宋" w:hint="eastAsia"/>
            <w:lang w:eastAsia="zh-CN"/>
          </w:rPr>
          <w:t>十一、在线TP功能检测系统项目人力资源培养与发展</w:t>
        </w:r>
        <w:r>
          <w:tab/>
        </w:r>
        <w:r>
          <w:fldChar w:fldCharType="begin"/>
        </w:r>
        <w:r>
          <w:instrText xml:space="preserve"> PAGEREF _Toc16311 \h </w:instrText>
        </w:r>
        <w:r>
          <w:fldChar w:fldCharType="separate"/>
        </w:r>
        <w:r>
          <w:t>41</w:t>
        </w:r>
        <w:r>
          <w:fldChar w:fldCharType="end"/>
        </w:r>
      </w:hyperlink>
    </w:p>
    <w:p>
      <w:pPr>
        <w:pStyle w:val="TOC2"/>
        <w:tabs>
          <w:tab w:val="right" w:leader="dot" w:pos="8306"/>
        </w:tabs>
      </w:pPr>
      <w:hyperlink w:anchor="_Toc22472" w:history="1">
        <w:r>
          <w:rPr>
            <w:rFonts w:ascii="仿宋" w:eastAsia="仿宋" w:hAnsi="仿宋" w:cs="仿宋" w:hint="eastAsia"/>
            <w:lang w:eastAsia="zh-CN"/>
          </w:rPr>
          <w:t>(一)、人才需求与规划</w:t>
        </w:r>
        <w:r>
          <w:tab/>
        </w:r>
        <w:r>
          <w:fldChar w:fldCharType="begin"/>
        </w:r>
        <w:r>
          <w:instrText xml:space="preserve"> PAGEREF _Toc22472 \h </w:instrText>
        </w:r>
        <w:r>
          <w:fldChar w:fldCharType="separate"/>
        </w:r>
        <w:r>
          <w:t>41</w:t>
        </w:r>
        <w:r>
          <w:fldChar w:fldCharType="end"/>
        </w:r>
      </w:hyperlink>
    </w:p>
    <w:p>
      <w:pPr>
        <w:pStyle w:val="TOC2"/>
        <w:tabs>
          <w:tab w:val="right" w:leader="dot" w:pos="8306"/>
        </w:tabs>
      </w:pPr>
      <w:hyperlink w:anchor="_Toc18042" w:history="1">
        <w:r>
          <w:rPr>
            <w:rFonts w:ascii="仿宋" w:eastAsia="仿宋" w:hAnsi="仿宋" w:cs="仿宋" w:hint="eastAsia"/>
            <w:lang w:eastAsia="zh-CN"/>
          </w:rPr>
          <w:t>(二)、培训与发展计划</w:t>
        </w:r>
        <w:r>
          <w:tab/>
        </w:r>
        <w:r>
          <w:fldChar w:fldCharType="begin"/>
        </w:r>
        <w:r>
          <w:instrText xml:space="preserve"> PAGEREF _Toc18042 \h </w:instrText>
        </w:r>
        <w:r>
          <w:fldChar w:fldCharType="separate"/>
        </w:r>
        <w:r>
          <w:t>41</w:t>
        </w:r>
        <w:r>
          <w:fldChar w:fldCharType="end"/>
        </w:r>
      </w:hyperlink>
    </w:p>
    <w:p>
      <w:pPr>
        <w:pStyle w:val="TOC1"/>
        <w:tabs>
          <w:tab w:val="right" w:leader="dot" w:pos="8306"/>
        </w:tabs>
      </w:pPr>
      <w:hyperlink w:anchor="_Toc12707" w:history="1">
        <w:r>
          <w:rPr>
            <w:rFonts w:ascii="仿宋" w:eastAsia="仿宋" w:hAnsi="仿宋" w:cs="仿宋" w:hint="eastAsia"/>
            <w:lang w:eastAsia="zh-CN"/>
          </w:rPr>
          <w:t>十二、生产安全保护</w:t>
        </w:r>
        <w:r>
          <w:tab/>
        </w:r>
        <w:r>
          <w:fldChar w:fldCharType="begin"/>
        </w:r>
        <w:r>
          <w:instrText xml:space="preserve"> PAGEREF _Toc12707 \h </w:instrText>
        </w:r>
        <w:r>
          <w:fldChar w:fldCharType="separate"/>
        </w:r>
        <w:r>
          <w:t>42</w:t>
        </w:r>
        <w:r>
          <w:fldChar w:fldCharType="end"/>
        </w:r>
      </w:hyperlink>
    </w:p>
    <w:p>
      <w:pPr>
        <w:pStyle w:val="TOC2"/>
        <w:tabs>
          <w:tab w:val="right" w:leader="dot" w:pos="8306"/>
        </w:tabs>
      </w:pPr>
      <w:hyperlink w:anchor="_Toc30366" w:history="1">
        <w:r>
          <w:rPr>
            <w:rFonts w:ascii="仿宋" w:eastAsia="仿宋" w:hAnsi="仿宋" w:cs="仿宋" w:hint="eastAsia"/>
            <w:lang w:eastAsia="zh-CN"/>
          </w:rPr>
          <w:t>(一)、消防安全</w:t>
        </w:r>
        <w:r>
          <w:tab/>
        </w:r>
        <w:r>
          <w:fldChar w:fldCharType="begin"/>
        </w:r>
        <w:r>
          <w:instrText xml:space="preserve"> PAGEREF _Toc30366 \h </w:instrText>
        </w:r>
        <w:r>
          <w:fldChar w:fldCharType="separate"/>
        </w:r>
        <w:r>
          <w:t>42</w:t>
        </w:r>
        <w:r>
          <w:fldChar w:fldCharType="end"/>
        </w:r>
      </w:hyperlink>
    </w:p>
    <w:p>
      <w:pPr>
        <w:pStyle w:val="TOC2"/>
        <w:tabs>
          <w:tab w:val="right" w:leader="dot" w:pos="8306"/>
        </w:tabs>
      </w:pPr>
      <w:hyperlink w:anchor="_Toc20405" w:history="1">
        <w:r>
          <w:rPr>
            <w:rFonts w:ascii="仿宋" w:eastAsia="仿宋" w:hAnsi="仿宋" w:cs="仿宋" w:hint="eastAsia"/>
            <w:lang w:eastAsia="zh-CN"/>
          </w:rPr>
          <w:t>(二)、防火防爆总图布置措施</w:t>
        </w:r>
        <w:r>
          <w:tab/>
        </w:r>
        <w:r>
          <w:fldChar w:fldCharType="begin"/>
        </w:r>
        <w:r>
          <w:instrText xml:space="preserve"> PAGEREF _Toc20405 \h </w:instrText>
        </w:r>
        <w:r>
          <w:fldChar w:fldCharType="separate"/>
        </w:r>
        <w:r>
          <w:t>44</w:t>
        </w:r>
        <w:r>
          <w:fldChar w:fldCharType="end"/>
        </w:r>
      </w:hyperlink>
    </w:p>
    <w:p>
      <w:pPr>
        <w:pStyle w:val="TOC2"/>
        <w:tabs>
          <w:tab w:val="right" w:leader="dot" w:pos="8306"/>
        </w:tabs>
      </w:pPr>
      <w:hyperlink w:anchor="_Toc23051" w:history="1">
        <w:r>
          <w:rPr>
            <w:rFonts w:ascii="仿宋" w:eastAsia="仿宋" w:hAnsi="仿宋" w:cs="仿宋" w:hint="eastAsia"/>
            <w:lang w:eastAsia="zh-CN"/>
          </w:rPr>
          <w:t>(三)、自然灾害防范措施</w:t>
        </w:r>
        <w:r>
          <w:tab/>
        </w:r>
        <w:r>
          <w:fldChar w:fldCharType="begin"/>
        </w:r>
        <w:r>
          <w:instrText xml:space="preserve"> PAGEREF _Toc23051 \h </w:instrText>
        </w:r>
        <w:r>
          <w:fldChar w:fldCharType="separate"/>
        </w:r>
        <w:r>
          <w:t>44</w:t>
        </w:r>
        <w:r>
          <w:fldChar w:fldCharType="end"/>
        </w:r>
      </w:hyperlink>
    </w:p>
    <w:p>
      <w:pPr>
        <w:pStyle w:val="TOC2"/>
        <w:tabs>
          <w:tab w:val="right" w:leader="dot" w:pos="8306"/>
        </w:tabs>
      </w:pPr>
      <w:hyperlink w:anchor="_Toc4397" w:history="1">
        <w:r>
          <w:rPr>
            <w:rFonts w:ascii="仿宋" w:eastAsia="仿宋" w:hAnsi="仿宋" w:cs="仿宋" w:hint="eastAsia"/>
            <w:lang w:eastAsia="zh-CN"/>
          </w:rPr>
          <w:t>(四)、安全色及安全标志使用要求</w:t>
        </w:r>
        <w:r>
          <w:tab/>
        </w:r>
        <w:r>
          <w:fldChar w:fldCharType="begin"/>
        </w:r>
        <w:r>
          <w:instrText xml:space="preserve"> PAGEREF _Toc4397 \h </w:instrText>
        </w:r>
        <w:r>
          <w:fldChar w:fldCharType="separate"/>
        </w:r>
        <w:r>
          <w:t>46</w:t>
        </w:r>
        <w:r>
          <w:fldChar w:fldCharType="end"/>
        </w:r>
      </w:hyperlink>
    </w:p>
    <w:p>
      <w:pPr>
        <w:pStyle w:val="TOC2"/>
        <w:tabs>
          <w:tab w:val="right" w:leader="dot" w:pos="8306"/>
        </w:tabs>
      </w:pPr>
      <w:hyperlink w:anchor="_Toc25735" w:history="1">
        <w:r>
          <w:rPr>
            <w:rFonts w:ascii="仿宋" w:eastAsia="仿宋" w:hAnsi="仿宋" w:cs="仿宋" w:hint="eastAsia"/>
            <w:lang w:eastAsia="zh-CN"/>
          </w:rPr>
          <w:t>(五)、防尘防毒措施</w:t>
        </w:r>
        <w:r>
          <w:tab/>
        </w:r>
        <w:r>
          <w:fldChar w:fldCharType="begin"/>
        </w:r>
        <w:r>
          <w:instrText xml:space="preserve"> PAGEREF _Toc25735 \h </w:instrText>
        </w:r>
        <w:r>
          <w:fldChar w:fldCharType="separate"/>
        </w:r>
        <w:r>
          <w:t>47</w:t>
        </w:r>
        <w:r>
          <w:fldChar w:fldCharType="end"/>
        </w:r>
      </w:hyperlink>
    </w:p>
    <w:p>
      <w:pPr>
        <w:pStyle w:val="TOC2"/>
        <w:tabs>
          <w:tab w:val="right" w:leader="dot" w:pos="8306"/>
        </w:tabs>
      </w:pPr>
      <w:hyperlink w:anchor="_Toc20134" w:history="1">
        <w:r>
          <w:rPr>
            <w:rFonts w:ascii="仿宋" w:eastAsia="仿宋" w:hAnsi="仿宋" w:cs="仿宋" w:hint="eastAsia"/>
            <w:lang w:eastAsia="zh-CN"/>
          </w:rPr>
          <w:t>(六)、防静电、触电防护及防雷措施</w:t>
        </w:r>
        <w:r>
          <w:tab/>
        </w:r>
        <w:r>
          <w:fldChar w:fldCharType="begin"/>
        </w:r>
        <w:r>
          <w:instrText xml:space="preserve"> PAGEREF _Toc20134 \h </w:instrText>
        </w:r>
        <w:r>
          <w:fldChar w:fldCharType="separate"/>
        </w:r>
        <w:r>
          <w:t>48</w:t>
        </w:r>
        <w:r>
          <w:fldChar w:fldCharType="end"/>
        </w:r>
      </w:hyperlink>
    </w:p>
    <w:p>
      <w:pPr>
        <w:pStyle w:val="TOC2"/>
        <w:tabs>
          <w:tab w:val="right" w:leader="dot" w:pos="8306"/>
        </w:tabs>
      </w:pPr>
      <w:hyperlink w:anchor="_Toc14451" w:history="1">
        <w:r>
          <w:rPr>
            <w:rFonts w:ascii="仿宋" w:eastAsia="仿宋" w:hAnsi="仿宋" w:cs="仿宋" w:hint="eastAsia"/>
            <w:lang w:eastAsia="zh-CN"/>
          </w:rPr>
          <w:t>(七)、机械设备安全保障措施</w:t>
        </w:r>
        <w:r>
          <w:tab/>
        </w:r>
        <w:r>
          <w:fldChar w:fldCharType="begin"/>
        </w:r>
        <w:r>
          <w:instrText xml:space="preserve"> PAGEREF _Toc14451 \h </w:instrText>
        </w:r>
        <w:r>
          <w:fldChar w:fldCharType="separate"/>
        </w:r>
        <w:r>
          <w:t>49</w:t>
        </w:r>
        <w:r>
          <w:fldChar w:fldCharType="end"/>
        </w:r>
      </w:hyperlink>
    </w:p>
    <w:p>
      <w:pPr>
        <w:pStyle w:val="TOC1"/>
        <w:tabs>
          <w:tab w:val="right" w:leader="dot" w:pos="8306"/>
        </w:tabs>
      </w:pPr>
      <w:hyperlink w:anchor="_Toc17539" w:history="1">
        <w:r>
          <w:rPr>
            <w:rFonts w:ascii="仿宋" w:eastAsia="仿宋" w:hAnsi="仿宋" w:cs="仿宋" w:hint="eastAsia"/>
            <w:lang w:eastAsia="zh-CN"/>
          </w:rPr>
          <w:t>十三、供应链管理</w:t>
        </w:r>
        <w:r>
          <w:tab/>
        </w:r>
        <w:r>
          <w:fldChar w:fldCharType="begin"/>
        </w:r>
        <w:r>
          <w:instrText xml:space="preserve"> PAGEREF _Toc17539 \h </w:instrText>
        </w:r>
        <w:r>
          <w:fldChar w:fldCharType="separate"/>
        </w:r>
        <w:r>
          <w:t>51</w:t>
        </w:r>
        <w:r>
          <w:fldChar w:fldCharType="end"/>
        </w:r>
      </w:hyperlink>
    </w:p>
    <w:p>
      <w:pPr>
        <w:pStyle w:val="TOC2"/>
        <w:tabs>
          <w:tab w:val="right" w:leader="dot" w:pos="8306"/>
        </w:tabs>
      </w:pPr>
      <w:hyperlink w:anchor="_Toc15896" w:history="1">
        <w:r>
          <w:rPr>
            <w:rFonts w:ascii="仿宋" w:eastAsia="仿宋" w:hAnsi="仿宋" w:cs="仿宋" w:hint="eastAsia"/>
            <w:lang w:eastAsia="zh-CN"/>
          </w:rPr>
          <w:t>(一)、供应链战略规划</w:t>
        </w:r>
        <w:r>
          <w:tab/>
        </w:r>
        <w:r>
          <w:fldChar w:fldCharType="begin"/>
        </w:r>
        <w:r>
          <w:instrText xml:space="preserve"> PAGEREF _Toc15896 \h </w:instrText>
        </w:r>
        <w:r>
          <w:fldChar w:fldCharType="separate"/>
        </w:r>
        <w:r>
          <w:t>51</w:t>
        </w:r>
        <w:r>
          <w:fldChar w:fldCharType="end"/>
        </w:r>
      </w:hyperlink>
    </w:p>
    <w:p>
      <w:pPr>
        <w:pStyle w:val="TOC2"/>
        <w:tabs>
          <w:tab w:val="right" w:leader="dot" w:pos="8306"/>
        </w:tabs>
      </w:pPr>
      <w:hyperlink w:anchor="_Toc18808" w:history="1">
        <w:r>
          <w:rPr>
            <w:rFonts w:ascii="仿宋" w:eastAsia="仿宋" w:hAnsi="仿宋" w:cs="仿宋" w:hint="eastAsia"/>
            <w:lang w:eastAsia="zh-CN"/>
          </w:rPr>
          <w:t>(二)、供应商选择与合作</w:t>
        </w:r>
        <w:r>
          <w:tab/>
        </w:r>
        <w:r>
          <w:fldChar w:fldCharType="begin"/>
        </w:r>
        <w:r>
          <w:instrText xml:space="preserve"> PAGEREF _Toc18808 \h </w:instrText>
        </w:r>
        <w:r>
          <w:fldChar w:fldCharType="separate"/>
        </w:r>
        <w:r>
          <w:t>52</w:t>
        </w:r>
        <w:r>
          <w:fldChar w:fldCharType="end"/>
        </w:r>
      </w:hyperlink>
    </w:p>
    <w:p>
      <w:pPr>
        <w:pStyle w:val="TOC2"/>
        <w:tabs>
          <w:tab w:val="right" w:leader="dot" w:pos="8306"/>
        </w:tabs>
      </w:pPr>
      <w:hyperlink w:anchor="_Toc2732" w:history="1">
        <w:r>
          <w:rPr>
            <w:rFonts w:ascii="仿宋" w:eastAsia="仿宋" w:hAnsi="仿宋" w:cs="仿宋" w:hint="eastAsia"/>
            <w:lang w:eastAsia="zh-CN"/>
          </w:rPr>
          <w:t>(三)、物流与库存管理</w:t>
        </w:r>
        <w:r>
          <w:tab/>
        </w:r>
        <w:r>
          <w:fldChar w:fldCharType="begin"/>
        </w:r>
        <w:r>
          <w:instrText xml:space="preserve"> PAGEREF _Toc2732 \h </w:instrText>
        </w:r>
        <w:r>
          <w:fldChar w:fldCharType="separate"/>
        </w:r>
        <w:r>
          <w:t>53</w:t>
        </w:r>
        <w:r>
          <w:fldChar w:fldCharType="end"/>
        </w:r>
      </w:hyperlink>
    </w:p>
    <w:p>
      <w:pPr>
        <w:pStyle w:val="TOC1"/>
        <w:tabs>
          <w:tab w:val="right" w:leader="dot" w:pos="8306"/>
        </w:tabs>
      </w:pPr>
      <w:hyperlink w:anchor="_Toc31240" w:history="1">
        <w:r>
          <w:rPr>
            <w:rFonts w:ascii="仿宋" w:eastAsia="仿宋" w:hAnsi="仿宋" w:cs="仿宋" w:hint="eastAsia"/>
            <w:lang w:eastAsia="zh-CN"/>
          </w:rPr>
          <w:t>十四、质量管理体系</w:t>
        </w:r>
        <w:r>
          <w:tab/>
        </w:r>
        <w:r>
          <w:fldChar w:fldCharType="begin"/>
        </w:r>
        <w:r>
          <w:instrText xml:space="preserve"> PAGEREF _Toc31240 \h </w:instrText>
        </w:r>
        <w:r>
          <w:fldChar w:fldCharType="separate"/>
        </w:r>
        <w:r>
          <w:t>55</w:t>
        </w:r>
        <w:r>
          <w:fldChar w:fldCharType="end"/>
        </w:r>
      </w:hyperlink>
    </w:p>
    <w:p>
      <w:pPr>
        <w:pStyle w:val="TOC2"/>
        <w:tabs>
          <w:tab w:val="right" w:leader="dot" w:pos="8306"/>
        </w:tabs>
      </w:pPr>
      <w:hyperlink w:anchor="_Toc15420" w:history="1">
        <w:r>
          <w:rPr>
            <w:rFonts w:ascii="仿宋" w:eastAsia="仿宋" w:hAnsi="仿宋" w:cs="仿宋" w:hint="eastAsia"/>
            <w:lang w:eastAsia="zh-CN"/>
          </w:rPr>
          <w:t>(一)、质量目标与方针</w:t>
        </w:r>
        <w:r>
          <w:tab/>
        </w:r>
        <w:r>
          <w:fldChar w:fldCharType="begin"/>
        </w:r>
        <w:r>
          <w:instrText xml:space="preserve"> PAGEREF _Toc15420 \h </w:instrText>
        </w:r>
        <w:r>
          <w:fldChar w:fldCharType="separate"/>
        </w:r>
        <w:r>
          <w:t>55</w:t>
        </w:r>
        <w:r>
          <w:fldChar w:fldCharType="end"/>
        </w:r>
      </w:hyperlink>
    </w:p>
    <w:p>
      <w:pPr>
        <w:pStyle w:val="TOC2"/>
        <w:tabs>
          <w:tab w:val="right" w:leader="dot" w:pos="8306"/>
        </w:tabs>
      </w:pPr>
      <w:hyperlink w:anchor="_Toc2363" w:history="1">
        <w:r>
          <w:rPr>
            <w:rFonts w:ascii="仿宋" w:eastAsia="仿宋" w:hAnsi="仿宋" w:cs="仿宋" w:hint="eastAsia"/>
            <w:lang w:eastAsia="zh-CN"/>
          </w:rPr>
          <w:t>(二)、质量管理责任</w:t>
        </w:r>
        <w:r>
          <w:tab/>
        </w:r>
        <w:r>
          <w:fldChar w:fldCharType="begin"/>
        </w:r>
        <w:r>
          <w:instrText xml:space="preserve"> PAGEREF _Toc2363 \h </w:instrText>
        </w:r>
        <w:r>
          <w:fldChar w:fldCharType="separate"/>
        </w:r>
        <w:r>
          <w:t>56</w:t>
        </w:r>
        <w:r>
          <w:fldChar w:fldCharType="end"/>
        </w:r>
      </w:hyperlink>
    </w:p>
    <w:p>
      <w:pPr>
        <w:pStyle w:val="TOC2"/>
        <w:tabs>
          <w:tab w:val="right" w:leader="dot" w:pos="8306"/>
        </w:tabs>
      </w:pPr>
      <w:hyperlink w:anchor="_Toc23063" w:history="1">
        <w:r>
          <w:rPr>
            <w:rFonts w:ascii="仿宋" w:eastAsia="仿宋" w:hAnsi="仿宋" w:cs="仿宋" w:hint="eastAsia"/>
            <w:lang w:eastAsia="zh-CN"/>
          </w:rPr>
          <w:t>(三)、质量管理体系文件</w:t>
        </w:r>
        <w:r>
          <w:tab/>
        </w:r>
        <w:r>
          <w:fldChar w:fldCharType="begin"/>
        </w:r>
        <w:r>
          <w:instrText xml:space="preserve"> PAGEREF _Toc23063 \h </w:instrText>
        </w:r>
        <w:r>
          <w:fldChar w:fldCharType="separate"/>
        </w:r>
        <w:r>
          <w:t>57</w:t>
        </w:r>
        <w:r>
          <w:fldChar w:fldCharType="end"/>
        </w:r>
      </w:hyperlink>
    </w:p>
    <w:p>
      <w:pPr>
        <w:pStyle w:val="TOC2"/>
        <w:tabs>
          <w:tab w:val="right" w:leader="dot" w:pos="8306"/>
        </w:tabs>
      </w:pPr>
      <w:hyperlink w:anchor="_Toc10217" w:history="1">
        <w:r>
          <w:rPr>
            <w:rFonts w:ascii="仿宋" w:eastAsia="仿宋" w:hAnsi="仿宋" w:cs="仿宋" w:hint="eastAsia"/>
            <w:lang w:eastAsia="zh-CN"/>
          </w:rPr>
          <w:t>(四)、质量培训与教育</w:t>
        </w:r>
        <w:r>
          <w:tab/>
        </w:r>
        <w:r>
          <w:fldChar w:fldCharType="begin"/>
        </w:r>
        <w:r>
          <w:instrText xml:space="preserve"> PAGEREF _Toc10217 \h </w:instrText>
        </w:r>
        <w:r>
          <w:fldChar w:fldCharType="separate"/>
        </w:r>
        <w:r>
          <w:t>60</w:t>
        </w:r>
        <w:r>
          <w:fldChar w:fldCharType="end"/>
        </w:r>
      </w:hyperlink>
    </w:p>
    <w:p>
      <w:pPr>
        <w:pStyle w:val="TOC2"/>
        <w:tabs>
          <w:tab w:val="right" w:leader="dot" w:pos="8306"/>
        </w:tabs>
      </w:pPr>
      <w:hyperlink w:anchor="_Toc1397" w:history="1">
        <w:r>
          <w:rPr>
            <w:rFonts w:ascii="仿宋" w:eastAsia="仿宋" w:hAnsi="仿宋" w:cs="仿宋" w:hint="eastAsia"/>
            <w:lang w:eastAsia="zh-CN"/>
          </w:rPr>
          <w:t>(五)、质量审核与评价</w:t>
        </w:r>
        <w:r>
          <w:tab/>
        </w:r>
        <w:r>
          <w:fldChar w:fldCharType="begin"/>
        </w:r>
        <w:r>
          <w:instrText xml:space="preserve"> PAGEREF _Toc1397 \h </w:instrText>
        </w:r>
        <w:r>
          <w:fldChar w:fldCharType="separate"/>
        </w:r>
        <w:r>
          <w:t>61</w:t>
        </w:r>
        <w:r>
          <w:fldChar w:fldCharType="end"/>
        </w:r>
      </w:hyperlink>
    </w:p>
    <w:p>
      <w:pPr>
        <w:pStyle w:val="TOC2"/>
        <w:tabs>
          <w:tab w:val="right" w:leader="dot" w:pos="8306"/>
        </w:tabs>
      </w:pPr>
      <w:hyperlink w:anchor="_Toc16183" w:history="1">
        <w:r>
          <w:rPr>
            <w:rFonts w:ascii="仿宋" w:eastAsia="仿宋" w:hAnsi="仿宋" w:cs="仿宋" w:hint="eastAsia"/>
            <w:lang w:eastAsia="zh-CN"/>
          </w:rPr>
          <w:t>(六)、不符合与纠正措施</w:t>
        </w:r>
        <w:r>
          <w:tab/>
        </w:r>
        <w:r>
          <w:fldChar w:fldCharType="begin"/>
        </w:r>
        <w:r>
          <w:instrText xml:space="preserve"> PAGEREF _Toc16183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23"/>
      <w:r>
        <w:rPr>
          <w:rFonts w:ascii="仿宋" w:eastAsia="仿宋" w:hAnsi="仿宋" w:cs="仿宋" w:hint="eastAsia"/>
          <w:sz w:val="28"/>
          <w:lang w:eastAsia="zh-CN"/>
        </w:rPr>
        <w:t>一、在线TP功能检测系统项目危机管理</w:t>
      </w:r>
      <w:bookmarkEnd w:id="2"/>
    </w:p>
    <w:p>
      <w:pPr>
        <w:pStyle w:val="Heading2"/>
        <w:rPr>
          <w:rFonts w:ascii="仿宋" w:eastAsia="仿宋" w:hAnsi="仿宋" w:cs="仿宋" w:hint="eastAsia"/>
          <w:lang w:eastAsia="zh-CN"/>
        </w:rPr>
      </w:pPr>
      <w:bookmarkStart w:id="3" w:name="_Toc43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项目危机管理中，危机预警与识别是确保在线TP功能检测系统项目稳健运行的核心步骤。通过建立全面的监测机制，在线TP功能检测系统项目团队旨在及时发现和理解潜在的风险和危机因素，以便采取及时的预防和应对措施，确保在线TP功能检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在线TP功能检测系统项目团队全面分析了整个在线TP功能检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在线TP功能检测系统项目团队着重于明确定义在线TP功能检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在线TP功能检测系统项目进展的持续监控，团队能够及时发现潜在问题并作出迅速反应。在线TP功能检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在线TP功能检测系统项目得以更有序、可控地推进。</w:t>
      </w:r>
    </w:p>
    <w:p>
      <w:pPr>
        <w:pStyle w:val="Heading2"/>
        <w:ind w:firstLine="560" w:firstLineChars="200"/>
        <w:rPr>
          <w:rFonts w:ascii="仿宋" w:eastAsia="仿宋" w:hAnsi="仿宋" w:cs="仿宋" w:hint="eastAsia"/>
          <w:sz w:val="28"/>
          <w:lang w:eastAsia="zh-CN"/>
        </w:rPr>
      </w:pPr>
      <w:bookmarkStart w:id="4" w:name="_Toc6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在危机发生时，在线TP功能检测系统项目团队立即行动，成立了应急小组。该小组的任务是迅速制定并实施紧急应对措施，以最小化潜在损失。以下是采取的主要措施：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暂停在线TP功能检测系统项目进度：为遏制危机蔓延，在线TP功能检测系统项目暂时停止进行，以便全面评估当前状况。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资源重新分配：重新评估在线TP功能检测系统项目资源的分配，确保最大限度地减小损失。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实时沟通：与关键利益相关者建立实时沟通机制，向他们传递在线TP功能检测系统项目危机的实际状况，保障在线TP功能检测系统项目核心利益。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在紧急应对的同时，在线TP功能检测系统项目团队强调了团队协作和有效沟通的重要性。以下是团队协作的关键举措：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信息共享机制：建立了信息共享平台，确保团队成员能够及时获取在线TP功能检测系统项目危机的实时信息。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领导者沟通：在线TP功能检测系统项目领导者通过定期会议和即时沟通工具，指导团队应对危机，保持团队稳定运行。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随着危机得到初步控制，在线TP功能检测系统项目团队转向制定恢复计划，以确保在线TP功能检测系统项目能够从中迅速恢复。主要恢复计划包括：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修复受损的进度计划：重新评估在线TP功能检测系统项目进度，制定修复计划，确保在线TP功能检测系统项目尽快回归正常进程。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重新调整资源分配：优化资源分配，确保在线TP功能检测系统项目在有限资源下高效运转。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风险管理机制加强：对在线TP功能检测系统项目风险进行全面评估，制定更强化的风险管理策略，以预防未来可能的危机。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047"/>
      <w:r>
        <w:rPr>
          <w:rFonts w:ascii="仿宋" w:eastAsia="仿宋" w:hAnsi="仿宋" w:cs="仿宋" w:hint="eastAsia"/>
          <w:sz w:val="28"/>
          <w:lang w:eastAsia="zh-CN"/>
        </w:rPr>
        <w:t>二、在线TP功能检测系统项目可持续发展</w:t>
      </w:r>
      <w:bookmarkEnd w:id="5"/>
    </w:p>
    <w:p>
      <w:pPr>
        <w:pStyle w:val="Heading2"/>
        <w:rPr>
          <w:rFonts w:ascii="仿宋" w:eastAsia="仿宋" w:hAnsi="仿宋" w:cs="仿宋" w:hint="eastAsia"/>
          <w:lang w:eastAsia="zh-CN"/>
        </w:rPr>
      </w:pPr>
      <w:bookmarkStart w:id="6" w:name="_Toc186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项目中，在线TP功能检测系统项目团队着眼于未来，明确了可持续发展的战略方向。制定的具体可持续发展目标包括降低资源使用、采用环保技术、最大化社会效益等。这一步骤不仅有助于在线TP功能检测系统项目在环保和社会责任方面达到最高标准，也为未来提供了明确的指引，确保在线TP功能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可持续实践的融入在线TP功能检测系统项目管理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在线TP功能检测系统项目管理周期。从在线TP功能检测系统项目规划开始，在线TP功能检测系统项目团队就考虑了环境和社会的因素。在执行阶段，在线TP功能检测系统项目团队积极推动绿色技术的应用，优化资源利用。此外，关注员工的社会责任，通过培训和沟通活动提高员工对可持续发展的认知，使他们能够在日常工作中践行可持续实践。这些举措不仅为在线TP功能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03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在线TP功能检测系统项目的可持续发展理念，我们深信环保与社会责任是在线TP功能检测系统项目成功的关键支柱。在在线TP功能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团队通过引入先进的环保技术、建立高效的废物处理系统以及推动能源节约措施，积极履行环保责任。定期的环保监测和评估确保在线TP功能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不仅致力于自身可持续发展，还注重对社会的回馈。通过支持社区在线TP功能检测系统项目、参与慈善事业、提供培训机会等方式，在线TP功能检测系统项目积极履行社会责任。与当地社区建立积极互动，关注员工的工作与生活平衡，以及员工的身心健康，是在线TP功能检测系统项目在社会责任层面的关键举措。这样的实践不仅增强了在线TP功能检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734"/>
      <w:r>
        <w:rPr>
          <w:rFonts w:ascii="仿宋" w:eastAsia="仿宋" w:hAnsi="仿宋" w:cs="仿宋" w:hint="eastAsia"/>
          <w:sz w:val="28"/>
          <w:lang w:eastAsia="zh-CN"/>
        </w:rPr>
        <w:t>三、在线TP功能检测系统项目土建工程</w:t>
      </w:r>
      <w:bookmarkEnd w:id="8"/>
    </w:p>
    <w:p>
      <w:pPr>
        <w:pStyle w:val="Heading2"/>
        <w:rPr>
          <w:rFonts w:ascii="仿宋" w:eastAsia="仿宋" w:hAnsi="仿宋" w:cs="仿宋" w:hint="eastAsia"/>
          <w:lang w:eastAsia="zh-CN"/>
        </w:rPr>
      </w:pPr>
      <w:bookmarkStart w:id="9" w:name="_Toc2773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在在线TP功能检测系统项目的建筑工程设计中，我们将秉承一系列重要的设计原则，以确保在线TP功能检测系统项目建筑在功能、美观、可持续性等方面达到最佳效果。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首要原则是确保建筑的功能性得到最大化的发挥。我们将充分理解在线TP功能检测系统项目的实际需求，合理布局各个功能区域，保证建筑在满足业务需求的同时，提供高效的工作环境。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在建筑设计中，我们将综合考虑建设和运营成本。通过精细的经济效益分析，确保设计方案在高效利用资源的同时，对在线TP功能检测系统项目的长期盈利能力有积极的贡献。</w:t>
      </w:r>
    </w:p>
    <w:p>
      <w:pPr>
        <w:pStyle w:val="Heading2"/>
        <w:ind w:firstLine="560" w:firstLineChars="200"/>
        <w:rPr>
          <w:rFonts w:ascii="仿宋" w:eastAsia="仿宋" w:hAnsi="仿宋" w:cs="仿宋" w:hint="eastAsia"/>
          <w:sz w:val="28"/>
          <w:lang w:eastAsia="zh-CN"/>
        </w:rPr>
      </w:pPr>
      <w:bookmarkStart w:id="10" w:name="_Toc403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项目的土建工程设计中，我们将精准设定设计年限，结合在线TP功能检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在线TP功能检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73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在线TP功能检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在线TP功能检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在线TP功能检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本期工程在线TP功能检测系统项目预计总建筑面积XXX平方米，其中：计容建筑面积XXX平方米，计划建筑工程投资XX万元，占在线TP功能检测系统项目总投资的XX%。</w:t>
      </w:r>
    </w:p>
    <w:p>
      <w:pPr>
        <w:pStyle w:val="Heading1"/>
        <w:ind w:firstLine="560" w:firstLineChars="200"/>
        <w:rPr>
          <w:rFonts w:ascii="仿宋" w:eastAsia="仿宋" w:hAnsi="仿宋" w:cs="仿宋" w:hint="eastAsia"/>
          <w:sz w:val="28"/>
          <w:lang w:eastAsia="zh-CN"/>
        </w:rPr>
      </w:pPr>
      <w:bookmarkStart w:id="13" w:name="_Toc2163"/>
      <w:r>
        <w:rPr>
          <w:rFonts w:ascii="仿宋" w:eastAsia="仿宋" w:hAnsi="仿宋" w:cs="仿宋" w:hint="eastAsia"/>
          <w:sz w:val="28"/>
          <w:lang w:eastAsia="zh-CN"/>
        </w:rPr>
        <w:t>四、在线TP功能检测系统项目绩效评估</w:t>
      </w:r>
      <w:bookmarkEnd w:id="13"/>
    </w:p>
    <w:p>
      <w:pPr>
        <w:pStyle w:val="Heading2"/>
        <w:rPr>
          <w:rFonts w:ascii="仿宋" w:eastAsia="仿宋" w:hAnsi="仿宋" w:cs="仿宋" w:hint="eastAsia"/>
          <w:lang w:eastAsia="zh-CN"/>
        </w:rPr>
      </w:pPr>
      <w:bookmarkStart w:id="14" w:name="_Toc571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项目中，我们设计了一套全面的绩效评估指标，以确保在线TP功能检测系统项目的可控和成功交付。这些指标跨足在线TP功能检测系统项目目标、成本、进度和质量等多个维度，为我们提供了全面洞察在线TP功能检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目标达成率是我们关注的首要指标。我们设定了明确的目标，并通过定期监测和评估，迅速发现并应对潜在的目标偏差。这为在线TP功能检测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成本绩效是另一个核心关注点。通过实际成本与预算成本的对比分析，我们深入了解成本差异的原因，及时调整资源分配，保持在线TP功能检测系统项目在经济效益方面的合理水平。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线TP功能检测系统项目进度作为关键的绩效指标之一，得到了精心的关注。我们制定了详细的在线TP功能检测系统项目进度计划，并设立了进度符合度指标，确保实际进度与计划进度保持一致。这使我们能够快速发现和解决潜在的进度问题，保持在线TP功能检测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在线TP功能检测系统项目绩效的不可或缺的一环。我们引入了一系列的质量标准和客户满意度指标，以确保在线TP功能检测系统项目交付的成果在质量上达到或超越预期水平。通过持续监测这些指标，我们努力提升在线TP功能检测系统项目整体质量水平，为在线TP功能检测系统项目的成功交付提供有力保障。通过这些科学且全面的绩效评估，我们能够更好地引导在线TP功能检测系统项目的持续改进，确保在线TP功能检测系统项目目标的顺利达成。</w:t>
      </w:r>
    </w:p>
    <w:p>
      <w:pPr>
        <w:pStyle w:val="Heading2"/>
        <w:ind w:firstLine="560" w:firstLineChars="200"/>
        <w:rPr>
          <w:rFonts w:ascii="仿宋" w:eastAsia="仿宋" w:hAnsi="仿宋" w:cs="仿宋" w:hint="eastAsia"/>
          <w:sz w:val="28"/>
          <w:lang w:eastAsia="zh-CN"/>
        </w:rPr>
      </w:pPr>
      <w:bookmarkStart w:id="15" w:name="_Toc2515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绩效评估是在线TP功能检测系统项目中的关键环节，为确保在线TP功能检测系统项目达到预期目标，我们采用了多层次、多维度的绩效评估方法。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在线TP功能检测系统项目的战略目标对齐，确保每个决策和行动都与在线TP功能检测系统项目整体目标保持一致。团队会定期召开战略对齐会议，审视当前工作与在线TP功能检测系统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在线TP功能检测系统项目进度、质量、成本和风险等方面。这些指标通过数据收集和分析，为在线TP功能检测系统项目管理团队提供了客观的评估依据。例如，我们通过在线TP功能检测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在线TP功能检测系统项目内部，还考虑了在线TP功能检测系统项目对外部环境的影响。我们定期进行干系人满意度调查，以了解各利益相关方对在线TP功能检测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这种多层次、多角度的绩效评估方法，使得我们能够全面了解在线TP功能检测系统项目的运行状态，及时做出调整，确保在线TP功能检测系统项目在不断变化的环境中保持稳健前行。</w:t>
      </w:r>
    </w:p>
    <w:p>
      <w:pPr>
        <w:pStyle w:val="Heading2"/>
        <w:ind w:firstLine="560" w:firstLineChars="200"/>
        <w:rPr>
          <w:rFonts w:ascii="仿宋" w:eastAsia="仿宋" w:hAnsi="仿宋" w:cs="仿宋" w:hint="eastAsia"/>
          <w:sz w:val="28"/>
          <w:lang w:eastAsia="zh-CN"/>
        </w:rPr>
      </w:pPr>
      <w:bookmarkStart w:id="16" w:name="_Toc1317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为了确保在线TP功能检测系统项目的有效管理和不断优化，我们采用了精心设计的绩效评估周期。这个周期旨在实现灵活、实时和全面的评估，以适应在线TP功能检测系统项目执行中的各种挑战。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在线TP功能检测系统项目的不同需求，分为短期、中期和长期。短期评估关注每个迭代或工作周期，以及时发现和解决当前任务中的问题。中期评估涵盖几个迭代，深入了解整体在线TP功能检测系统项目的趋势和性能。长期评估则着眼于整个在线TP功能检测系统项目阶段，确保在线TP功能检测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在线TP功能检测系统项目管理工具和协作平台，团队成员能够随时更新和分享在线TP功能检测系统项目数据。这种实时性的反馈机制使我们能够及时察觉潜在问题，快速调整，保持在线TP功能检测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在线TP功能检测系统项目的决策制定密不可分。每个周期的在线TP功能检测系统项目回顾会议成为集体总结经验、识别问题深层次原因并找到创新解决方案的平台。这种定期的反思与调整机制使在线TP功能检测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8075"/>
      <w:r>
        <w:rPr>
          <w:rFonts w:ascii="仿宋" w:eastAsia="仿宋" w:hAnsi="仿宋" w:cs="仿宋" w:hint="eastAsia"/>
          <w:sz w:val="28"/>
          <w:lang w:eastAsia="zh-CN"/>
        </w:rPr>
        <w:t>五、在线TP功能检测系统项目建设单位说明</w:t>
      </w:r>
      <w:bookmarkEnd w:id="17"/>
    </w:p>
    <w:p>
      <w:pPr>
        <w:pStyle w:val="Heading2"/>
        <w:rPr>
          <w:rFonts w:ascii="仿宋" w:eastAsia="仿宋" w:hAnsi="仿宋" w:cs="仿宋" w:hint="eastAsia"/>
          <w:lang w:eastAsia="zh-CN"/>
        </w:rPr>
      </w:pPr>
      <w:bookmarkStart w:id="18" w:name="_Toc32613"/>
      <w:r>
        <w:rPr>
          <w:rFonts w:ascii="仿宋" w:eastAsia="仿宋" w:hAnsi="仿宋" w:cs="仿宋" w:hint="eastAsia"/>
          <w:lang w:eastAsia="zh-CN"/>
        </w:rPr>
        <w:t>(一)、在线TP功能检测系统项目承办单位基本情况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717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在线TP功能检测系统项目承办单位的XXXX，我们着眼于实现可持续的经济效益。通过技术创新和解决方案的提供，公司预计在在线TP功能检测系统项目执行期间将获得可观的收入增长。这一收入来源主要包括在线TP功能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同时，我们注重成本控制和效率提升，以确保在线TP功能检测系统项目的可持续盈利。透过精细的管理和资源优化，公司期望实现在线TP功能检测系统项目利润最大化。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在线TP功能检测系统项目实施进行全面的投资评估，包括在线TP功能检测系统项目启动阶段的资金投入和后续运营成本。通过对在线TP功能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在线TP功能检测系统项目实施过程中具备足够的资金流动性，公司将进行详尽的现金流分析。这包括资金需求的合理预测、在线TP功能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6529"/>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4543"/>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在线TP功能检测系统项目的主要产品是XXXX，预计年产值为XXX万元。这一产品在市场中占据着重要的地位，其广泛的应用范围使得该在线TP功能检测系统项目的市场前景非常广阔。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https://d.book118.com/687152054150006043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34CD6"/>
    <w:rsid w:val="0C134C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5205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2024-02-19T08:58:00Z</dcterms:created>
  <dcterms:modified xsi:type="dcterms:W3CDTF">2024-02-19T08:58:22Z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69A30514545F431D84FB250CDBC529CC_11</vt:lpwstr>
  </property>
  <property fmtid="{D5CDD505-2E9C-101B-9397-08002B2CF9AE}" pid="3" name="KSOProductBuildVer">
    <vt:lpwstr>2052-12.1.0.16250</vt:lpwstr>
  </property>
</Properties>
</file>