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涨紧轮项目计划设计方案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 w:history="1">
        <w:r>
          <w:rPr>
            <w:rFonts w:ascii="仿宋" w:eastAsia="仿宋" w:hAnsi="仿宋" w:cs="仿宋" w:hint="eastAsia"/>
            <w:lang w:eastAsia="zh-CN"/>
          </w:rPr>
          <w:t>序言</w:t>
        </w:r>
        <w:r>
          <w:tab/>
        </w:r>
        <w:r>
          <w:fldChar w:fldCharType="begin"/>
        </w:r>
        <w:r>
          <w:instrText xml:space="preserve"> PAGEREF _Toc1873 \h </w:instrText>
        </w:r>
        <w:r>
          <w:fldChar w:fldCharType="separate"/>
        </w:r>
        <w:r>
          <w:t>3</w:t>
        </w:r>
        <w:r>
          <w:fldChar w:fldCharType="end"/>
        </w:r>
      </w:hyperlink>
    </w:p>
    <w:p>
      <w:pPr>
        <w:pStyle w:val="TOC1"/>
        <w:tabs>
          <w:tab w:val="right" w:leader="dot" w:pos="8306"/>
        </w:tabs>
      </w:pPr>
      <w:hyperlink w:anchor="_Toc4089" w:history="1">
        <w:r>
          <w:rPr>
            <w:rFonts w:ascii="仿宋" w:eastAsia="仿宋" w:hAnsi="仿宋" w:cs="仿宋" w:hint="eastAsia"/>
            <w:lang w:eastAsia="zh-CN"/>
          </w:rPr>
          <w:t>一、涨紧轮项目建设背景及必要性分析</w:t>
        </w:r>
        <w:r>
          <w:tab/>
        </w:r>
        <w:r>
          <w:fldChar w:fldCharType="begin"/>
        </w:r>
        <w:r>
          <w:instrText xml:space="preserve"> PAGEREF _Toc4089 \h </w:instrText>
        </w:r>
        <w:r>
          <w:fldChar w:fldCharType="separate"/>
        </w:r>
        <w:r>
          <w:t>3</w:t>
        </w:r>
        <w:r>
          <w:fldChar w:fldCharType="end"/>
        </w:r>
      </w:hyperlink>
    </w:p>
    <w:p>
      <w:pPr>
        <w:pStyle w:val="TOC2"/>
        <w:tabs>
          <w:tab w:val="right" w:leader="dot" w:pos="8306"/>
        </w:tabs>
      </w:pPr>
      <w:hyperlink w:anchor="_Toc22887" w:history="1">
        <w:r>
          <w:rPr>
            <w:rFonts w:ascii="仿宋" w:eastAsia="仿宋" w:hAnsi="仿宋" w:cs="仿宋" w:hint="eastAsia"/>
            <w:lang w:eastAsia="zh-CN"/>
          </w:rPr>
          <w:t>(一)、涨紧轮项目背景分析</w:t>
        </w:r>
        <w:r>
          <w:tab/>
        </w:r>
        <w:r>
          <w:fldChar w:fldCharType="begin"/>
        </w:r>
        <w:r>
          <w:instrText xml:space="preserve"> PAGEREF _Toc22887 \h </w:instrText>
        </w:r>
        <w:r>
          <w:fldChar w:fldCharType="separate"/>
        </w:r>
        <w:r>
          <w:t>3</w:t>
        </w:r>
        <w:r>
          <w:fldChar w:fldCharType="end"/>
        </w:r>
      </w:hyperlink>
    </w:p>
    <w:p>
      <w:pPr>
        <w:pStyle w:val="TOC2"/>
        <w:tabs>
          <w:tab w:val="right" w:leader="dot" w:pos="8306"/>
        </w:tabs>
      </w:pPr>
      <w:hyperlink w:anchor="_Toc3291" w:history="1">
        <w:r>
          <w:rPr>
            <w:rFonts w:ascii="仿宋" w:eastAsia="仿宋" w:hAnsi="仿宋" w:cs="仿宋" w:hint="eastAsia"/>
            <w:lang w:eastAsia="zh-CN"/>
          </w:rPr>
          <w:t>(二)、涨紧轮项目建设必要性分析</w:t>
        </w:r>
        <w:r>
          <w:tab/>
        </w:r>
        <w:r>
          <w:fldChar w:fldCharType="begin"/>
        </w:r>
        <w:r>
          <w:instrText xml:space="preserve"> PAGEREF _Toc3291 \h </w:instrText>
        </w:r>
        <w:r>
          <w:fldChar w:fldCharType="separate"/>
        </w:r>
        <w:r>
          <w:t>5</w:t>
        </w:r>
        <w:r>
          <w:fldChar w:fldCharType="end"/>
        </w:r>
      </w:hyperlink>
    </w:p>
    <w:p>
      <w:pPr>
        <w:pStyle w:val="TOC1"/>
        <w:tabs>
          <w:tab w:val="right" w:leader="dot" w:pos="8306"/>
        </w:tabs>
      </w:pPr>
      <w:hyperlink w:anchor="_Toc21876" w:history="1">
        <w:r>
          <w:rPr>
            <w:rFonts w:ascii="仿宋" w:eastAsia="仿宋" w:hAnsi="仿宋" w:cs="仿宋" w:hint="eastAsia"/>
            <w:lang w:eastAsia="zh-CN"/>
          </w:rPr>
          <w:t>二、市场分析、调研</w:t>
        </w:r>
        <w:r>
          <w:tab/>
        </w:r>
        <w:r>
          <w:fldChar w:fldCharType="begin"/>
        </w:r>
        <w:r>
          <w:instrText xml:space="preserve"> PAGEREF _Toc21876 \h </w:instrText>
        </w:r>
        <w:r>
          <w:fldChar w:fldCharType="separate"/>
        </w:r>
        <w:r>
          <w:t>6</w:t>
        </w:r>
        <w:r>
          <w:fldChar w:fldCharType="end"/>
        </w:r>
      </w:hyperlink>
    </w:p>
    <w:p>
      <w:pPr>
        <w:pStyle w:val="TOC2"/>
        <w:tabs>
          <w:tab w:val="right" w:leader="dot" w:pos="8306"/>
        </w:tabs>
      </w:pPr>
      <w:hyperlink w:anchor="_Toc23614" w:history="1">
        <w:r>
          <w:rPr>
            <w:rFonts w:ascii="仿宋" w:eastAsia="仿宋" w:hAnsi="仿宋" w:cs="仿宋" w:hint="eastAsia"/>
            <w:lang w:eastAsia="zh-CN"/>
          </w:rPr>
          <w:t>(一)、涨紧轮行业分析</w:t>
        </w:r>
        <w:r>
          <w:tab/>
        </w:r>
        <w:r>
          <w:fldChar w:fldCharType="begin"/>
        </w:r>
        <w:r>
          <w:instrText xml:space="preserve"> PAGEREF _Toc23614 \h </w:instrText>
        </w:r>
        <w:r>
          <w:fldChar w:fldCharType="separate"/>
        </w:r>
        <w:r>
          <w:t>6</w:t>
        </w:r>
        <w:r>
          <w:fldChar w:fldCharType="end"/>
        </w:r>
      </w:hyperlink>
    </w:p>
    <w:p>
      <w:pPr>
        <w:pStyle w:val="TOC2"/>
        <w:tabs>
          <w:tab w:val="right" w:leader="dot" w:pos="8306"/>
        </w:tabs>
      </w:pPr>
      <w:hyperlink w:anchor="_Toc18895" w:history="1">
        <w:r>
          <w:rPr>
            <w:rFonts w:ascii="仿宋" w:eastAsia="仿宋" w:hAnsi="仿宋" w:cs="仿宋" w:hint="eastAsia"/>
            <w:lang w:eastAsia="zh-CN"/>
          </w:rPr>
          <w:t>(二)、涨紧轮市场分析预测</w:t>
        </w:r>
        <w:r>
          <w:tab/>
        </w:r>
        <w:r>
          <w:fldChar w:fldCharType="begin"/>
        </w:r>
        <w:r>
          <w:instrText xml:space="preserve"> PAGEREF _Toc18895 \h </w:instrText>
        </w:r>
        <w:r>
          <w:fldChar w:fldCharType="separate"/>
        </w:r>
        <w:r>
          <w:t>7</w:t>
        </w:r>
        <w:r>
          <w:fldChar w:fldCharType="end"/>
        </w:r>
      </w:hyperlink>
    </w:p>
    <w:p>
      <w:pPr>
        <w:pStyle w:val="TOC1"/>
        <w:tabs>
          <w:tab w:val="right" w:leader="dot" w:pos="8306"/>
        </w:tabs>
      </w:pPr>
      <w:hyperlink w:anchor="_Toc20538" w:history="1">
        <w:r>
          <w:rPr>
            <w:rFonts w:ascii="仿宋" w:eastAsia="仿宋" w:hAnsi="仿宋" w:cs="仿宋" w:hint="eastAsia"/>
            <w:lang w:eastAsia="zh-CN"/>
          </w:rPr>
          <w:t>三、涨紧轮项目危机管理</w:t>
        </w:r>
        <w:r>
          <w:tab/>
        </w:r>
        <w:r>
          <w:fldChar w:fldCharType="begin"/>
        </w:r>
        <w:r>
          <w:instrText xml:space="preserve"> PAGEREF _Toc20538 \h </w:instrText>
        </w:r>
        <w:r>
          <w:fldChar w:fldCharType="separate"/>
        </w:r>
        <w:r>
          <w:t>7</w:t>
        </w:r>
        <w:r>
          <w:fldChar w:fldCharType="end"/>
        </w:r>
      </w:hyperlink>
    </w:p>
    <w:p>
      <w:pPr>
        <w:pStyle w:val="TOC2"/>
        <w:tabs>
          <w:tab w:val="right" w:leader="dot" w:pos="8306"/>
        </w:tabs>
      </w:pPr>
      <w:hyperlink w:anchor="_Toc4302" w:history="1">
        <w:r>
          <w:rPr>
            <w:rFonts w:ascii="仿宋" w:eastAsia="仿宋" w:hAnsi="仿宋" w:cs="仿宋" w:hint="eastAsia"/>
            <w:lang w:eastAsia="zh-CN"/>
          </w:rPr>
          <w:t>(一)、危机预警与识别</w:t>
        </w:r>
        <w:r>
          <w:tab/>
        </w:r>
        <w:r>
          <w:fldChar w:fldCharType="begin"/>
        </w:r>
        <w:r>
          <w:instrText xml:space="preserve"> PAGEREF _Toc4302 \h </w:instrText>
        </w:r>
        <w:r>
          <w:fldChar w:fldCharType="separate"/>
        </w:r>
        <w:r>
          <w:t>7</w:t>
        </w:r>
        <w:r>
          <w:fldChar w:fldCharType="end"/>
        </w:r>
      </w:hyperlink>
    </w:p>
    <w:p>
      <w:pPr>
        <w:pStyle w:val="TOC2"/>
        <w:tabs>
          <w:tab w:val="right" w:leader="dot" w:pos="8306"/>
        </w:tabs>
      </w:pPr>
      <w:hyperlink w:anchor="_Toc20485" w:history="1">
        <w:r>
          <w:rPr>
            <w:rFonts w:ascii="仿宋" w:eastAsia="仿宋" w:hAnsi="仿宋" w:cs="仿宋" w:hint="eastAsia"/>
            <w:lang w:eastAsia="zh-CN"/>
          </w:rPr>
          <w:t>(二)、危机应对与恢复</w:t>
        </w:r>
        <w:r>
          <w:tab/>
        </w:r>
        <w:r>
          <w:fldChar w:fldCharType="begin"/>
        </w:r>
        <w:r>
          <w:instrText xml:space="preserve"> PAGEREF _Toc20485 \h </w:instrText>
        </w:r>
        <w:r>
          <w:fldChar w:fldCharType="separate"/>
        </w:r>
        <w:r>
          <w:t>8</w:t>
        </w:r>
        <w:r>
          <w:fldChar w:fldCharType="end"/>
        </w:r>
      </w:hyperlink>
    </w:p>
    <w:p>
      <w:pPr>
        <w:pStyle w:val="TOC1"/>
        <w:tabs>
          <w:tab w:val="right" w:leader="dot" w:pos="8306"/>
        </w:tabs>
      </w:pPr>
      <w:hyperlink w:anchor="_Toc23095" w:history="1">
        <w:r>
          <w:rPr>
            <w:rFonts w:ascii="仿宋" w:eastAsia="仿宋" w:hAnsi="仿宋" w:cs="仿宋" w:hint="eastAsia"/>
            <w:lang w:eastAsia="zh-CN"/>
          </w:rPr>
          <w:t>四、涨紧轮项目土建工程</w:t>
        </w:r>
        <w:r>
          <w:tab/>
        </w:r>
        <w:r>
          <w:fldChar w:fldCharType="begin"/>
        </w:r>
        <w:r>
          <w:instrText xml:space="preserve"> PAGEREF _Toc23095 \h </w:instrText>
        </w:r>
        <w:r>
          <w:fldChar w:fldCharType="separate"/>
        </w:r>
        <w:r>
          <w:t>10</w:t>
        </w:r>
        <w:r>
          <w:fldChar w:fldCharType="end"/>
        </w:r>
      </w:hyperlink>
    </w:p>
    <w:p>
      <w:pPr>
        <w:pStyle w:val="TOC2"/>
        <w:tabs>
          <w:tab w:val="right" w:leader="dot" w:pos="8306"/>
        </w:tabs>
      </w:pPr>
      <w:hyperlink w:anchor="_Toc17420" w:history="1">
        <w:r>
          <w:rPr>
            <w:rFonts w:ascii="仿宋" w:eastAsia="仿宋" w:hAnsi="仿宋" w:cs="仿宋" w:hint="eastAsia"/>
            <w:lang w:eastAsia="zh-CN"/>
          </w:rPr>
          <w:t>(一)、建筑工程设计原则</w:t>
        </w:r>
        <w:r>
          <w:tab/>
        </w:r>
        <w:r>
          <w:fldChar w:fldCharType="begin"/>
        </w:r>
        <w:r>
          <w:instrText xml:space="preserve"> PAGEREF _Toc17420 \h </w:instrText>
        </w:r>
        <w:r>
          <w:fldChar w:fldCharType="separate"/>
        </w:r>
        <w:r>
          <w:t>10</w:t>
        </w:r>
        <w:r>
          <w:fldChar w:fldCharType="end"/>
        </w:r>
      </w:hyperlink>
    </w:p>
    <w:p>
      <w:pPr>
        <w:pStyle w:val="TOC2"/>
        <w:tabs>
          <w:tab w:val="right" w:leader="dot" w:pos="8306"/>
        </w:tabs>
      </w:pPr>
      <w:hyperlink w:anchor="_Toc3453" w:history="1">
        <w:r>
          <w:rPr>
            <w:rFonts w:ascii="仿宋" w:eastAsia="仿宋" w:hAnsi="仿宋" w:cs="仿宋" w:hint="eastAsia"/>
            <w:lang w:eastAsia="zh-CN"/>
          </w:rPr>
          <w:t>(二)、土建工程设计年限及安全等级</w:t>
        </w:r>
        <w:r>
          <w:tab/>
        </w:r>
        <w:r>
          <w:fldChar w:fldCharType="begin"/>
        </w:r>
        <w:r>
          <w:instrText xml:space="preserve"> PAGEREF _Toc3453 \h </w:instrText>
        </w:r>
        <w:r>
          <w:fldChar w:fldCharType="separate"/>
        </w:r>
        <w:r>
          <w:t>11</w:t>
        </w:r>
        <w:r>
          <w:fldChar w:fldCharType="end"/>
        </w:r>
      </w:hyperlink>
    </w:p>
    <w:p>
      <w:pPr>
        <w:pStyle w:val="TOC2"/>
        <w:tabs>
          <w:tab w:val="right" w:leader="dot" w:pos="8306"/>
        </w:tabs>
      </w:pPr>
      <w:hyperlink w:anchor="_Toc31688" w:history="1">
        <w:r>
          <w:rPr>
            <w:rFonts w:ascii="仿宋" w:eastAsia="仿宋" w:hAnsi="仿宋" w:cs="仿宋" w:hint="eastAsia"/>
            <w:lang w:eastAsia="zh-CN"/>
          </w:rPr>
          <w:t>(三)、建筑工程设计总体要求</w:t>
        </w:r>
        <w:r>
          <w:tab/>
        </w:r>
        <w:r>
          <w:fldChar w:fldCharType="begin"/>
        </w:r>
        <w:r>
          <w:instrText xml:space="preserve"> PAGEREF _Toc31688 \h </w:instrText>
        </w:r>
        <w:r>
          <w:fldChar w:fldCharType="separate"/>
        </w:r>
        <w:r>
          <w:t>12</w:t>
        </w:r>
        <w:r>
          <w:fldChar w:fldCharType="end"/>
        </w:r>
      </w:hyperlink>
    </w:p>
    <w:p>
      <w:pPr>
        <w:pStyle w:val="TOC2"/>
        <w:tabs>
          <w:tab w:val="right" w:leader="dot" w:pos="8306"/>
        </w:tabs>
      </w:pPr>
      <w:hyperlink w:anchor="_Toc29379" w:history="1">
        <w:r>
          <w:rPr>
            <w:rFonts w:ascii="仿宋" w:eastAsia="仿宋" w:hAnsi="仿宋" w:cs="仿宋" w:hint="eastAsia"/>
            <w:lang w:eastAsia="zh-CN"/>
          </w:rPr>
          <w:t>(四)、土建工程建设指标</w:t>
        </w:r>
        <w:r>
          <w:tab/>
        </w:r>
        <w:r>
          <w:fldChar w:fldCharType="begin"/>
        </w:r>
        <w:r>
          <w:instrText xml:space="preserve"> PAGEREF _Toc29379 \h </w:instrText>
        </w:r>
        <w:r>
          <w:fldChar w:fldCharType="separate"/>
        </w:r>
        <w:r>
          <w:t>13</w:t>
        </w:r>
        <w:r>
          <w:fldChar w:fldCharType="end"/>
        </w:r>
      </w:hyperlink>
    </w:p>
    <w:p>
      <w:pPr>
        <w:pStyle w:val="TOC1"/>
        <w:tabs>
          <w:tab w:val="right" w:leader="dot" w:pos="8306"/>
        </w:tabs>
      </w:pPr>
      <w:hyperlink w:anchor="_Toc9012" w:history="1">
        <w:r>
          <w:rPr>
            <w:rFonts w:ascii="仿宋" w:eastAsia="仿宋" w:hAnsi="仿宋" w:cs="仿宋" w:hint="eastAsia"/>
            <w:lang w:eastAsia="zh-CN"/>
          </w:rPr>
          <w:t>五、涨紧轮项目绩效评估</w:t>
        </w:r>
        <w:r>
          <w:tab/>
        </w:r>
        <w:r>
          <w:fldChar w:fldCharType="begin"/>
        </w:r>
        <w:r>
          <w:instrText xml:space="preserve"> PAGEREF _Toc9012 \h </w:instrText>
        </w:r>
        <w:r>
          <w:fldChar w:fldCharType="separate"/>
        </w:r>
        <w:r>
          <w:t>13</w:t>
        </w:r>
        <w:r>
          <w:fldChar w:fldCharType="end"/>
        </w:r>
      </w:hyperlink>
    </w:p>
    <w:p>
      <w:pPr>
        <w:pStyle w:val="TOC2"/>
        <w:tabs>
          <w:tab w:val="right" w:leader="dot" w:pos="8306"/>
        </w:tabs>
      </w:pPr>
      <w:hyperlink w:anchor="_Toc234" w:history="1">
        <w:r>
          <w:rPr>
            <w:rFonts w:ascii="仿宋" w:eastAsia="仿宋" w:hAnsi="仿宋" w:cs="仿宋" w:hint="eastAsia"/>
            <w:lang w:eastAsia="zh-CN"/>
          </w:rPr>
          <w:t>(一)、绩效评估指标</w:t>
        </w:r>
        <w:r>
          <w:tab/>
        </w:r>
        <w:r>
          <w:fldChar w:fldCharType="begin"/>
        </w:r>
        <w:r>
          <w:instrText xml:space="preserve"> PAGEREF _Toc234 \h </w:instrText>
        </w:r>
        <w:r>
          <w:fldChar w:fldCharType="separate"/>
        </w:r>
        <w:r>
          <w:t>13</w:t>
        </w:r>
        <w:r>
          <w:fldChar w:fldCharType="end"/>
        </w:r>
      </w:hyperlink>
    </w:p>
    <w:p>
      <w:pPr>
        <w:pStyle w:val="TOC2"/>
        <w:tabs>
          <w:tab w:val="right" w:leader="dot" w:pos="8306"/>
        </w:tabs>
      </w:pPr>
      <w:hyperlink w:anchor="_Toc19737" w:history="1">
        <w:r>
          <w:rPr>
            <w:rFonts w:ascii="仿宋" w:eastAsia="仿宋" w:hAnsi="仿宋" w:cs="仿宋" w:hint="eastAsia"/>
            <w:lang w:eastAsia="zh-CN"/>
          </w:rPr>
          <w:t>(二)、绩效评估方法</w:t>
        </w:r>
        <w:r>
          <w:tab/>
        </w:r>
        <w:r>
          <w:fldChar w:fldCharType="begin"/>
        </w:r>
        <w:r>
          <w:instrText xml:space="preserve"> PAGEREF _Toc19737 \h </w:instrText>
        </w:r>
        <w:r>
          <w:fldChar w:fldCharType="separate"/>
        </w:r>
        <w:r>
          <w:t>14</w:t>
        </w:r>
        <w:r>
          <w:fldChar w:fldCharType="end"/>
        </w:r>
      </w:hyperlink>
    </w:p>
    <w:p>
      <w:pPr>
        <w:pStyle w:val="TOC2"/>
        <w:tabs>
          <w:tab w:val="right" w:leader="dot" w:pos="8306"/>
        </w:tabs>
      </w:pPr>
      <w:hyperlink w:anchor="_Toc24901" w:history="1">
        <w:r>
          <w:rPr>
            <w:rFonts w:ascii="仿宋" w:eastAsia="仿宋" w:hAnsi="仿宋" w:cs="仿宋" w:hint="eastAsia"/>
            <w:lang w:eastAsia="zh-CN"/>
          </w:rPr>
          <w:t>(三)、绩效评估周期</w:t>
        </w:r>
        <w:r>
          <w:tab/>
        </w:r>
        <w:r>
          <w:fldChar w:fldCharType="begin"/>
        </w:r>
        <w:r>
          <w:instrText xml:space="preserve"> PAGEREF _Toc24901 \h </w:instrText>
        </w:r>
        <w:r>
          <w:fldChar w:fldCharType="separate"/>
        </w:r>
        <w:r>
          <w:t>15</w:t>
        </w:r>
        <w:r>
          <w:fldChar w:fldCharType="end"/>
        </w:r>
      </w:hyperlink>
    </w:p>
    <w:p>
      <w:pPr>
        <w:pStyle w:val="TOC1"/>
        <w:tabs>
          <w:tab w:val="right" w:leader="dot" w:pos="8306"/>
        </w:tabs>
      </w:pPr>
      <w:hyperlink w:anchor="_Toc135" w:history="1">
        <w:r>
          <w:rPr>
            <w:rFonts w:ascii="仿宋" w:eastAsia="仿宋" w:hAnsi="仿宋" w:cs="仿宋" w:hint="eastAsia"/>
            <w:lang w:eastAsia="zh-CN"/>
          </w:rPr>
          <w:t>六、涨紧轮项目概论</w:t>
        </w:r>
        <w:r>
          <w:tab/>
        </w:r>
        <w:r>
          <w:fldChar w:fldCharType="begin"/>
        </w:r>
        <w:r>
          <w:instrText xml:space="preserve"> PAGEREF _Toc135 \h </w:instrText>
        </w:r>
        <w:r>
          <w:fldChar w:fldCharType="separate"/>
        </w:r>
        <w:r>
          <w:t>16</w:t>
        </w:r>
        <w:r>
          <w:fldChar w:fldCharType="end"/>
        </w:r>
      </w:hyperlink>
    </w:p>
    <w:p>
      <w:pPr>
        <w:pStyle w:val="TOC2"/>
        <w:tabs>
          <w:tab w:val="right" w:leader="dot" w:pos="8306"/>
        </w:tabs>
      </w:pPr>
      <w:hyperlink w:anchor="_Toc32158" w:history="1">
        <w:r>
          <w:rPr>
            <w:rFonts w:ascii="仿宋" w:eastAsia="仿宋" w:hAnsi="仿宋" w:cs="仿宋" w:hint="eastAsia"/>
            <w:lang w:eastAsia="zh-CN"/>
          </w:rPr>
          <w:t>(一)、涨紧轮项目概况</w:t>
        </w:r>
        <w:r>
          <w:tab/>
        </w:r>
        <w:r>
          <w:fldChar w:fldCharType="begin"/>
        </w:r>
        <w:r>
          <w:instrText xml:space="preserve"> PAGEREF _Toc32158 \h </w:instrText>
        </w:r>
        <w:r>
          <w:fldChar w:fldCharType="separate"/>
        </w:r>
        <w:r>
          <w:t>16</w:t>
        </w:r>
        <w:r>
          <w:fldChar w:fldCharType="end"/>
        </w:r>
      </w:hyperlink>
    </w:p>
    <w:p>
      <w:pPr>
        <w:pStyle w:val="TOC2"/>
        <w:tabs>
          <w:tab w:val="right" w:leader="dot" w:pos="8306"/>
        </w:tabs>
      </w:pPr>
      <w:hyperlink w:anchor="_Toc27438" w:history="1">
        <w:r>
          <w:rPr>
            <w:rFonts w:ascii="仿宋" w:eastAsia="仿宋" w:hAnsi="仿宋" w:cs="仿宋" w:hint="eastAsia"/>
            <w:lang w:eastAsia="zh-CN"/>
          </w:rPr>
          <w:t>(二)、涨紧轮项目目标</w:t>
        </w:r>
        <w:r>
          <w:tab/>
        </w:r>
        <w:r>
          <w:fldChar w:fldCharType="begin"/>
        </w:r>
        <w:r>
          <w:instrText xml:space="preserve"> PAGEREF _Toc27438 \h </w:instrText>
        </w:r>
        <w:r>
          <w:fldChar w:fldCharType="separate"/>
        </w:r>
        <w:r>
          <w:t>18</w:t>
        </w:r>
        <w:r>
          <w:fldChar w:fldCharType="end"/>
        </w:r>
      </w:hyperlink>
    </w:p>
    <w:p>
      <w:pPr>
        <w:pStyle w:val="TOC2"/>
        <w:tabs>
          <w:tab w:val="right" w:leader="dot" w:pos="8306"/>
        </w:tabs>
      </w:pPr>
      <w:hyperlink w:anchor="_Toc21427" w:history="1">
        <w:r>
          <w:rPr>
            <w:rFonts w:ascii="仿宋" w:eastAsia="仿宋" w:hAnsi="仿宋" w:cs="仿宋" w:hint="eastAsia"/>
            <w:lang w:eastAsia="zh-CN"/>
          </w:rPr>
          <w:t>(三)、涨紧轮项目提出的理由</w:t>
        </w:r>
        <w:r>
          <w:tab/>
        </w:r>
        <w:r>
          <w:fldChar w:fldCharType="begin"/>
        </w:r>
        <w:r>
          <w:instrText xml:space="preserve"> PAGEREF _Toc21427 \h </w:instrText>
        </w:r>
        <w:r>
          <w:fldChar w:fldCharType="separate"/>
        </w:r>
        <w:r>
          <w:t>19</w:t>
        </w:r>
        <w:r>
          <w:fldChar w:fldCharType="end"/>
        </w:r>
      </w:hyperlink>
    </w:p>
    <w:p>
      <w:pPr>
        <w:pStyle w:val="TOC2"/>
        <w:tabs>
          <w:tab w:val="right" w:leader="dot" w:pos="8306"/>
        </w:tabs>
      </w:pPr>
      <w:hyperlink w:anchor="_Toc10105" w:history="1">
        <w:r>
          <w:rPr>
            <w:rFonts w:ascii="仿宋" w:eastAsia="仿宋" w:hAnsi="仿宋" w:cs="仿宋" w:hint="eastAsia"/>
            <w:lang w:eastAsia="zh-CN"/>
          </w:rPr>
          <w:t>(四)、涨紧轮项目意义</w:t>
        </w:r>
        <w:r>
          <w:tab/>
        </w:r>
        <w:r>
          <w:fldChar w:fldCharType="begin"/>
        </w:r>
        <w:r>
          <w:instrText xml:space="preserve"> PAGEREF _Toc10105 \h </w:instrText>
        </w:r>
        <w:r>
          <w:fldChar w:fldCharType="separate"/>
        </w:r>
        <w:r>
          <w:t>21</w:t>
        </w:r>
        <w:r>
          <w:fldChar w:fldCharType="end"/>
        </w:r>
      </w:hyperlink>
    </w:p>
    <w:p>
      <w:pPr>
        <w:pStyle w:val="TOC2"/>
        <w:tabs>
          <w:tab w:val="right" w:leader="dot" w:pos="8306"/>
        </w:tabs>
      </w:pPr>
      <w:hyperlink w:anchor="_Toc24920" w:history="1">
        <w:r>
          <w:rPr>
            <w:rFonts w:ascii="仿宋" w:eastAsia="仿宋" w:hAnsi="仿宋" w:cs="仿宋" w:hint="eastAsia"/>
            <w:lang w:eastAsia="zh-CN"/>
          </w:rPr>
          <w:t>(五)、涨紧轮项目背景</w:t>
        </w:r>
        <w:r>
          <w:tab/>
        </w:r>
        <w:r>
          <w:fldChar w:fldCharType="begin"/>
        </w:r>
        <w:r>
          <w:instrText xml:space="preserve"> PAGEREF _Toc24920 \h </w:instrText>
        </w:r>
        <w:r>
          <w:fldChar w:fldCharType="separate"/>
        </w:r>
        <w:r>
          <w:t>22</w:t>
        </w:r>
        <w:r>
          <w:fldChar w:fldCharType="end"/>
        </w:r>
      </w:hyperlink>
    </w:p>
    <w:p>
      <w:pPr>
        <w:pStyle w:val="TOC1"/>
        <w:tabs>
          <w:tab w:val="right" w:leader="dot" w:pos="8306"/>
        </w:tabs>
      </w:pPr>
      <w:hyperlink w:anchor="_Toc15516" w:history="1">
        <w:r>
          <w:rPr>
            <w:rFonts w:ascii="仿宋" w:eastAsia="仿宋" w:hAnsi="仿宋" w:cs="仿宋" w:hint="eastAsia"/>
            <w:lang w:eastAsia="zh-CN"/>
          </w:rPr>
          <w:t>七、涨紧轮项目财务管理</w:t>
        </w:r>
        <w:r>
          <w:tab/>
        </w:r>
        <w:r>
          <w:fldChar w:fldCharType="begin"/>
        </w:r>
        <w:r>
          <w:instrText xml:space="preserve"> PAGEREF _Toc15516 \h </w:instrText>
        </w:r>
        <w:r>
          <w:fldChar w:fldCharType="separate"/>
        </w:r>
        <w:r>
          <w:t>23</w:t>
        </w:r>
        <w:r>
          <w:fldChar w:fldCharType="end"/>
        </w:r>
      </w:hyperlink>
    </w:p>
    <w:p>
      <w:pPr>
        <w:pStyle w:val="TOC2"/>
        <w:tabs>
          <w:tab w:val="right" w:leader="dot" w:pos="8306"/>
        </w:tabs>
      </w:pPr>
      <w:hyperlink w:anchor="_Toc22233" w:history="1">
        <w:r>
          <w:rPr>
            <w:rFonts w:ascii="仿宋" w:eastAsia="仿宋" w:hAnsi="仿宋" w:cs="仿宋" w:hint="eastAsia"/>
            <w:lang w:eastAsia="zh-CN"/>
          </w:rPr>
          <w:t>(一)、资金需求大</w:t>
        </w:r>
        <w:r>
          <w:tab/>
        </w:r>
        <w:r>
          <w:fldChar w:fldCharType="begin"/>
        </w:r>
        <w:r>
          <w:instrText xml:space="preserve"> PAGEREF _Toc22233 \h </w:instrText>
        </w:r>
        <w:r>
          <w:fldChar w:fldCharType="separate"/>
        </w:r>
        <w:r>
          <w:t>23</w:t>
        </w:r>
        <w:r>
          <w:fldChar w:fldCharType="end"/>
        </w:r>
      </w:hyperlink>
    </w:p>
    <w:p>
      <w:pPr>
        <w:pStyle w:val="TOC2"/>
        <w:tabs>
          <w:tab w:val="right" w:leader="dot" w:pos="8306"/>
        </w:tabs>
      </w:pPr>
      <w:hyperlink w:anchor="_Toc28661" w:history="1">
        <w:r>
          <w:rPr>
            <w:rFonts w:ascii="仿宋" w:eastAsia="仿宋" w:hAnsi="仿宋" w:cs="仿宋" w:hint="eastAsia"/>
            <w:lang w:eastAsia="zh-CN"/>
          </w:rPr>
          <w:t>(二)、研发周期长</w:t>
        </w:r>
        <w:r>
          <w:tab/>
        </w:r>
        <w:r>
          <w:fldChar w:fldCharType="begin"/>
        </w:r>
        <w:r>
          <w:instrText xml:space="preserve"> PAGEREF _Toc28661 \h </w:instrText>
        </w:r>
        <w:r>
          <w:fldChar w:fldCharType="separate"/>
        </w:r>
        <w:r>
          <w:t>24</w:t>
        </w:r>
        <w:r>
          <w:fldChar w:fldCharType="end"/>
        </w:r>
      </w:hyperlink>
    </w:p>
    <w:p>
      <w:pPr>
        <w:pStyle w:val="TOC2"/>
        <w:tabs>
          <w:tab w:val="right" w:leader="dot" w:pos="8306"/>
        </w:tabs>
      </w:pPr>
      <w:hyperlink w:anchor="_Toc26972" w:history="1">
        <w:r>
          <w:rPr>
            <w:rFonts w:ascii="仿宋" w:eastAsia="仿宋" w:hAnsi="仿宋" w:cs="仿宋" w:hint="eastAsia"/>
            <w:lang w:eastAsia="zh-CN"/>
          </w:rPr>
          <w:t>(三)、市场风险大</w:t>
        </w:r>
        <w:r>
          <w:tab/>
        </w:r>
        <w:r>
          <w:fldChar w:fldCharType="begin"/>
        </w:r>
        <w:r>
          <w:instrText xml:space="preserve"> PAGEREF _Toc26972 \h </w:instrText>
        </w:r>
        <w:r>
          <w:fldChar w:fldCharType="separate"/>
        </w:r>
        <w:r>
          <w:t>25</w:t>
        </w:r>
        <w:r>
          <w:fldChar w:fldCharType="end"/>
        </w:r>
      </w:hyperlink>
    </w:p>
    <w:p>
      <w:pPr>
        <w:pStyle w:val="TOC2"/>
        <w:tabs>
          <w:tab w:val="right" w:leader="dot" w:pos="8306"/>
        </w:tabs>
      </w:pPr>
      <w:hyperlink w:anchor="_Toc31331" w:history="1">
        <w:r>
          <w:rPr>
            <w:rFonts w:ascii="仿宋" w:eastAsia="仿宋" w:hAnsi="仿宋" w:cs="仿宋" w:hint="eastAsia"/>
            <w:lang w:eastAsia="zh-CN"/>
          </w:rPr>
          <w:t>(四)、利润率高</w:t>
        </w:r>
        <w:r>
          <w:tab/>
        </w:r>
        <w:r>
          <w:fldChar w:fldCharType="begin"/>
        </w:r>
        <w:r>
          <w:instrText xml:space="preserve"> PAGEREF _Toc31331 \h </w:instrText>
        </w:r>
        <w:r>
          <w:fldChar w:fldCharType="separate"/>
        </w:r>
        <w:r>
          <w:t>28</w:t>
        </w:r>
        <w:r>
          <w:fldChar w:fldCharType="end"/>
        </w:r>
      </w:hyperlink>
    </w:p>
    <w:p>
      <w:pPr>
        <w:pStyle w:val="TOC1"/>
        <w:tabs>
          <w:tab w:val="right" w:leader="dot" w:pos="8306"/>
        </w:tabs>
      </w:pPr>
      <w:hyperlink w:anchor="_Toc11595" w:history="1">
        <w:r>
          <w:rPr>
            <w:rFonts w:ascii="仿宋" w:eastAsia="仿宋" w:hAnsi="仿宋" w:cs="仿宋" w:hint="eastAsia"/>
            <w:lang w:eastAsia="zh-CN"/>
          </w:rPr>
          <w:t>八、涨紧轮项目投资规划</w:t>
        </w:r>
        <w:r>
          <w:tab/>
        </w:r>
        <w:r>
          <w:fldChar w:fldCharType="begin"/>
        </w:r>
        <w:r>
          <w:instrText xml:space="preserve"> PAGEREF _Toc11595 \h </w:instrText>
        </w:r>
        <w:r>
          <w:fldChar w:fldCharType="separate"/>
        </w:r>
        <w:r>
          <w:t>30</w:t>
        </w:r>
        <w:r>
          <w:fldChar w:fldCharType="end"/>
        </w:r>
      </w:hyperlink>
    </w:p>
    <w:p>
      <w:pPr>
        <w:pStyle w:val="TOC2"/>
        <w:tabs>
          <w:tab w:val="right" w:leader="dot" w:pos="8306"/>
        </w:tabs>
      </w:pPr>
      <w:hyperlink w:anchor="_Toc2444" w:history="1">
        <w:r>
          <w:rPr>
            <w:rFonts w:ascii="仿宋" w:eastAsia="仿宋" w:hAnsi="仿宋" w:cs="仿宋" w:hint="eastAsia"/>
            <w:lang w:eastAsia="zh-CN"/>
          </w:rPr>
          <w:t>(一)、涨紧轮项目总投资估算</w:t>
        </w:r>
        <w:r>
          <w:tab/>
        </w:r>
        <w:r>
          <w:fldChar w:fldCharType="begin"/>
        </w:r>
        <w:r>
          <w:instrText xml:space="preserve"> PAGEREF _Toc2444 \h </w:instrText>
        </w:r>
        <w:r>
          <w:fldChar w:fldCharType="separate"/>
        </w:r>
        <w:r>
          <w:t>30</w:t>
        </w:r>
        <w:r>
          <w:fldChar w:fldCharType="end"/>
        </w:r>
      </w:hyperlink>
    </w:p>
    <w:p>
      <w:pPr>
        <w:pStyle w:val="TOC2"/>
        <w:tabs>
          <w:tab w:val="right" w:leader="dot" w:pos="8306"/>
        </w:tabs>
      </w:pPr>
      <w:hyperlink w:anchor="_Toc24845" w:history="1">
        <w:r>
          <w:rPr>
            <w:rFonts w:ascii="仿宋" w:eastAsia="仿宋" w:hAnsi="仿宋" w:cs="仿宋" w:hint="eastAsia"/>
            <w:lang w:eastAsia="zh-CN"/>
          </w:rPr>
          <w:t>(二)、资金筹措</w:t>
        </w:r>
        <w:r>
          <w:tab/>
        </w:r>
        <w:r>
          <w:fldChar w:fldCharType="begin"/>
        </w:r>
        <w:r>
          <w:instrText xml:space="preserve"> PAGEREF _Toc24845 \h </w:instrText>
        </w:r>
        <w:r>
          <w:fldChar w:fldCharType="separate"/>
        </w:r>
        <w:r>
          <w:t>31</w:t>
        </w:r>
        <w:r>
          <w:fldChar w:fldCharType="end"/>
        </w:r>
      </w:hyperlink>
    </w:p>
    <w:p>
      <w:pPr>
        <w:pStyle w:val="TOC1"/>
        <w:tabs>
          <w:tab w:val="right" w:leader="dot" w:pos="8306"/>
        </w:tabs>
      </w:pPr>
      <w:hyperlink w:anchor="_Toc29739" w:history="1">
        <w:r>
          <w:rPr>
            <w:rFonts w:ascii="仿宋" w:eastAsia="仿宋" w:hAnsi="仿宋" w:cs="仿宋" w:hint="eastAsia"/>
            <w:lang w:eastAsia="zh-CN"/>
          </w:rPr>
          <w:t>九、涨紧轮项目社会影响</w:t>
        </w:r>
        <w:r>
          <w:tab/>
        </w:r>
        <w:r>
          <w:fldChar w:fldCharType="begin"/>
        </w:r>
        <w:r>
          <w:instrText xml:space="preserve"> PAGEREF _Toc29739 \h </w:instrText>
        </w:r>
        <w:r>
          <w:fldChar w:fldCharType="separate"/>
        </w:r>
        <w:r>
          <w:t>32</w:t>
        </w:r>
        <w:r>
          <w:fldChar w:fldCharType="end"/>
        </w:r>
      </w:hyperlink>
    </w:p>
    <w:p>
      <w:pPr>
        <w:pStyle w:val="TOC2"/>
        <w:tabs>
          <w:tab w:val="right" w:leader="dot" w:pos="8306"/>
        </w:tabs>
      </w:pPr>
      <w:hyperlink w:anchor="_Toc4766" w:history="1">
        <w:r>
          <w:rPr>
            <w:rFonts w:ascii="仿宋" w:eastAsia="仿宋" w:hAnsi="仿宋" w:cs="仿宋" w:hint="eastAsia"/>
            <w:lang w:eastAsia="zh-CN"/>
          </w:rPr>
          <w:t>(一)、社会责任与义务</w:t>
        </w:r>
        <w:r>
          <w:tab/>
        </w:r>
        <w:r>
          <w:fldChar w:fldCharType="begin"/>
        </w:r>
        <w:r>
          <w:instrText xml:space="preserve"> PAGEREF _Toc4766 \h </w:instrText>
        </w:r>
        <w:r>
          <w:fldChar w:fldCharType="separate"/>
        </w:r>
        <w:r>
          <w:t>32</w:t>
        </w:r>
        <w:r>
          <w:fldChar w:fldCharType="end"/>
        </w:r>
      </w:hyperlink>
    </w:p>
    <w:p>
      <w:pPr>
        <w:pStyle w:val="TOC2"/>
        <w:tabs>
          <w:tab w:val="right" w:leader="dot" w:pos="8306"/>
        </w:tabs>
      </w:pPr>
      <w:hyperlink w:anchor="_Toc466" w:history="1">
        <w:r>
          <w:rPr>
            <w:rFonts w:ascii="仿宋" w:eastAsia="仿宋" w:hAnsi="仿宋" w:cs="仿宋" w:hint="eastAsia"/>
            <w:lang w:eastAsia="zh-CN"/>
          </w:rPr>
          <w:t>(二)、社会参与与沟通</w:t>
        </w:r>
        <w:r>
          <w:tab/>
        </w:r>
        <w:r>
          <w:fldChar w:fldCharType="begin"/>
        </w:r>
        <w:r>
          <w:instrText xml:space="preserve"> PAGEREF _Toc466 \h </w:instrText>
        </w:r>
        <w:r>
          <w:fldChar w:fldCharType="separate"/>
        </w:r>
        <w:r>
          <w:t>32</w:t>
        </w:r>
        <w:r>
          <w:fldChar w:fldCharType="end"/>
        </w:r>
      </w:hyperlink>
    </w:p>
    <w:p>
      <w:pPr>
        <w:pStyle w:val="TOC1"/>
        <w:tabs>
          <w:tab w:val="right" w:leader="dot" w:pos="8306"/>
        </w:tabs>
      </w:pPr>
      <w:hyperlink w:anchor="_Toc7870" w:history="1">
        <w:r>
          <w:rPr>
            <w:rFonts w:ascii="仿宋" w:eastAsia="仿宋" w:hAnsi="仿宋" w:cs="仿宋" w:hint="eastAsia"/>
            <w:lang w:eastAsia="zh-CN"/>
          </w:rPr>
          <w:t>十、涨紧轮项目计划安排</w:t>
        </w:r>
        <w:r>
          <w:tab/>
        </w:r>
        <w:r>
          <w:fldChar w:fldCharType="begin"/>
        </w:r>
        <w:r>
          <w:instrText xml:space="preserve"> PAGEREF _Toc7870 \h </w:instrText>
        </w:r>
        <w:r>
          <w:fldChar w:fldCharType="separate"/>
        </w:r>
        <w:r>
          <w:t>33</w:t>
        </w:r>
        <w:r>
          <w:fldChar w:fldCharType="end"/>
        </w:r>
      </w:hyperlink>
    </w:p>
    <w:p>
      <w:pPr>
        <w:pStyle w:val="TOC2"/>
        <w:tabs>
          <w:tab w:val="right" w:leader="dot" w:pos="8306"/>
        </w:tabs>
      </w:pPr>
      <w:hyperlink w:anchor="_Toc27085" w:history="1">
        <w:r>
          <w:rPr>
            <w:rFonts w:ascii="仿宋" w:eastAsia="仿宋" w:hAnsi="仿宋" w:cs="仿宋" w:hint="eastAsia"/>
            <w:lang w:eastAsia="zh-CN"/>
          </w:rPr>
          <w:t>(一)、建设周期</w:t>
        </w:r>
        <w:r>
          <w:tab/>
        </w:r>
        <w:r>
          <w:fldChar w:fldCharType="begin"/>
        </w:r>
        <w:r>
          <w:instrText xml:space="preserve"> PAGEREF _Toc27085 \h </w:instrText>
        </w:r>
        <w:r>
          <w:fldChar w:fldCharType="separate"/>
        </w:r>
        <w:r>
          <w:t>33</w:t>
        </w:r>
        <w:r>
          <w:fldChar w:fldCharType="end"/>
        </w:r>
      </w:hyperlink>
    </w:p>
    <w:p>
      <w:pPr>
        <w:pStyle w:val="TOC2"/>
        <w:tabs>
          <w:tab w:val="right" w:leader="dot" w:pos="8306"/>
        </w:tabs>
      </w:pPr>
      <w:hyperlink w:anchor="_Toc16087" w:history="1">
        <w:r>
          <w:rPr>
            <w:rFonts w:ascii="仿宋" w:eastAsia="仿宋" w:hAnsi="仿宋" w:cs="仿宋" w:hint="eastAsia"/>
            <w:lang w:eastAsia="zh-CN"/>
          </w:rPr>
          <w:t>(二)、建设进度</w:t>
        </w:r>
        <w:r>
          <w:tab/>
        </w:r>
        <w:r>
          <w:fldChar w:fldCharType="begin"/>
        </w:r>
        <w:r>
          <w:instrText xml:space="preserve"> PAGEREF _Toc16087 \h </w:instrText>
        </w:r>
        <w:r>
          <w:fldChar w:fldCharType="separate"/>
        </w:r>
        <w:r>
          <w:t>34</w:t>
        </w:r>
        <w:r>
          <w:fldChar w:fldCharType="end"/>
        </w:r>
      </w:hyperlink>
    </w:p>
    <w:p>
      <w:pPr>
        <w:pStyle w:val="TOC2"/>
        <w:tabs>
          <w:tab w:val="right" w:leader="dot" w:pos="8306"/>
        </w:tabs>
      </w:pPr>
      <w:hyperlink w:anchor="_Toc2565" w:history="1">
        <w:r>
          <w:rPr>
            <w:rFonts w:ascii="仿宋" w:eastAsia="仿宋" w:hAnsi="仿宋" w:cs="仿宋" w:hint="eastAsia"/>
            <w:lang w:eastAsia="zh-CN"/>
          </w:rPr>
          <w:t>(三)、进度安排注意事项</w:t>
        </w:r>
        <w:r>
          <w:tab/>
        </w:r>
        <w:r>
          <w:fldChar w:fldCharType="begin"/>
        </w:r>
        <w:r>
          <w:instrText xml:space="preserve"> PAGEREF _Toc2565 \h </w:instrText>
        </w:r>
        <w:r>
          <w:fldChar w:fldCharType="separate"/>
        </w:r>
        <w:r>
          <w:t>35</w:t>
        </w:r>
        <w:r>
          <w:fldChar w:fldCharType="end"/>
        </w:r>
      </w:hyperlink>
    </w:p>
    <w:p>
      <w:pPr>
        <w:pStyle w:val="TOC2"/>
        <w:tabs>
          <w:tab w:val="right" w:leader="dot" w:pos="8306"/>
        </w:tabs>
      </w:pPr>
      <w:hyperlink w:anchor="_Toc17094" w:history="1">
        <w:r>
          <w:rPr>
            <w:rFonts w:ascii="仿宋" w:eastAsia="仿宋" w:hAnsi="仿宋" w:cs="仿宋" w:hint="eastAsia"/>
            <w:lang w:eastAsia="zh-CN"/>
          </w:rPr>
          <w:t>(四)、人力资源配置</w:t>
        </w:r>
        <w:r>
          <w:tab/>
        </w:r>
        <w:r>
          <w:fldChar w:fldCharType="begin"/>
        </w:r>
        <w:r>
          <w:instrText xml:space="preserve"> PAGEREF _Toc17094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01" w:history="1">
        <w:r>
          <w:rPr>
            <w:rFonts w:ascii="仿宋" w:eastAsia="仿宋" w:hAnsi="仿宋" w:cs="仿宋" w:hint="eastAsia"/>
            <w:lang w:eastAsia="zh-CN"/>
          </w:rPr>
          <w:t>十一、涨紧轮项目经营效益</w:t>
        </w:r>
        <w:r>
          <w:tab/>
        </w:r>
        <w:r>
          <w:fldChar w:fldCharType="begin"/>
        </w:r>
        <w:r>
          <w:instrText xml:space="preserve"> PAGEREF _Toc7701 \h </w:instrText>
        </w:r>
        <w:r>
          <w:fldChar w:fldCharType="separate"/>
        </w:r>
        <w:r>
          <w:t>37</w:t>
        </w:r>
        <w:r>
          <w:fldChar w:fldCharType="end"/>
        </w:r>
      </w:hyperlink>
    </w:p>
    <w:p>
      <w:pPr>
        <w:pStyle w:val="TOC2"/>
        <w:tabs>
          <w:tab w:val="right" w:leader="dot" w:pos="8306"/>
        </w:tabs>
      </w:pPr>
      <w:hyperlink w:anchor="_Toc15908" w:history="1">
        <w:r>
          <w:rPr>
            <w:rFonts w:ascii="仿宋" w:eastAsia="仿宋" w:hAnsi="仿宋" w:cs="仿宋" w:hint="eastAsia"/>
            <w:lang w:eastAsia="zh-CN"/>
          </w:rPr>
          <w:t>(一)、经济评价财务测算</w:t>
        </w:r>
        <w:r>
          <w:tab/>
        </w:r>
        <w:r>
          <w:fldChar w:fldCharType="begin"/>
        </w:r>
        <w:r>
          <w:instrText xml:space="preserve"> PAGEREF _Toc15908 \h </w:instrText>
        </w:r>
        <w:r>
          <w:fldChar w:fldCharType="separate"/>
        </w:r>
        <w:r>
          <w:t>37</w:t>
        </w:r>
        <w:r>
          <w:fldChar w:fldCharType="end"/>
        </w:r>
      </w:hyperlink>
    </w:p>
    <w:p>
      <w:pPr>
        <w:pStyle w:val="TOC2"/>
        <w:tabs>
          <w:tab w:val="right" w:leader="dot" w:pos="8306"/>
        </w:tabs>
      </w:pPr>
      <w:hyperlink w:anchor="_Toc16368" w:history="1">
        <w:r>
          <w:rPr>
            <w:rFonts w:ascii="仿宋" w:eastAsia="仿宋" w:hAnsi="仿宋" w:cs="仿宋" w:hint="eastAsia"/>
            <w:lang w:eastAsia="zh-CN"/>
          </w:rPr>
          <w:t>(二)、涨紧轮项目盈利能力分析</w:t>
        </w:r>
        <w:r>
          <w:tab/>
        </w:r>
        <w:r>
          <w:fldChar w:fldCharType="begin"/>
        </w:r>
        <w:r>
          <w:instrText xml:space="preserve"> PAGEREF _Toc16368 \h </w:instrText>
        </w:r>
        <w:r>
          <w:fldChar w:fldCharType="separate"/>
        </w:r>
        <w:r>
          <w:t>39</w:t>
        </w:r>
        <w:r>
          <w:fldChar w:fldCharType="end"/>
        </w:r>
      </w:hyperlink>
    </w:p>
    <w:p>
      <w:pPr>
        <w:pStyle w:val="TOC1"/>
        <w:tabs>
          <w:tab w:val="right" w:leader="dot" w:pos="8306"/>
        </w:tabs>
      </w:pPr>
      <w:hyperlink w:anchor="_Toc27858" w:history="1">
        <w:r>
          <w:rPr>
            <w:rFonts w:ascii="仿宋" w:eastAsia="仿宋" w:hAnsi="仿宋" w:cs="仿宋" w:hint="eastAsia"/>
            <w:lang w:eastAsia="zh-CN"/>
          </w:rPr>
          <w:t>十二、生产安全保护</w:t>
        </w:r>
        <w:r>
          <w:tab/>
        </w:r>
        <w:r>
          <w:fldChar w:fldCharType="begin"/>
        </w:r>
        <w:r>
          <w:instrText xml:space="preserve"> PAGEREF _Toc27858 \h </w:instrText>
        </w:r>
        <w:r>
          <w:fldChar w:fldCharType="separate"/>
        </w:r>
        <w:r>
          <w:t>39</w:t>
        </w:r>
        <w:r>
          <w:fldChar w:fldCharType="end"/>
        </w:r>
      </w:hyperlink>
    </w:p>
    <w:p>
      <w:pPr>
        <w:pStyle w:val="TOC2"/>
        <w:tabs>
          <w:tab w:val="right" w:leader="dot" w:pos="8306"/>
        </w:tabs>
      </w:pPr>
      <w:hyperlink w:anchor="_Toc1735" w:history="1">
        <w:r>
          <w:rPr>
            <w:rFonts w:ascii="仿宋" w:eastAsia="仿宋" w:hAnsi="仿宋" w:cs="仿宋" w:hint="eastAsia"/>
            <w:lang w:eastAsia="zh-CN"/>
          </w:rPr>
          <w:t>(一)、消防安全</w:t>
        </w:r>
        <w:r>
          <w:tab/>
        </w:r>
        <w:r>
          <w:fldChar w:fldCharType="begin"/>
        </w:r>
        <w:r>
          <w:instrText xml:space="preserve"> PAGEREF _Toc1735 \h </w:instrText>
        </w:r>
        <w:r>
          <w:fldChar w:fldCharType="separate"/>
        </w:r>
        <w:r>
          <w:t>39</w:t>
        </w:r>
        <w:r>
          <w:fldChar w:fldCharType="end"/>
        </w:r>
      </w:hyperlink>
    </w:p>
    <w:p>
      <w:pPr>
        <w:pStyle w:val="TOC2"/>
        <w:tabs>
          <w:tab w:val="right" w:leader="dot" w:pos="8306"/>
        </w:tabs>
      </w:pPr>
      <w:hyperlink w:anchor="_Toc28874" w:history="1">
        <w:r>
          <w:rPr>
            <w:rFonts w:ascii="仿宋" w:eastAsia="仿宋" w:hAnsi="仿宋" w:cs="仿宋" w:hint="eastAsia"/>
            <w:lang w:eastAsia="zh-CN"/>
          </w:rPr>
          <w:t>(二)、防火防爆总图布置措施</w:t>
        </w:r>
        <w:r>
          <w:tab/>
        </w:r>
        <w:r>
          <w:fldChar w:fldCharType="begin"/>
        </w:r>
        <w:r>
          <w:instrText xml:space="preserve"> PAGEREF _Toc28874 \h </w:instrText>
        </w:r>
        <w:r>
          <w:fldChar w:fldCharType="separate"/>
        </w:r>
        <w:r>
          <w:t>41</w:t>
        </w:r>
        <w:r>
          <w:fldChar w:fldCharType="end"/>
        </w:r>
      </w:hyperlink>
    </w:p>
    <w:p>
      <w:pPr>
        <w:pStyle w:val="TOC2"/>
        <w:tabs>
          <w:tab w:val="right" w:leader="dot" w:pos="8306"/>
        </w:tabs>
      </w:pPr>
      <w:hyperlink w:anchor="_Toc32271" w:history="1">
        <w:r>
          <w:rPr>
            <w:rFonts w:ascii="仿宋" w:eastAsia="仿宋" w:hAnsi="仿宋" w:cs="仿宋" w:hint="eastAsia"/>
            <w:lang w:eastAsia="zh-CN"/>
          </w:rPr>
          <w:t>(三)、自然灾害防范措施</w:t>
        </w:r>
        <w:r>
          <w:tab/>
        </w:r>
        <w:r>
          <w:fldChar w:fldCharType="begin"/>
        </w:r>
        <w:r>
          <w:instrText xml:space="preserve"> PAGEREF _Toc32271 \h </w:instrText>
        </w:r>
        <w:r>
          <w:fldChar w:fldCharType="separate"/>
        </w:r>
        <w:r>
          <w:t>42</w:t>
        </w:r>
        <w:r>
          <w:fldChar w:fldCharType="end"/>
        </w:r>
      </w:hyperlink>
    </w:p>
    <w:p>
      <w:pPr>
        <w:pStyle w:val="TOC2"/>
        <w:tabs>
          <w:tab w:val="right" w:leader="dot" w:pos="8306"/>
        </w:tabs>
      </w:pPr>
      <w:hyperlink w:anchor="_Toc23424" w:history="1">
        <w:r>
          <w:rPr>
            <w:rFonts w:ascii="仿宋" w:eastAsia="仿宋" w:hAnsi="仿宋" w:cs="仿宋" w:hint="eastAsia"/>
            <w:lang w:eastAsia="zh-CN"/>
          </w:rPr>
          <w:t>(四)、安全色及安全标志使用要求</w:t>
        </w:r>
        <w:r>
          <w:tab/>
        </w:r>
        <w:r>
          <w:fldChar w:fldCharType="begin"/>
        </w:r>
        <w:r>
          <w:instrText xml:space="preserve"> PAGEREF _Toc23424 \h </w:instrText>
        </w:r>
        <w:r>
          <w:fldChar w:fldCharType="separate"/>
        </w:r>
        <w:r>
          <w:t>43</w:t>
        </w:r>
        <w:r>
          <w:fldChar w:fldCharType="end"/>
        </w:r>
      </w:hyperlink>
    </w:p>
    <w:p>
      <w:pPr>
        <w:pStyle w:val="TOC2"/>
        <w:tabs>
          <w:tab w:val="right" w:leader="dot" w:pos="8306"/>
        </w:tabs>
      </w:pPr>
      <w:hyperlink w:anchor="_Toc15839" w:history="1">
        <w:r>
          <w:rPr>
            <w:rFonts w:ascii="仿宋" w:eastAsia="仿宋" w:hAnsi="仿宋" w:cs="仿宋" w:hint="eastAsia"/>
            <w:lang w:eastAsia="zh-CN"/>
          </w:rPr>
          <w:t>(五)、防尘防毒措施</w:t>
        </w:r>
        <w:r>
          <w:tab/>
        </w:r>
        <w:r>
          <w:fldChar w:fldCharType="begin"/>
        </w:r>
        <w:r>
          <w:instrText xml:space="preserve"> PAGEREF _Toc15839 \h </w:instrText>
        </w:r>
        <w:r>
          <w:fldChar w:fldCharType="separate"/>
        </w:r>
        <w:r>
          <w:t>44</w:t>
        </w:r>
        <w:r>
          <w:fldChar w:fldCharType="end"/>
        </w:r>
      </w:hyperlink>
    </w:p>
    <w:p>
      <w:pPr>
        <w:pStyle w:val="TOC2"/>
        <w:tabs>
          <w:tab w:val="right" w:leader="dot" w:pos="8306"/>
        </w:tabs>
      </w:pPr>
      <w:hyperlink w:anchor="_Toc18271" w:history="1">
        <w:r>
          <w:rPr>
            <w:rFonts w:ascii="仿宋" w:eastAsia="仿宋" w:hAnsi="仿宋" w:cs="仿宋" w:hint="eastAsia"/>
            <w:lang w:eastAsia="zh-CN"/>
          </w:rPr>
          <w:t>(六)、防静电、触电防护及防雷措施</w:t>
        </w:r>
        <w:r>
          <w:tab/>
        </w:r>
        <w:r>
          <w:fldChar w:fldCharType="begin"/>
        </w:r>
        <w:r>
          <w:instrText xml:space="preserve"> PAGEREF _Toc18271 \h </w:instrText>
        </w:r>
        <w:r>
          <w:fldChar w:fldCharType="separate"/>
        </w:r>
        <w:r>
          <w:t>44</w:t>
        </w:r>
        <w:r>
          <w:fldChar w:fldCharType="end"/>
        </w:r>
      </w:hyperlink>
    </w:p>
    <w:p>
      <w:pPr>
        <w:pStyle w:val="TOC2"/>
        <w:tabs>
          <w:tab w:val="right" w:leader="dot" w:pos="8306"/>
        </w:tabs>
      </w:pPr>
      <w:hyperlink w:anchor="_Toc30452" w:history="1">
        <w:r>
          <w:rPr>
            <w:rFonts w:ascii="仿宋" w:eastAsia="仿宋" w:hAnsi="仿宋" w:cs="仿宋" w:hint="eastAsia"/>
            <w:lang w:eastAsia="zh-CN"/>
          </w:rPr>
          <w:t>(七)、机械设备安全保障措施</w:t>
        </w:r>
        <w:r>
          <w:tab/>
        </w:r>
        <w:r>
          <w:fldChar w:fldCharType="begin"/>
        </w:r>
        <w:r>
          <w:instrText xml:space="preserve"> PAGEREF _Toc30452 \h </w:instrText>
        </w:r>
        <w:r>
          <w:fldChar w:fldCharType="separate"/>
        </w:r>
        <w:r>
          <w:t>46</w:t>
        </w:r>
        <w:r>
          <w:fldChar w:fldCharType="end"/>
        </w:r>
      </w:hyperlink>
    </w:p>
    <w:p>
      <w:pPr>
        <w:pStyle w:val="TOC1"/>
        <w:tabs>
          <w:tab w:val="right" w:leader="dot" w:pos="8306"/>
        </w:tabs>
      </w:pPr>
      <w:hyperlink w:anchor="_Toc10793" w:history="1">
        <w:r>
          <w:rPr>
            <w:rFonts w:ascii="仿宋" w:eastAsia="仿宋" w:hAnsi="仿宋" w:cs="仿宋" w:hint="eastAsia"/>
            <w:lang w:eastAsia="zh-CN"/>
          </w:rPr>
          <w:t>十三、涨紧轮项目实施保障措施</w:t>
        </w:r>
        <w:r>
          <w:tab/>
        </w:r>
        <w:r>
          <w:fldChar w:fldCharType="begin"/>
        </w:r>
        <w:r>
          <w:instrText xml:space="preserve"> PAGEREF _Toc10793 \h </w:instrText>
        </w:r>
        <w:r>
          <w:fldChar w:fldCharType="separate"/>
        </w:r>
        <w:r>
          <w:t>47</w:t>
        </w:r>
        <w:r>
          <w:fldChar w:fldCharType="end"/>
        </w:r>
      </w:hyperlink>
    </w:p>
    <w:p>
      <w:pPr>
        <w:pStyle w:val="TOC2"/>
        <w:tabs>
          <w:tab w:val="right" w:leader="dot" w:pos="8306"/>
        </w:tabs>
      </w:pPr>
      <w:hyperlink w:anchor="_Toc6173" w:history="1">
        <w:r>
          <w:rPr>
            <w:rFonts w:ascii="仿宋" w:eastAsia="仿宋" w:hAnsi="仿宋" w:cs="仿宋" w:hint="eastAsia"/>
            <w:lang w:eastAsia="zh-CN"/>
          </w:rPr>
          <w:t>(一)、涨紧轮项目实施保障机制</w:t>
        </w:r>
        <w:r>
          <w:tab/>
        </w:r>
        <w:r>
          <w:fldChar w:fldCharType="begin"/>
        </w:r>
        <w:r>
          <w:instrText xml:space="preserve"> PAGEREF _Toc6173 \h </w:instrText>
        </w:r>
        <w:r>
          <w:fldChar w:fldCharType="separate"/>
        </w:r>
        <w:r>
          <w:t>47</w:t>
        </w:r>
        <w:r>
          <w:fldChar w:fldCharType="end"/>
        </w:r>
      </w:hyperlink>
    </w:p>
    <w:p>
      <w:pPr>
        <w:pStyle w:val="TOC2"/>
        <w:tabs>
          <w:tab w:val="right" w:leader="dot" w:pos="8306"/>
        </w:tabs>
      </w:pPr>
      <w:hyperlink w:anchor="_Toc3897" w:history="1">
        <w:r>
          <w:rPr>
            <w:rFonts w:ascii="仿宋" w:eastAsia="仿宋" w:hAnsi="仿宋" w:cs="仿宋" w:hint="eastAsia"/>
            <w:lang w:eastAsia="zh-CN"/>
          </w:rPr>
          <w:t>(二)、涨紧轮项目法律合规要求</w:t>
        </w:r>
        <w:r>
          <w:tab/>
        </w:r>
        <w:r>
          <w:fldChar w:fldCharType="begin"/>
        </w:r>
        <w:r>
          <w:instrText xml:space="preserve"> PAGEREF _Toc3897 \h </w:instrText>
        </w:r>
        <w:r>
          <w:fldChar w:fldCharType="separate"/>
        </w:r>
        <w:r>
          <w:t>51</w:t>
        </w:r>
        <w:r>
          <w:fldChar w:fldCharType="end"/>
        </w:r>
      </w:hyperlink>
    </w:p>
    <w:p>
      <w:pPr>
        <w:pStyle w:val="TOC2"/>
        <w:tabs>
          <w:tab w:val="right" w:leader="dot" w:pos="8306"/>
        </w:tabs>
      </w:pPr>
      <w:hyperlink w:anchor="_Toc8169" w:history="1">
        <w:r>
          <w:rPr>
            <w:rFonts w:ascii="仿宋" w:eastAsia="仿宋" w:hAnsi="仿宋" w:cs="仿宋" w:hint="eastAsia"/>
            <w:lang w:eastAsia="zh-CN"/>
          </w:rPr>
          <w:t>(三)、涨紧轮项目合同管理与法律事务</w:t>
        </w:r>
        <w:r>
          <w:tab/>
        </w:r>
        <w:r>
          <w:fldChar w:fldCharType="begin"/>
        </w:r>
        <w:r>
          <w:instrText xml:space="preserve"> PAGEREF _Toc8169 \h </w:instrText>
        </w:r>
        <w:r>
          <w:fldChar w:fldCharType="separate"/>
        </w:r>
        <w:r>
          <w:t>55</w:t>
        </w:r>
        <w:r>
          <w:fldChar w:fldCharType="end"/>
        </w:r>
      </w:hyperlink>
    </w:p>
    <w:p>
      <w:pPr>
        <w:pStyle w:val="TOC2"/>
        <w:tabs>
          <w:tab w:val="right" w:leader="dot" w:pos="8306"/>
        </w:tabs>
      </w:pPr>
      <w:hyperlink w:anchor="_Toc8445" w:history="1">
        <w:r>
          <w:rPr>
            <w:rFonts w:ascii="仿宋" w:eastAsia="仿宋" w:hAnsi="仿宋" w:cs="仿宋" w:hint="eastAsia"/>
            <w:lang w:eastAsia="zh-CN"/>
          </w:rPr>
          <w:t>(四)、涨紧轮项目知识产权保护策略</w:t>
        </w:r>
        <w:r>
          <w:tab/>
        </w:r>
        <w:r>
          <w:fldChar w:fldCharType="begin"/>
        </w:r>
        <w:r>
          <w:instrText xml:space="preserve"> PAGEREF _Toc8445 \h </w:instrText>
        </w:r>
        <w:r>
          <w:fldChar w:fldCharType="separate"/>
        </w:r>
        <w:r>
          <w:t>61</w:t>
        </w:r>
        <w:r>
          <w:fldChar w:fldCharType="end"/>
        </w:r>
      </w:hyperlink>
    </w:p>
    <w:p>
      <w:pPr>
        <w:pStyle w:val="TOC1"/>
        <w:tabs>
          <w:tab w:val="right" w:leader="dot" w:pos="8306"/>
        </w:tabs>
      </w:pPr>
      <w:hyperlink w:anchor="_Toc1217" w:history="1">
        <w:r>
          <w:rPr>
            <w:rFonts w:ascii="仿宋" w:eastAsia="仿宋" w:hAnsi="仿宋" w:cs="仿宋" w:hint="eastAsia"/>
            <w:lang w:eastAsia="zh-CN"/>
          </w:rPr>
          <w:t>十四、涨紧轮项目治理与监督</w:t>
        </w:r>
        <w:r>
          <w:tab/>
        </w:r>
        <w:r>
          <w:fldChar w:fldCharType="begin"/>
        </w:r>
        <w:r>
          <w:instrText xml:space="preserve"> PAGEREF _Toc1217 \h </w:instrText>
        </w:r>
        <w:r>
          <w:fldChar w:fldCharType="separate"/>
        </w:r>
        <w:r>
          <w:t>63</w:t>
        </w:r>
        <w:r>
          <w:fldChar w:fldCharType="end"/>
        </w:r>
      </w:hyperlink>
    </w:p>
    <w:p>
      <w:pPr>
        <w:pStyle w:val="TOC2"/>
        <w:tabs>
          <w:tab w:val="right" w:leader="dot" w:pos="8306"/>
        </w:tabs>
      </w:pPr>
      <w:hyperlink w:anchor="_Toc25382" w:history="1">
        <w:r>
          <w:rPr>
            <w:rFonts w:ascii="仿宋" w:eastAsia="仿宋" w:hAnsi="仿宋" w:cs="仿宋" w:hint="eastAsia"/>
            <w:lang w:eastAsia="zh-CN"/>
          </w:rPr>
          <w:t>(一)、涨紧轮项目治理结构</w:t>
        </w:r>
        <w:r>
          <w:tab/>
        </w:r>
        <w:r>
          <w:fldChar w:fldCharType="begin"/>
        </w:r>
        <w:r>
          <w:instrText xml:space="preserve"> PAGEREF _Toc25382 \h </w:instrText>
        </w:r>
        <w:r>
          <w:fldChar w:fldCharType="separate"/>
        </w:r>
        <w:r>
          <w:t>63</w:t>
        </w:r>
        <w:r>
          <w:fldChar w:fldCharType="end"/>
        </w:r>
      </w:hyperlink>
    </w:p>
    <w:p>
      <w:pPr>
        <w:pStyle w:val="TOC2"/>
        <w:tabs>
          <w:tab w:val="right" w:leader="dot" w:pos="8306"/>
        </w:tabs>
      </w:pPr>
      <w:hyperlink w:anchor="_Toc11991" w:history="1">
        <w:r>
          <w:rPr>
            <w:rFonts w:ascii="仿宋" w:eastAsia="仿宋" w:hAnsi="仿宋" w:cs="仿宋" w:hint="eastAsia"/>
            <w:lang w:eastAsia="zh-CN"/>
          </w:rPr>
          <w:t>(二)、监督与审计</w:t>
        </w:r>
        <w:r>
          <w:tab/>
        </w:r>
        <w:r>
          <w:fldChar w:fldCharType="begin"/>
        </w:r>
        <w:r>
          <w:instrText xml:space="preserve"> PAGEREF _Toc11991 \h </w:instrText>
        </w:r>
        <w:r>
          <w:fldChar w:fldCharType="separate"/>
        </w:r>
        <w:r>
          <w:t>64</w:t>
        </w:r>
        <w:r>
          <w:fldChar w:fldCharType="end"/>
        </w:r>
      </w:hyperlink>
    </w:p>
    <w:p>
      <w:pPr>
        <w:pStyle w:val="TOC1"/>
        <w:tabs>
          <w:tab w:val="right" w:leader="dot" w:pos="8306"/>
        </w:tabs>
      </w:pPr>
      <w:hyperlink w:anchor="_Toc19286" w:history="1">
        <w:r>
          <w:rPr>
            <w:rFonts w:ascii="仿宋" w:eastAsia="仿宋" w:hAnsi="仿宋" w:cs="仿宋" w:hint="eastAsia"/>
            <w:lang w:eastAsia="zh-CN"/>
          </w:rPr>
          <w:t>十五、涨紧轮项目工程方案分析</w:t>
        </w:r>
        <w:r>
          <w:tab/>
        </w:r>
        <w:r>
          <w:fldChar w:fldCharType="begin"/>
        </w:r>
        <w:r>
          <w:instrText xml:space="preserve"> PAGEREF _Toc19286 \h </w:instrText>
        </w:r>
        <w:r>
          <w:fldChar w:fldCharType="separate"/>
        </w:r>
        <w:r>
          <w:t>66</w:t>
        </w:r>
        <w:r>
          <w:fldChar w:fldCharType="end"/>
        </w:r>
      </w:hyperlink>
    </w:p>
    <w:p>
      <w:pPr>
        <w:pStyle w:val="TOC2"/>
        <w:tabs>
          <w:tab w:val="right" w:leader="dot" w:pos="8306"/>
        </w:tabs>
      </w:pPr>
      <w:hyperlink w:anchor="_Toc6804" w:history="1">
        <w:r>
          <w:rPr>
            <w:rFonts w:ascii="仿宋" w:eastAsia="仿宋" w:hAnsi="仿宋" w:cs="仿宋" w:hint="eastAsia"/>
            <w:lang w:eastAsia="zh-CN"/>
          </w:rPr>
          <w:t>(一)、建筑工程设计原则</w:t>
        </w:r>
        <w:r>
          <w:tab/>
        </w:r>
        <w:r>
          <w:fldChar w:fldCharType="begin"/>
        </w:r>
        <w:r>
          <w:instrText xml:space="preserve"> PAGEREF _Toc6804 \h </w:instrText>
        </w:r>
        <w:r>
          <w:fldChar w:fldCharType="separate"/>
        </w:r>
        <w:r>
          <w:t>66</w:t>
        </w:r>
        <w:r>
          <w:fldChar w:fldCharType="end"/>
        </w:r>
      </w:hyperlink>
    </w:p>
    <w:p>
      <w:pPr>
        <w:pStyle w:val="TOC2"/>
        <w:tabs>
          <w:tab w:val="right" w:leader="dot" w:pos="8306"/>
        </w:tabs>
      </w:pPr>
      <w:hyperlink w:anchor="_Toc5213" w:history="1">
        <w:r>
          <w:rPr>
            <w:rFonts w:ascii="仿宋" w:eastAsia="仿宋" w:hAnsi="仿宋" w:cs="仿宋" w:hint="eastAsia"/>
            <w:lang w:eastAsia="zh-CN"/>
          </w:rPr>
          <w:t>(二)、土建工程建设指标</w:t>
        </w:r>
        <w:r>
          <w:tab/>
        </w:r>
        <w:r>
          <w:fldChar w:fldCharType="begin"/>
        </w:r>
        <w:r>
          <w:instrText xml:space="preserve"> PAGEREF _Toc5213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89"/>
      <w:r>
        <w:rPr>
          <w:rFonts w:ascii="仿宋" w:eastAsia="仿宋" w:hAnsi="仿宋" w:cs="仿宋" w:hint="eastAsia"/>
          <w:sz w:val="28"/>
          <w:lang w:eastAsia="zh-CN"/>
        </w:rPr>
        <w:t>一、涨紧轮项目建设背景及必要性分析</w:t>
      </w:r>
      <w:bookmarkEnd w:id="2"/>
    </w:p>
    <w:p>
      <w:pPr>
        <w:pStyle w:val="Heading2"/>
        <w:rPr>
          <w:rFonts w:ascii="仿宋" w:eastAsia="仿宋" w:hAnsi="仿宋" w:cs="仿宋" w:hint="eastAsia"/>
          <w:lang w:eastAsia="zh-CN"/>
        </w:rPr>
      </w:pPr>
      <w:bookmarkStart w:id="3" w:name="_Toc22887"/>
      <w:r>
        <w:rPr>
          <w:rFonts w:ascii="仿宋" w:eastAsia="仿宋" w:hAnsi="仿宋" w:cs="仿宋" w:hint="eastAsia"/>
          <w:lang w:eastAsia="zh-CN"/>
        </w:rPr>
        <w:t>(一)、涨紧轮项目背景分析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涨紧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我们的背景分析将深入挖掘当前行业的发展趋势，通过对竞争态势的全面审视，找到涨紧轮项目在这个潮流中的定位。同时，我们将关注行业内涌现的新兴机遇，以便涨紧轮项目更好地融入行业发展的潮流中。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涨紧轮项目提供了强大的发展动力。我们将聚焦于行业内最新的技术发展趋势，包括但不限于人工智能、大数据分析、物联网等领域。通过深度的技术研究，我们将确保涨紧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涨紧轮项目发展的源泉。我们将投入更多的精力对市场需求进行深入剖析，超越表面的需求，深入挖掘潜在的市场痛点和机遇。通过对市场需求的细致了解，涨紧轮项目将更有针对性地设计解决方案，满足市场的多样化需求，从而更好地促进涨紧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涨紧轮项目战略至关重要。我们将对竞争态势进行更为深入的分析，包括但不限于市场份额、产品特点、客户满意度等多个维度。通过深度的竞争分析，涨紧轮项目将能够更准确地把握市场脉搏，制定具有竞争力的涨紧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涨紧轮项目的发展具有直接的影响。我们将进行更为全面的法规和政策分析，了解行业发展中的潜在法律风险和合规挑战。通过充分了解和遵守相关法规，涨紧轮项目将确保在法律框架内合法合规运营，为涨紧轮项目的稳健发展提供有力支持。</w:t>
      </w:r>
    </w:p>
    <w:p>
      <w:pPr>
        <w:pStyle w:val="Heading2"/>
        <w:ind w:firstLine="560" w:firstLineChars="200"/>
        <w:rPr>
          <w:rFonts w:ascii="仿宋" w:eastAsia="仿宋" w:hAnsi="仿宋" w:cs="仿宋" w:hint="eastAsia"/>
          <w:sz w:val="28"/>
          <w:lang w:eastAsia="zh-CN"/>
        </w:rPr>
      </w:pPr>
      <w:bookmarkStart w:id="4" w:name="_Toc3291"/>
      <w:r>
        <w:rPr>
          <w:rFonts w:ascii="仿宋" w:eastAsia="仿宋" w:hAnsi="仿宋" w:cs="仿宋" w:hint="eastAsia"/>
          <w:sz w:val="28"/>
          <w:lang w:eastAsia="zh-CN"/>
        </w:rPr>
        <w:t>(二)、涨紧轮项目建设必要性分析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建设的迫切性源于对行业发展趋势的深刻洞察。我们正处于一个行业变革的时代，科技创新、数字化转型成为企业发展的关键动力。涨紧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建设不仅仅是为了跟上潮流，更是为了通过技术创新推动企业的持续发展。通过引入先进的技术和解决方案，涨紧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涨紧轮项目的建设成为必然选择，通过提高产品质量、拓展服务领域，从而在竞争中获得更多的机会。涨紧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涨紧轮项目建设的必要性体现在对客户需求更精准的满足。通过涨紧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建设的背后是对企业持续创新的追求。只有通过不断创新，企业才能在竞争中立于不败之地。涨紧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87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614"/>
      <w:r>
        <w:rPr>
          <w:rFonts w:ascii="仿宋" w:eastAsia="仿宋" w:hAnsi="仿宋" w:cs="仿宋" w:hint="eastAsia"/>
          <w:lang w:eastAsia="zh-CN"/>
        </w:rPr>
        <w:t>(一)、涨紧轮行业分析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涨紧轮行业一直以来都是市场的关注焦点。行业内的发展趋势、竞争态势以及潜在机会都对涨紧轮项目的推进产生深远的影响。通过深入研究行业的整体概貌，我们将更好地理解行业的核心特征，为涨紧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行业，技术一直是推动创新和发展的关键因素。我们将对当前技术趋势进行详尽分析，包括但不限于人工智能、大数据应用、先进制造技术等。这有助于涨紧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涨紧轮项目成功的基础。我们将对主要竞争对手进行深入研究，包括其市场份额、产品特点、市场定位等。通过全面了解竞争对手的优势和劣势，涨紧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895"/>
      <w:r>
        <w:rPr>
          <w:rFonts w:ascii="仿宋" w:eastAsia="仿宋" w:hAnsi="仿宋" w:cs="仿宋" w:hint="eastAsia"/>
          <w:sz w:val="28"/>
          <w:lang w:eastAsia="zh-CN"/>
        </w:rPr>
        <w:t>(二)、涨紧轮市场分析预测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通过对市场规模的深入调研，我们将预测涨紧轮市场未来的增长趋势。这包括市场的整体规模、各细分领域的发展趋势等。涨紧轮项目可以根据市场的扩张速度和潜在机会，制定更符合市场需求的发展策略。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了解消费者的需求是市场分析的核心。我们将通过调查研究，深入挖掘目标消费者的需求特点、购买习惯以及对产品和服务的期望。这有助于涨紧轮项目更好地定位目标市场，提供更符合消费者期待的解决方案。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涨紧轮项目实施过程中需要充分考虑的因素。我们将对市场风险进行全面评估，包括但不限于政策法规风险、市场竞争风险、技术变革风险等。通过对潜在风险的深入分析，涨紧轮项目可以制定相应的风险缓解策略，降低不确定性对涨紧轮项目的影响。</w:t>
      </w:r>
    </w:p>
    <w:p>
      <w:pPr>
        <w:pStyle w:val="Heading1"/>
        <w:ind w:firstLine="560" w:firstLineChars="200"/>
        <w:rPr>
          <w:rFonts w:ascii="仿宋" w:eastAsia="仿宋" w:hAnsi="仿宋" w:cs="仿宋" w:hint="eastAsia"/>
          <w:sz w:val="28"/>
          <w:lang w:eastAsia="zh-CN"/>
        </w:rPr>
      </w:pPr>
      <w:bookmarkStart w:id="8" w:name="_Toc20538"/>
      <w:r>
        <w:rPr>
          <w:rFonts w:ascii="仿宋" w:eastAsia="仿宋" w:hAnsi="仿宋" w:cs="仿宋" w:hint="eastAsia"/>
          <w:sz w:val="28"/>
          <w:lang w:eastAsia="zh-CN"/>
        </w:rPr>
        <w:t>三、涨紧轮项目危机管理</w:t>
      </w:r>
      <w:bookmarkEnd w:id="8"/>
    </w:p>
    <w:p>
      <w:pPr>
        <w:pStyle w:val="Heading2"/>
        <w:rPr>
          <w:rFonts w:ascii="仿宋" w:eastAsia="仿宋" w:hAnsi="仿宋" w:cs="仿宋" w:hint="eastAsia"/>
          <w:lang w:eastAsia="zh-CN"/>
        </w:rPr>
      </w:pPr>
      <w:bookmarkStart w:id="9" w:name="_Toc430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项目危机管理中，危机预警与识别是确保涨紧轮项目稳健运行的核心步骤。通过建立全面的监测机制，涨紧轮项目团队旨在及时发现和理解潜在的风险和危机因素，以便采取及时的预防和应对措施，确保涨紧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首先，通过深入的风险评估，涨紧轮项目团队全面分析了整个涨紧轮项目和各个阶段可能存在的威胁。这包括准确评估每个潜在风险的发生概率和可能影响的程度，为后续危机预警提供了有力支持。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涨紧轮项目团队着重于明确定义涨紧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涨紧轮项目进展的持续监控，团队能够及时发现潜在问题并作出迅速反应。涨紧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在这一阶段，团队的专业素养和反应速度将发挥至关重要的作用，以确保潜在危机能够在初期得到有效的处理，最大程度地减轻负面影响。通过危机预警与识别，涨紧轮项目得以更有序、可控地推进。</w:t>
      </w:r>
    </w:p>
    <w:p>
      <w:pPr>
        <w:pStyle w:val="Heading2"/>
        <w:ind w:firstLine="560" w:firstLineChars="200"/>
        <w:rPr>
          <w:rFonts w:ascii="仿宋" w:eastAsia="仿宋" w:hAnsi="仿宋" w:cs="仿宋" w:hint="eastAsia"/>
          <w:sz w:val="28"/>
          <w:lang w:eastAsia="zh-CN"/>
        </w:rPr>
      </w:pPr>
      <w:bookmarkStart w:id="10" w:name="_Toc2048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在危机发生时，涨紧轮项目团队立即行动，成立了应急小组。该小组的任务是迅速制定并实施紧急应对措施，以最小化潜在损失。以下是采取的主要措施：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暂停涨紧轮项目进度：为遏制危机蔓延，涨紧轮项目暂时停止进行，以便全面评估当前状况。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资源重新分配：重新评估涨紧轮项目资源的分配，确保最大限度地减小损失。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实时沟通：与关键利益相关者建立实时沟通机制，向他们传递涨紧轮项目危机的实际状况，保障涨紧轮项目核心利益。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在紧急应对的同时，涨紧轮项目团队强调了团队协作和有效沟通的重要性。以下是团队协作的关键举措：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信息共享机制：建立了信息共享平台，确保团队成员能够及时获取涨紧轮项目危机的实时信息。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领导者沟通：涨紧轮项目领导者通过定期会议和即时沟通工具，指导团队应对危机，保持团队稳定运行。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随着危机得到初步控制，涨紧轮项目团队转向制定恢复计划，以确保涨紧轮项目能够从中迅速恢复。主要恢复计划包括：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修复受损的进度计划：重新评估涨紧轮项目进度，制定修复计划，确保涨紧轮项目尽快回归正常进程。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重新调整资源分配：优化资源分配，确保涨紧轮项目在有限资源下高效运转。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风险管理机制加强：对涨紧轮项目风险进行全面评估，制定更强化的风险管理策略，以预防未来可能的危机。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3095"/>
      <w:r>
        <w:rPr>
          <w:rFonts w:ascii="仿宋" w:eastAsia="仿宋" w:hAnsi="仿宋" w:cs="仿宋" w:hint="eastAsia"/>
          <w:sz w:val="28"/>
          <w:lang w:eastAsia="zh-CN"/>
        </w:rPr>
        <w:t>四、涨紧轮项目土建工程</w:t>
      </w:r>
      <w:bookmarkEnd w:id="11"/>
    </w:p>
    <w:p>
      <w:pPr>
        <w:pStyle w:val="Heading2"/>
        <w:rPr>
          <w:rFonts w:ascii="仿宋" w:eastAsia="仿宋" w:hAnsi="仿宋" w:cs="仿宋" w:hint="eastAsia"/>
          <w:lang w:eastAsia="zh-CN"/>
        </w:rPr>
      </w:pPr>
      <w:bookmarkStart w:id="12" w:name="_Toc1742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在涨紧轮项目的建筑工程设计中，我们将秉承一系列重要的设计原则，以确保涨紧轮项目建筑在功能、美观、可持续性等方面达到最佳效果。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首要原则是确保建筑的功能性得到最大化的发挥。我们将充分理解涨紧轮项目的实际需求，合理布局各个功能区域，保证建筑在满足业务需求的同时，提供高效的工作环境。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在建筑设计中，我们将综合考虑建设和运营成本。通过精细的经济效益分析，确保设计方案在高效利用资源的同时，对涨紧轮项目的长期盈利能力有积极的贡献。</w:t>
      </w:r>
    </w:p>
    <w:p>
      <w:pPr>
        <w:pStyle w:val="Heading2"/>
        <w:ind w:firstLine="560" w:firstLineChars="200"/>
        <w:rPr>
          <w:rFonts w:ascii="仿宋" w:eastAsia="仿宋" w:hAnsi="仿宋" w:cs="仿宋" w:hint="eastAsia"/>
          <w:sz w:val="28"/>
          <w:lang w:eastAsia="zh-CN"/>
        </w:rPr>
      </w:pPr>
      <w:bookmarkStart w:id="13" w:name="_Toc345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项目的土建工程设计中，我们将精准设定设计年限，结合涨紧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涨紧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68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涨紧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涨紧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涨紧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937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本期工程涨紧轮项目预计总建筑面积XXX平方米，其中：计容建筑面积XXX平方米，计划建筑工程投资XX万元，占涨紧轮项目总投资的XX%。</w:t>
      </w:r>
    </w:p>
    <w:p>
      <w:pPr>
        <w:pStyle w:val="Heading1"/>
        <w:ind w:firstLine="560" w:firstLineChars="200"/>
        <w:rPr>
          <w:rFonts w:ascii="仿宋" w:eastAsia="仿宋" w:hAnsi="仿宋" w:cs="仿宋" w:hint="eastAsia"/>
          <w:sz w:val="28"/>
          <w:lang w:eastAsia="zh-CN"/>
        </w:rPr>
      </w:pPr>
      <w:bookmarkStart w:id="16" w:name="_Toc9012"/>
      <w:r>
        <w:rPr>
          <w:rFonts w:ascii="仿宋" w:eastAsia="仿宋" w:hAnsi="仿宋" w:cs="仿宋" w:hint="eastAsia"/>
          <w:sz w:val="28"/>
          <w:lang w:eastAsia="zh-CN"/>
        </w:rPr>
        <w:t>五、涨紧轮项目绩效评估</w:t>
      </w:r>
      <w:bookmarkEnd w:id="16"/>
    </w:p>
    <w:p>
      <w:pPr>
        <w:pStyle w:val="Heading2"/>
        <w:rPr>
          <w:rFonts w:ascii="仿宋" w:eastAsia="仿宋" w:hAnsi="仿宋" w:cs="仿宋" w:hint="eastAsia"/>
          <w:lang w:eastAsia="zh-CN"/>
        </w:rPr>
      </w:pPr>
      <w:bookmarkStart w:id="17" w:name="_Toc23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在涨紧轮项目中，我们设计了一套全面的绩效评估指标，以确保涨紧轮项目的可控和成功交付。这些指标跨足涨紧轮项目目标、成本、进度和质量等多个维度，为我们提供了全面洞察涨紧轮项目的健康状况。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目标达成率是我们关注的首要指标。我们设定了明确的目标，并通过定期监测和评估，迅速发现并应对潜在的目标偏差。这为涨紧轮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成本绩效是另一个核心关注点。通过实际成本与预算成本的对比分析，我们深入了解成本差异的原因，及时调整资源分配，保持涨紧轮项目在经济效益方面的合理水平。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进度作为关键的绩效指标之一，得到了精心的关注。我们制定了详细的涨紧轮项目进度计划，并设立了进度符合度指标，确保实际进度与计划进度保持一致。这使我们能够快速发现和解决潜在的进度问题，保持涨紧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涨紧轮项目绩效的不可或缺的一环。我们引入了一系列的质量标准和客户满意度指标，以确保涨紧轮项目交付的成果在质量上达到或超越预期水平。通过持续监测这些指标，我们努力提升涨紧轮项目整体质量水平，为涨紧轮项目的成功交付提供有力保障。通过这些科学且全面的绩效评估，我们能够更好地引导涨紧轮项目的持续改进，确保涨紧轮项目目标的顺利达成。</w:t>
      </w:r>
    </w:p>
    <w:p>
      <w:pPr>
        <w:pStyle w:val="Heading2"/>
        <w:ind w:firstLine="560" w:firstLineChars="200"/>
        <w:rPr>
          <w:rFonts w:ascii="仿宋" w:eastAsia="仿宋" w:hAnsi="仿宋" w:cs="仿宋" w:hint="eastAsia"/>
          <w:sz w:val="28"/>
          <w:lang w:eastAsia="zh-CN"/>
        </w:rPr>
      </w:pPr>
      <w:bookmarkStart w:id="18" w:name="_Toc1973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绩效评估是涨紧轮项目中的关键环节，为确保涨紧轮项目达到预期目标，我们采用了多层次、多维度的绩效评估方法。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涨紧轮项目的战略目标对齐，确保每个决策和行动都与涨紧轮项目整体目标保持一致。团队会定期召开战略对齐会议，审视当前工作与涨紧轮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涨紧轮项目进度、质量、成本和风险等方面。这些指标通过数据收集和分析，为涨紧轮项目管理团队提供了客观的评估依据。例如，我们通过涨紧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绩效评估不仅仅停留在涨紧轮项目内部，还考虑了涨紧轮项目对外部环境的影响。我们定期进行干系人满意度调查，以了解各利益相关方对涨紧轮项目的期望和满意度，并及时做出调整。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这种多层次、多角度的绩效评估方法，使得我们能够全面了解涨紧轮项目的运行状态，及时做出调整，确保涨紧轮项目在不断变化的环境中保持稳健前行。</w:t>
      </w:r>
    </w:p>
    <w:p>
      <w:pPr>
        <w:pStyle w:val="Heading2"/>
        <w:ind w:firstLine="560" w:firstLineChars="200"/>
        <w:rPr>
          <w:rFonts w:ascii="仿宋" w:eastAsia="仿宋" w:hAnsi="仿宋" w:cs="仿宋" w:hint="eastAsia"/>
          <w:sz w:val="28"/>
          <w:lang w:eastAsia="zh-CN"/>
        </w:rPr>
      </w:pPr>
      <w:bookmarkStart w:id="19" w:name="_Toc24901"/>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为了确保涨紧轮项目的有效管理和不断优化，我们采用了精心设计的绩效评估周期。这个周期旨在实现灵活、实时和全面的评估，以适应涨紧轮项目执行中的各种挑战。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涨紧轮项目的不同需求，分为短期、中期和长期。短期评估关注每个迭代或工作周期，以及时发现和解决当前任务中的问题。中期评估涵盖几个迭代，深入了解整体涨紧轮项目的趋势和性能。长期评估则着眼于整个涨紧轮项目阶段，确保涨紧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涨紧轮项目管理工具和协作平台，团队成员能够随时更新和分享涨紧轮项目数据。这种实时性的反馈机制使我们能够及时察觉潜在问题，快速调整，保持涨紧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涨紧轮项目的决策制定密不可分。每个周期的涨紧轮项目回顾会议成为集体总结经验、识别问题深层次原因并找到创新解决方案的平台。这种定期的反思与调整机制使涨紧轮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35"/>
      <w:r>
        <w:rPr>
          <w:rFonts w:ascii="仿宋" w:eastAsia="仿宋" w:hAnsi="仿宋" w:cs="仿宋" w:hint="eastAsia"/>
          <w:sz w:val="28"/>
          <w:lang w:eastAsia="zh-CN"/>
        </w:rPr>
        <w:t>六、涨紧轮项目概论</w:t>
      </w:r>
      <w:bookmarkEnd w:id="20"/>
    </w:p>
    <w:p>
      <w:pPr>
        <w:pStyle w:val="Heading2"/>
        <w:rPr>
          <w:rFonts w:ascii="仿宋" w:eastAsia="仿宋" w:hAnsi="仿宋" w:cs="仿宋" w:hint="eastAsia"/>
          <w:lang w:eastAsia="zh-CN"/>
        </w:rPr>
      </w:pPr>
      <w:bookmarkStart w:id="21" w:name="_Toc32158"/>
      <w:r>
        <w:rPr>
          <w:rFonts w:ascii="仿宋" w:eastAsia="仿宋" w:hAnsi="仿宋" w:cs="仿宋" w:hint="eastAsia"/>
          <w:lang w:eastAsia="zh-CN"/>
        </w:rPr>
        <w:t>(一)、涨紧轮项目概况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的起源追溯至对市场的深入洞察。市场的不断演变与变革为涨紧轮项目提供了难得的机遇。当前市场存在的需求缺口和变革的大环境共同构成了涨紧轮项目的背景。这个涨紧轮项目旨在充分利用市场机遇，填补行业中尚未满足的需求，为客户提供全新的解决方案。市场的变革和需求的增长使得这个涨紧轮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https://d.book118.com/687161160055006030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C7D12"/>
    <w:rsid w:val="4BBC7D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16116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2024-01-09T22:14:00Z</dcterms:created>
  <dcterms:modified xsi:type="dcterms:W3CDTF">2024-01-09T22:14:31Z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9565BA61D3864A4DB10F96FB7EE80952_11</vt:lpwstr>
  </property>
  <property fmtid="{D5CDD505-2E9C-101B-9397-08002B2CF9AE}" pid="3" name="KSOProductBuildVer">
    <vt:lpwstr>2052-12.1.0.16120</vt:lpwstr>
  </property>
</Properties>
</file>