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高频开关电源项目规划设计蓝图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120" w:history="1">
        <w:r>
          <w:rPr>
            <w:rFonts w:ascii="仿宋" w:eastAsia="仿宋" w:hAnsi="仿宋" w:cs="仿宋" w:hint="eastAsia"/>
            <w:lang w:eastAsia="zh-CN"/>
          </w:rPr>
          <w:t>前言</w:t>
        </w:r>
        <w:r>
          <w:tab/>
        </w:r>
        <w:r>
          <w:fldChar w:fldCharType="begin"/>
        </w:r>
        <w:r>
          <w:instrText xml:space="preserve"> PAGEREF _Toc15120 \h </w:instrText>
        </w:r>
        <w:r>
          <w:fldChar w:fldCharType="separate"/>
        </w:r>
        <w:r>
          <w:t>3</w:t>
        </w:r>
        <w:r>
          <w:fldChar w:fldCharType="end"/>
        </w:r>
      </w:hyperlink>
    </w:p>
    <w:p>
      <w:pPr>
        <w:pStyle w:val="TOC1"/>
        <w:tabs>
          <w:tab w:val="right" w:leader="dot" w:pos="8306"/>
        </w:tabs>
      </w:pPr>
      <w:hyperlink w:anchor="_Toc20661" w:history="1">
        <w:r>
          <w:rPr>
            <w:rFonts w:ascii="仿宋" w:eastAsia="仿宋" w:hAnsi="仿宋" w:cs="仿宋" w:hint="eastAsia"/>
            <w:lang w:eastAsia="zh-CN"/>
          </w:rPr>
          <w:t>一、高频开关电源项目文档管理</w:t>
        </w:r>
        <w:r>
          <w:tab/>
        </w:r>
        <w:r>
          <w:fldChar w:fldCharType="begin"/>
        </w:r>
        <w:r>
          <w:instrText xml:space="preserve"> PAGEREF _Toc20661 \h </w:instrText>
        </w:r>
        <w:r>
          <w:fldChar w:fldCharType="separate"/>
        </w:r>
        <w:r>
          <w:t>3</w:t>
        </w:r>
        <w:r>
          <w:fldChar w:fldCharType="end"/>
        </w:r>
      </w:hyperlink>
    </w:p>
    <w:p>
      <w:pPr>
        <w:pStyle w:val="TOC2"/>
        <w:tabs>
          <w:tab w:val="right" w:leader="dot" w:pos="8306"/>
        </w:tabs>
      </w:pPr>
      <w:hyperlink w:anchor="_Toc7371" w:history="1">
        <w:r>
          <w:rPr>
            <w:rFonts w:ascii="仿宋" w:eastAsia="仿宋" w:hAnsi="仿宋" w:cs="仿宋" w:hint="eastAsia"/>
            <w:lang w:eastAsia="zh-CN"/>
          </w:rPr>
          <w:t>(一)、文档编制与审查</w:t>
        </w:r>
        <w:r>
          <w:tab/>
        </w:r>
        <w:r>
          <w:fldChar w:fldCharType="begin"/>
        </w:r>
        <w:r>
          <w:instrText xml:space="preserve"> PAGEREF _Toc7371 \h </w:instrText>
        </w:r>
        <w:r>
          <w:fldChar w:fldCharType="separate"/>
        </w:r>
        <w:r>
          <w:t>3</w:t>
        </w:r>
        <w:r>
          <w:fldChar w:fldCharType="end"/>
        </w:r>
      </w:hyperlink>
    </w:p>
    <w:p>
      <w:pPr>
        <w:pStyle w:val="TOC2"/>
        <w:tabs>
          <w:tab w:val="right" w:leader="dot" w:pos="8306"/>
        </w:tabs>
      </w:pPr>
      <w:hyperlink w:anchor="_Toc25963" w:history="1">
        <w:r>
          <w:rPr>
            <w:rFonts w:ascii="仿宋" w:eastAsia="仿宋" w:hAnsi="仿宋" w:cs="仿宋" w:hint="eastAsia"/>
            <w:lang w:eastAsia="zh-CN"/>
          </w:rPr>
          <w:t>(二)、文档发布与分发</w:t>
        </w:r>
        <w:r>
          <w:tab/>
        </w:r>
        <w:r>
          <w:fldChar w:fldCharType="begin"/>
        </w:r>
        <w:r>
          <w:instrText xml:space="preserve"> PAGEREF _Toc25963 \h </w:instrText>
        </w:r>
        <w:r>
          <w:fldChar w:fldCharType="separate"/>
        </w:r>
        <w:r>
          <w:t>4</w:t>
        </w:r>
        <w:r>
          <w:fldChar w:fldCharType="end"/>
        </w:r>
      </w:hyperlink>
    </w:p>
    <w:p>
      <w:pPr>
        <w:pStyle w:val="TOC2"/>
        <w:tabs>
          <w:tab w:val="right" w:leader="dot" w:pos="8306"/>
        </w:tabs>
      </w:pPr>
      <w:hyperlink w:anchor="_Toc18705" w:history="1">
        <w:r>
          <w:rPr>
            <w:rFonts w:ascii="仿宋" w:eastAsia="仿宋" w:hAnsi="仿宋" w:cs="仿宋" w:hint="eastAsia"/>
            <w:lang w:eastAsia="zh-CN"/>
          </w:rPr>
          <w:t>(三)、文档存档与归档</w:t>
        </w:r>
        <w:r>
          <w:tab/>
        </w:r>
        <w:r>
          <w:fldChar w:fldCharType="begin"/>
        </w:r>
        <w:r>
          <w:instrText xml:space="preserve"> PAGEREF _Toc18705 \h </w:instrText>
        </w:r>
        <w:r>
          <w:fldChar w:fldCharType="separate"/>
        </w:r>
        <w:r>
          <w:t>5</w:t>
        </w:r>
        <w:r>
          <w:fldChar w:fldCharType="end"/>
        </w:r>
      </w:hyperlink>
    </w:p>
    <w:p>
      <w:pPr>
        <w:pStyle w:val="TOC1"/>
        <w:tabs>
          <w:tab w:val="right" w:leader="dot" w:pos="8306"/>
        </w:tabs>
      </w:pPr>
      <w:hyperlink w:anchor="_Toc22781" w:history="1">
        <w:r>
          <w:rPr>
            <w:rFonts w:ascii="仿宋" w:eastAsia="仿宋" w:hAnsi="仿宋" w:cs="仿宋" w:hint="eastAsia"/>
            <w:lang w:eastAsia="zh-CN"/>
          </w:rPr>
          <w:t>二、高频开关电源项目土建工程</w:t>
        </w:r>
        <w:r>
          <w:tab/>
        </w:r>
        <w:r>
          <w:fldChar w:fldCharType="begin"/>
        </w:r>
        <w:r>
          <w:instrText xml:space="preserve"> PAGEREF _Toc22781 \h </w:instrText>
        </w:r>
        <w:r>
          <w:fldChar w:fldCharType="separate"/>
        </w:r>
        <w:r>
          <w:t>6</w:t>
        </w:r>
        <w:r>
          <w:fldChar w:fldCharType="end"/>
        </w:r>
      </w:hyperlink>
    </w:p>
    <w:p>
      <w:pPr>
        <w:pStyle w:val="TOC2"/>
        <w:tabs>
          <w:tab w:val="right" w:leader="dot" w:pos="8306"/>
        </w:tabs>
      </w:pPr>
      <w:hyperlink w:anchor="_Toc24144" w:history="1">
        <w:r>
          <w:rPr>
            <w:rFonts w:ascii="仿宋" w:eastAsia="仿宋" w:hAnsi="仿宋" w:cs="仿宋" w:hint="eastAsia"/>
            <w:lang w:eastAsia="zh-CN"/>
          </w:rPr>
          <w:t>(一)、建筑工程设计原则</w:t>
        </w:r>
        <w:r>
          <w:tab/>
        </w:r>
        <w:r>
          <w:fldChar w:fldCharType="begin"/>
        </w:r>
        <w:r>
          <w:instrText xml:space="preserve"> PAGEREF _Toc24144 \h </w:instrText>
        </w:r>
        <w:r>
          <w:fldChar w:fldCharType="separate"/>
        </w:r>
        <w:r>
          <w:t>6</w:t>
        </w:r>
        <w:r>
          <w:fldChar w:fldCharType="end"/>
        </w:r>
      </w:hyperlink>
    </w:p>
    <w:p>
      <w:pPr>
        <w:pStyle w:val="TOC2"/>
        <w:tabs>
          <w:tab w:val="right" w:leader="dot" w:pos="8306"/>
        </w:tabs>
      </w:pPr>
      <w:hyperlink w:anchor="_Toc15874" w:history="1">
        <w:r>
          <w:rPr>
            <w:rFonts w:ascii="仿宋" w:eastAsia="仿宋" w:hAnsi="仿宋" w:cs="仿宋" w:hint="eastAsia"/>
            <w:lang w:eastAsia="zh-CN"/>
          </w:rPr>
          <w:t>(二)、土建工程设计年限及安全等级</w:t>
        </w:r>
        <w:r>
          <w:tab/>
        </w:r>
        <w:r>
          <w:fldChar w:fldCharType="begin"/>
        </w:r>
        <w:r>
          <w:instrText xml:space="preserve"> PAGEREF _Toc15874 \h </w:instrText>
        </w:r>
        <w:r>
          <w:fldChar w:fldCharType="separate"/>
        </w:r>
        <w:r>
          <w:t>8</w:t>
        </w:r>
        <w:r>
          <w:fldChar w:fldCharType="end"/>
        </w:r>
      </w:hyperlink>
    </w:p>
    <w:p>
      <w:pPr>
        <w:pStyle w:val="TOC2"/>
        <w:tabs>
          <w:tab w:val="right" w:leader="dot" w:pos="8306"/>
        </w:tabs>
      </w:pPr>
      <w:hyperlink w:anchor="_Toc25371" w:history="1">
        <w:r>
          <w:rPr>
            <w:rFonts w:ascii="仿宋" w:eastAsia="仿宋" w:hAnsi="仿宋" w:cs="仿宋" w:hint="eastAsia"/>
            <w:lang w:eastAsia="zh-CN"/>
          </w:rPr>
          <w:t>(三)、建筑工程设计总体要求</w:t>
        </w:r>
        <w:r>
          <w:tab/>
        </w:r>
        <w:r>
          <w:fldChar w:fldCharType="begin"/>
        </w:r>
        <w:r>
          <w:instrText xml:space="preserve"> PAGEREF _Toc25371 \h </w:instrText>
        </w:r>
        <w:r>
          <w:fldChar w:fldCharType="separate"/>
        </w:r>
        <w:r>
          <w:t>9</w:t>
        </w:r>
        <w:r>
          <w:fldChar w:fldCharType="end"/>
        </w:r>
      </w:hyperlink>
    </w:p>
    <w:p>
      <w:pPr>
        <w:pStyle w:val="TOC2"/>
        <w:tabs>
          <w:tab w:val="right" w:leader="dot" w:pos="8306"/>
        </w:tabs>
      </w:pPr>
      <w:hyperlink w:anchor="_Toc11701" w:history="1">
        <w:r>
          <w:rPr>
            <w:rFonts w:ascii="仿宋" w:eastAsia="仿宋" w:hAnsi="仿宋" w:cs="仿宋" w:hint="eastAsia"/>
            <w:lang w:eastAsia="zh-CN"/>
          </w:rPr>
          <w:t>(四)、土建工程建设指标</w:t>
        </w:r>
        <w:r>
          <w:tab/>
        </w:r>
        <w:r>
          <w:fldChar w:fldCharType="begin"/>
        </w:r>
        <w:r>
          <w:instrText xml:space="preserve"> PAGEREF _Toc11701 \h </w:instrText>
        </w:r>
        <w:r>
          <w:fldChar w:fldCharType="separate"/>
        </w:r>
        <w:r>
          <w:t>9</w:t>
        </w:r>
        <w:r>
          <w:fldChar w:fldCharType="end"/>
        </w:r>
      </w:hyperlink>
    </w:p>
    <w:p>
      <w:pPr>
        <w:pStyle w:val="TOC1"/>
        <w:tabs>
          <w:tab w:val="right" w:leader="dot" w:pos="8306"/>
        </w:tabs>
      </w:pPr>
      <w:hyperlink w:anchor="_Toc19692" w:history="1">
        <w:r>
          <w:rPr>
            <w:rFonts w:ascii="仿宋" w:eastAsia="仿宋" w:hAnsi="仿宋" w:cs="仿宋" w:hint="eastAsia"/>
            <w:lang w:eastAsia="zh-CN"/>
          </w:rPr>
          <w:t>三、高频开关电源项目危机管理</w:t>
        </w:r>
        <w:r>
          <w:tab/>
        </w:r>
        <w:r>
          <w:fldChar w:fldCharType="begin"/>
        </w:r>
        <w:r>
          <w:instrText xml:space="preserve"> PAGEREF _Toc19692 \h </w:instrText>
        </w:r>
        <w:r>
          <w:fldChar w:fldCharType="separate"/>
        </w:r>
        <w:r>
          <w:t>10</w:t>
        </w:r>
        <w:r>
          <w:fldChar w:fldCharType="end"/>
        </w:r>
      </w:hyperlink>
    </w:p>
    <w:p>
      <w:pPr>
        <w:pStyle w:val="TOC2"/>
        <w:tabs>
          <w:tab w:val="right" w:leader="dot" w:pos="8306"/>
        </w:tabs>
      </w:pPr>
      <w:hyperlink w:anchor="_Toc11301" w:history="1">
        <w:r>
          <w:rPr>
            <w:rFonts w:ascii="仿宋" w:eastAsia="仿宋" w:hAnsi="仿宋" w:cs="仿宋" w:hint="eastAsia"/>
            <w:lang w:eastAsia="zh-CN"/>
          </w:rPr>
          <w:t>(一)、危机预警与识别</w:t>
        </w:r>
        <w:r>
          <w:tab/>
        </w:r>
        <w:r>
          <w:fldChar w:fldCharType="begin"/>
        </w:r>
        <w:r>
          <w:instrText xml:space="preserve"> PAGEREF _Toc11301 \h </w:instrText>
        </w:r>
        <w:r>
          <w:fldChar w:fldCharType="separate"/>
        </w:r>
        <w:r>
          <w:t>10</w:t>
        </w:r>
        <w:r>
          <w:fldChar w:fldCharType="end"/>
        </w:r>
      </w:hyperlink>
    </w:p>
    <w:p>
      <w:pPr>
        <w:pStyle w:val="TOC2"/>
        <w:tabs>
          <w:tab w:val="right" w:leader="dot" w:pos="8306"/>
        </w:tabs>
      </w:pPr>
      <w:hyperlink w:anchor="_Toc27149" w:history="1">
        <w:r>
          <w:rPr>
            <w:rFonts w:ascii="仿宋" w:eastAsia="仿宋" w:hAnsi="仿宋" w:cs="仿宋" w:hint="eastAsia"/>
            <w:lang w:eastAsia="zh-CN"/>
          </w:rPr>
          <w:t>(二)、危机应对与恢复</w:t>
        </w:r>
        <w:r>
          <w:tab/>
        </w:r>
        <w:r>
          <w:fldChar w:fldCharType="begin"/>
        </w:r>
        <w:r>
          <w:instrText xml:space="preserve"> PAGEREF _Toc27149 \h </w:instrText>
        </w:r>
        <w:r>
          <w:fldChar w:fldCharType="separate"/>
        </w:r>
        <w:r>
          <w:t>11</w:t>
        </w:r>
        <w:r>
          <w:fldChar w:fldCharType="end"/>
        </w:r>
      </w:hyperlink>
    </w:p>
    <w:p>
      <w:pPr>
        <w:pStyle w:val="TOC1"/>
        <w:tabs>
          <w:tab w:val="right" w:leader="dot" w:pos="8306"/>
        </w:tabs>
      </w:pPr>
      <w:hyperlink w:anchor="_Toc9994" w:history="1">
        <w:r>
          <w:rPr>
            <w:rFonts w:ascii="仿宋" w:eastAsia="仿宋" w:hAnsi="仿宋" w:cs="仿宋" w:hint="eastAsia"/>
            <w:lang w:eastAsia="zh-CN"/>
          </w:rPr>
          <w:t>四、高频开关电源项目选址可行性分析</w:t>
        </w:r>
        <w:r>
          <w:tab/>
        </w:r>
        <w:r>
          <w:fldChar w:fldCharType="begin"/>
        </w:r>
        <w:r>
          <w:instrText xml:space="preserve"> PAGEREF _Toc9994 \h </w:instrText>
        </w:r>
        <w:r>
          <w:fldChar w:fldCharType="separate"/>
        </w:r>
        <w:r>
          <w:t>12</w:t>
        </w:r>
        <w:r>
          <w:fldChar w:fldCharType="end"/>
        </w:r>
      </w:hyperlink>
    </w:p>
    <w:p>
      <w:pPr>
        <w:pStyle w:val="TOC2"/>
        <w:tabs>
          <w:tab w:val="right" w:leader="dot" w:pos="8306"/>
        </w:tabs>
      </w:pPr>
      <w:hyperlink w:anchor="_Toc12195" w:history="1">
        <w:r>
          <w:rPr>
            <w:rFonts w:ascii="仿宋" w:eastAsia="仿宋" w:hAnsi="仿宋" w:cs="仿宋" w:hint="eastAsia"/>
            <w:lang w:eastAsia="zh-CN"/>
          </w:rPr>
          <w:t>(一)、高频开关电源项目选址</w:t>
        </w:r>
        <w:r>
          <w:tab/>
        </w:r>
        <w:r>
          <w:fldChar w:fldCharType="begin"/>
        </w:r>
        <w:r>
          <w:instrText xml:space="preserve"> PAGEREF _Toc12195 \h </w:instrText>
        </w:r>
        <w:r>
          <w:fldChar w:fldCharType="separate"/>
        </w:r>
        <w:r>
          <w:t>12</w:t>
        </w:r>
        <w:r>
          <w:fldChar w:fldCharType="end"/>
        </w:r>
      </w:hyperlink>
    </w:p>
    <w:p>
      <w:pPr>
        <w:pStyle w:val="TOC2"/>
        <w:tabs>
          <w:tab w:val="right" w:leader="dot" w:pos="8306"/>
        </w:tabs>
      </w:pPr>
      <w:hyperlink w:anchor="_Toc11288" w:history="1">
        <w:r>
          <w:rPr>
            <w:rFonts w:ascii="仿宋" w:eastAsia="仿宋" w:hAnsi="仿宋" w:cs="仿宋" w:hint="eastAsia"/>
            <w:lang w:eastAsia="zh-CN"/>
          </w:rPr>
          <w:t>(二)、用地控制指标</w:t>
        </w:r>
        <w:r>
          <w:tab/>
        </w:r>
        <w:r>
          <w:fldChar w:fldCharType="begin"/>
        </w:r>
        <w:r>
          <w:instrText xml:space="preserve"> PAGEREF _Toc11288 \h </w:instrText>
        </w:r>
        <w:r>
          <w:fldChar w:fldCharType="separate"/>
        </w:r>
        <w:r>
          <w:t>12</w:t>
        </w:r>
        <w:r>
          <w:fldChar w:fldCharType="end"/>
        </w:r>
      </w:hyperlink>
    </w:p>
    <w:p>
      <w:pPr>
        <w:pStyle w:val="TOC2"/>
        <w:tabs>
          <w:tab w:val="right" w:leader="dot" w:pos="8306"/>
        </w:tabs>
      </w:pPr>
      <w:hyperlink w:anchor="_Toc13613" w:history="1">
        <w:r>
          <w:rPr>
            <w:rFonts w:ascii="仿宋" w:eastAsia="仿宋" w:hAnsi="仿宋" w:cs="仿宋" w:hint="eastAsia"/>
            <w:lang w:eastAsia="zh-CN"/>
          </w:rPr>
          <w:t>(三)、节约用地措施</w:t>
        </w:r>
        <w:r>
          <w:tab/>
        </w:r>
        <w:r>
          <w:fldChar w:fldCharType="begin"/>
        </w:r>
        <w:r>
          <w:instrText xml:space="preserve"> PAGEREF _Toc13613 \h </w:instrText>
        </w:r>
        <w:r>
          <w:fldChar w:fldCharType="separate"/>
        </w:r>
        <w:r>
          <w:t>14</w:t>
        </w:r>
        <w:r>
          <w:fldChar w:fldCharType="end"/>
        </w:r>
      </w:hyperlink>
    </w:p>
    <w:p>
      <w:pPr>
        <w:pStyle w:val="TOC2"/>
        <w:tabs>
          <w:tab w:val="right" w:leader="dot" w:pos="8306"/>
        </w:tabs>
      </w:pPr>
      <w:hyperlink w:anchor="_Toc6912" w:history="1">
        <w:r>
          <w:rPr>
            <w:rFonts w:ascii="仿宋" w:eastAsia="仿宋" w:hAnsi="仿宋" w:cs="仿宋" w:hint="eastAsia"/>
            <w:lang w:eastAsia="zh-CN"/>
          </w:rPr>
          <w:t>(四)、总图布置方案</w:t>
        </w:r>
        <w:r>
          <w:tab/>
        </w:r>
        <w:r>
          <w:fldChar w:fldCharType="begin"/>
        </w:r>
        <w:r>
          <w:instrText xml:space="preserve"> PAGEREF _Toc6912 \h </w:instrText>
        </w:r>
        <w:r>
          <w:fldChar w:fldCharType="separate"/>
        </w:r>
        <w:r>
          <w:t>15</w:t>
        </w:r>
        <w:r>
          <w:fldChar w:fldCharType="end"/>
        </w:r>
      </w:hyperlink>
    </w:p>
    <w:p>
      <w:pPr>
        <w:pStyle w:val="TOC2"/>
        <w:tabs>
          <w:tab w:val="right" w:leader="dot" w:pos="8306"/>
        </w:tabs>
      </w:pPr>
      <w:hyperlink w:anchor="_Toc12543" w:history="1">
        <w:r>
          <w:rPr>
            <w:rFonts w:ascii="仿宋" w:eastAsia="仿宋" w:hAnsi="仿宋" w:cs="仿宋" w:hint="eastAsia"/>
            <w:lang w:eastAsia="zh-CN"/>
          </w:rPr>
          <w:t>(五)、选址综合评价</w:t>
        </w:r>
        <w:r>
          <w:tab/>
        </w:r>
        <w:r>
          <w:fldChar w:fldCharType="begin"/>
        </w:r>
        <w:r>
          <w:instrText xml:space="preserve"> PAGEREF _Toc12543 \h </w:instrText>
        </w:r>
        <w:r>
          <w:fldChar w:fldCharType="separate"/>
        </w:r>
        <w:r>
          <w:t>16</w:t>
        </w:r>
        <w:r>
          <w:fldChar w:fldCharType="end"/>
        </w:r>
      </w:hyperlink>
    </w:p>
    <w:p>
      <w:pPr>
        <w:pStyle w:val="TOC1"/>
        <w:tabs>
          <w:tab w:val="right" w:leader="dot" w:pos="8306"/>
        </w:tabs>
      </w:pPr>
      <w:hyperlink w:anchor="_Toc30859" w:history="1">
        <w:r>
          <w:rPr>
            <w:rFonts w:ascii="仿宋" w:eastAsia="仿宋" w:hAnsi="仿宋" w:cs="仿宋" w:hint="eastAsia"/>
            <w:lang w:eastAsia="zh-CN"/>
          </w:rPr>
          <w:t>五、产品规划分析</w:t>
        </w:r>
        <w:r>
          <w:tab/>
        </w:r>
        <w:r>
          <w:fldChar w:fldCharType="begin"/>
        </w:r>
        <w:r>
          <w:instrText xml:space="preserve"> PAGEREF _Toc30859 \h </w:instrText>
        </w:r>
        <w:r>
          <w:fldChar w:fldCharType="separate"/>
        </w:r>
        <w:r>
          <w:t>17</w:t>
        </w:r>
        <w:r>
          <w:fldChar w:fldCharType="end"/>
        </w:r>
      </w:hyperlink>
    </w:p>
    <w:p>
      <w:pPr>
        <w:pStyle w:val="TOC2"/>
        <w:tabs>
          <w:tab w:val="right" w:leader="dot" w:pos="8306"/>
        </w:tabs>
      </w:pPr>
      <w:hyperlink w:anchor="_Toc9592" w:history="1">
        <w:r>
          <w:rPr>
            <w:rFonts w:ascii="仿宋" w:eastAsia="仿宋" w:hAnsi="仿宋" w:cs="仿宋" w:hint="eastAsia"/>
            <w:lang w:eastAsia="zh-CN"/>
          </w:rPr>
          <w:t>(一)、产品规划</w:t>
        </w:r>
        <w:r>
          <w:tab/>
        </w:r>
        <w:r>
          <w:fldChar w:fldCharType="begin"/>
        </w:r>
        <w:r>
          <w:instrText xml:space="preserve"> PAGEREF _Toc9592 \h </w:instrText>
        </w:r>
        <w:r>
          <w:fldChar w:fldCharType="separate"/>
        </w:r>
        <w:r>
          <w:t>17</w:t>
        </w:r>
        <w:r>
          <w:fldChar w:fldCharType="end"/>
        </w:r>
      </w:hyperlink>
    </w:p>
    <w:p>
      <w:pPr>
        <w:pStyle w:val="TOC2"/>
        <w:tabs>
          <w:tab w:val="right" w:leader="dot" w:pos="8306"/>
        </w:tabs>
      </w:pPr>
      <w:hyperlink w:anchor="_Toc29551" w:history="1">
        <w:r>
          <w:rPr>
            <w:rFonts w:ascii="仿宋" w:eastAsia="仿宋" w:hAnsi="仿宋" w:cs="仿宋" w:hint="eastAsia"/>
            <w:lang w:eastAsia="zh-CN"/>
          </w:rPr>
          <w:t>(二)、建设规模</w:t>
        </w:r>
        <w:r>
          <w:tab/>
        </w:r>
        <w:r>
          <w:fldChar w:fldCharType="begin"/>
        </w:r>
        <w:r>
          <w:instrText xml:space="preserve"> PAGEREF _Toc29551 \h </w:instrText>
        </w:r>
        <w:r>
          <w:fldChar w:fldCharType="separate"/>
        </w:r>
        <w:r>
          <w:t>18</w:t>
        </w:r>
        <w:r>
          <w:fldChar w:fldCharType="end"/>
        </w:r>
      </w:hyperlink>
    </w:p>
    <w:p>
      <w:pPr>
        <w:pStyle w:val="TOC1"/>
        <w:tabs>
          <w:tab w:val="right" w:leader="dot" w:pos="8306"/>
        </w:tabs>
      </w:pPr>
      <w:hyperlink w:anchor="_Toc11526" w:history="1">
        <w:r>
          <w:rPr>
            <w:rFonts w:ascii="仿宋" w:eastAsia="仿宋" w:hAnsi="仿宋" w:cs="仿宋" w:hint="eastAsia"/>
            <w:lang w:eastAsia="zh-CN"/>
          </w:rPr>
          <w:t>六、市场分析、调研</w:t>
        </w:r>
        <w:r>
          <w:tab/>
        </w:r>
        <w:r>
          <w:fldChar w:fldCharType="begin"/>
        </w:r>
        <w:r>
          <w:instrText xml:space="preserve"> PAGEREF _Toc11526 \h </w:instrText>
        </w:r>
        <w:r>
          <w:fldChar w:fldCharType="separate"/>
        </w:r>
        <w:r>
          <w:t>19</w:t>
        </w:r>
        <w:r>
          <w:fldChar w:fldCharType="end"/>
        </w:r>
      </w:hyperlink>
    </w:p>
    <w:p>
      <w:pPr>
        <w:pStyle w:val="TOC2"/>
        <w:tabs>
          <w:tab w:val="right" w:leader="dot" w:pos="8306"/>
        </w:tabs>
      </w:pPr>
      <w:hyperlink w:anchor="_Toc28866" w:history="1">
        <w:r>
          <w:rPr>
            <w:rFonts w:ascii="仿宋" w:eastAsia="仿宋" w:hAnsi="仿宋" w:cs="仿宋" w:hint="eastAsia"/>
            <w:lang w:eastAsia="zh-CN"/>
          </w:rPr>
          <w:t>(一)、高频开关电源行业分析</w:t>
        </w:r>
        <w:r>
          <w:tab/>
        </w:r>
        <w:r>
          <w:fldChar w:fldCharType="begin"/>
        </w:r>
        <w:r>
          <w:instrText xml:space="preserve"> PAGEREF _Toc28866 \h </w:instrText>
        </w:r>
        <w:r>
          <w:fldChar w:fldCharType="separate"/>
        </w:r>
        <w:r>
          <w:t>19</w:t>
        </w:r>
        <w:r>
          <w:fldChar w:fldCharType="end"/>
        </w:r>
      </w:hyperlink>
    </w:p>
    <w:p>
      <w:pPr>
        <w:pStyle w:val="TOC2"/>
        <w:tabs>
          <w:tab w:val="right" w:leader="dot" w:pos="8306"/>
        </w:tabs>
      </w:pPr>
      <w:hyperlink w:anchor="_Toc823" w:history="1">
        <w:r>
          <w:rPr>
            <w:rFonts w:ascii="仿宋" w:eastAsia="仿宋" w:hAnsi="仿宋" w:cs="仿宋" w:hint="eastAsia"/>
            <w:lang w:eastAsia="zh-CN"/>
          </w:rPr>
          <w:t>(二)、高频开关电源市场分析预测</w:t>
        </w:r>
        <w:r>
          <w:tab/>
        </w:r>
        <w:r>
          <w:fldChar w:fldCharType="begin"/>
        </w:r>
        <w:r>
          <w:instrText xml:space="preserve"> PAGEREF _Toc823 \h </w:instrText>
        </w:r>
        <w:r>
          <w:fldChar w:fldCharType="separate"/>
        </w:r>
        <w:r>
          <w:t>20</w:t>
        </w:r>
        <w:r>
          <w:fldChar w:fldCharType="end"/>
        </w:r>
      </w:hyperlink>
    </w:p>
    <w:p>
      <w:pPr>
        <w:pStyle w:val="TOC1"/>
        <w:tabs>
          <w:tab w:val="right" w:leader="dot" w:pos="8306"/>
        </w:tabs>
      </w:pPr>
      <w:hyperlink w:anchor="_Toc25930" w:history="1">
        <w:r>
          <w:rPr>
            <w:rFonts w:ascii="仿宋" w:eastAsia="仿宋" w:hAnsi="仿宋" w:cs="仿宋" w:hint="eastAsia"/>
            <w:lang w:eastAsia="zh-CN"/>
          </w:rPr>
          <w:t>七、高频开关电源项目环境影响分析</w:t>
        </w:r>
        <w:r>
          <w:tab/>
        </w:r>
        <w:r>
          <w:fldChar w:fldCharType="begin"/>
        </w:r>
        <w:r>
          <w:instrText xml:space="preserve"> PAGEREF _Toc25930 \h </w:instrText>
        </w:r>
        <w:r>
          <w:fldChar w:fldCharType="separate"/>
        </w:r>
        <w:r>
          <w:t>21</w:t>
        </w:r>
        <w:r>
          <w:fldChar w:fldCharType="end"/>
        </w:r>
      </w:hyperlink>
    </w:p>
    <w:p>
      <w:pPr>
        <w:pStyle w:val="TOC2"/>
        <w:tabs>
          <w:tab w:val="right" w:leader="dot" w:pos="8306"/>
        </w:tabs>
      </w:pPr>
      <w:hyperlink w:anchor="_Toc7017" w:history="1">
        <w:r>
          <w:rPr>
            <w:rFonts w:ascii="仿宋" w:eastAsia="仿宋" w:hAnsi="仿宋" w:cs="仿宋" w:hint="eastAsia"/>
            <w:lang w:eastAsia="zh-CN"/>
          </w:rPr>
          <w:t>(一)、建设区域环境质量现状</w:t>
        </w:r>
        <w:r>
          <w:tab/>
        </w:r>
        <w:r>
          <w:fldChar w:fldCharType="begin"/>
        </w:r>
        <w:r>
          <w:instrText xml:space="preserve"> PAGEREF _Toc7017 \h </w:instrText>
        </w:r>
        <w:r>
          <w:fldChar w:fldCharType="separate"/>
        </w:r>
        <w:r>
          <w:t>21</w:t>
        </w:r>
        <w:r>
          <w:fldChar w:fldCharType="end"/>
        </w:r>
      </w:hyperlink>
    </w:p>
    <w:p>
      <w:pPr>
        <w:pStyle w:val="TOC2"/>
        <w:tabs>
          <w:tab w:val="right" w:leader="dot" w:pos="8306"/>
        </w:tabs>
      </w:pPr>
      <w:hyperlink w:anchor="_Toc10739" w:history="1">
        <w:r>
          <w:rPr>
            <w:rFonts w:ascii="仿宋" w:eastAsia="仿宋" w:hAnsi="仿宋" w:cs="仿宋" w:hint="eastAsia"/>
            <w:lang w:eastAsia="zh-CN"/>
          </w:rPr>
          <w:t>(二)、建设期环境保护</w:t>
        </w:r>
        <w:r>
          <w:tab/>
        </w:r>
        <w:r>
          <w:fldChar w:fldCharType="begin"/>
        </w:r>
        <w:r>
          <w:instrText xml:space="preserve"> PAGEREF _Toc10739 \h </w:instrText>
        </w:r>
        <w:r>
          <w:fldChar w:fldCharType="separate"/>
        </w:r>
        <w:r>
          <w:t>22</w:t>
        </w:r>
        <w:r>
          <w:fldChar w:fldCharType="end"/>
        </w:r>
      </w:hyperlink>
    </w:p>
    <w:p>
      <w:pPr>
        <w:pStyle w:val="TOC2"/>
        <w:tabs>
          <w:tab w:val="right" w:leader="dot" w:pos="8306"/>
        </w:tabs>
      </w:pPr>
      <w:hyperlink w:anchor="_Toc22995" w:history="1">
        <w:r>
          <w:rPr>
            <w:rFonts w:ascii="仿宋" w:eastAsia="仿宋" w:hAnsi="仿宋" w:cs="仿宋" w:hint="eastAsia"/>
            <w:lang w:eastAsia="zh-CN"/>
          </w:rPr>
          <w:t>(三)、运营期环境保护</w:t>
        </w:r>
        <w:r>
          <w:tab/>
        </w:r>
        <w:r>
          <w:fldChar w:fldCharType="begin"/>
        </w:r>
        <w:r>
          <w:instrText xml:space="preserve"> PAGEREF _Toc22995 \h </w:instrText>
        </w:r>
        <w:r>
          <w:fldChar w:fldCharType="separate"/>
        </w:r>
        <w:r>
          <w:t>24</w:t>
        </w:r>
        <w:r>
          <w:fldChar w:fldCharType="end"/>
        </w:r>
      </w:hyperlink>
    </w:p>
    <w:p>
      <w:pPr>
        <w:pStyle w:val="TOC2"/>
        <w:tabs>
          <w:tab w:val="right" w:leader="dot" w:pos="8306"/>
        </w:tabs>
      </w:pPr>
      <w:hyperlink w:anchor="_Toc11559" w:history="1">
        <w:r>
          <w:rPr>
            <w:rFonts w:ascii="仿宋" w:eastAsia="仿宋" w:hAnsi="仿宋" w:cs="仿宋" w:hint="eastAsia"/>
            <w:lang w:eastAsia="zh-CN"/>
          </w:rPr>
          <w:t>(四)、高频开关电源项目建设对区域经济的影响</w:t>
        </w:r>
        <w:r>
          <w:tab/>
        </w:r>
        <w:r>
          <w:fldChar w:fldCharType="begin"/>
        </w:r>
        <w:r>
          <w:instrText xml:space="preserve"> PAGEREF _Toc11559 \h </w:instrText>
        </w:r>
        <w:r>
          <w:fldChar w:fldCharType="separate"/>
        </w:r>
        <w:r>
          <w:t>25</w:t>
        </w:r>
        <w:r>
          <w:fldChar w:fldCharType="end"/>
        </w:r>
      </w:hyperlink>
    </w:p>
    <w:p>
      <w:pPr>
        <w:pStyle w:val="TOC2"/>
        <w:tabs>
          <w:tab w:val="right" w:leader="dot" w:pos="8306"/>
        </w:tabs>
      </w:pPr>
      <w:hyperlink w:anchor="_Toc27134" w:history="1">
        <w:r>
          <w:rPr>
            <w:rFonts w:ascii="仿宋" w:eastAsia="仿宋" w:hAnsi="仿宋" w:cs="仿宋" w:hint="eastAsia"/>
            <w:lang w:eastAsia="zh-CN"/>
          </w:rPr>
          <w:t>(五)、废弃物处理</w:t>
        </w:r>
        <w:r>
          <w:tab/>
        </w:r>
        <w:r>
          <w:fldChar w:fldCharType="begin"/>
        </w:r>
        <w:r>
          <w:instrText xml:space="preserve"> PAGEREF _Toc27134 \h </w:instrText>
        </w:r>
        <w:r>
          <w:fldChar w:fldCharType="separate"/>
        </w:r>
        <w:r>
          <w:t>27</w:t>
        </w:r>
        <w:r>
          <w:fldChar w:fldCharType="end"/>
        </w:r>
      </w:hyperlink>
    </w:p>
    <w:p>
      <w:pPr>
        <w:pStyle w:val="TOC2"/>
        <w:tabs>
          <w:tab w:val="right" w:leader="dot" w:pos="8306"/>
        </w:tabs>
      </w:pPr>
      <w:hyperlink w:anchor="_Toc12272" w:history="1">
        <w:r>
          <w:rPr>
            <w:rFonts w:ascii="仿宋" w:eastAsia="仿宋" w:hAnsi="仿宋" w:cs="仿宋" w:hint="eastAsia"/>
            <w:lang w:eastAsia="zh-CN"/>
          </w:rPr>
          <w:t>(六)、特殊环境影响分析</w:t>
        </w:r>
        <w:r>
          <w:tab/>
        </w:r>
        <w:r>
          <w:fldChar w:fldCharType="begin"/>
        </w:r>
        <w:r>
          <w:instrText xml:space="preserve"> PAGEREF _Toc12272 \h </w:instrText>
        </w:r>
        <w:r>
          <w:fldChar w:fldCharType="separate"/>
        </w:r>
        <w:r>
          <w:t>28</w:t>
        </w:r>
        <w:r>
          <w:fldChar w:fldCharType="end"/>
        </w:r>
      </w:hyperlink>
    </w:p>
    <w:p>
      <w:pPr>
        <w:pStyle w:val="TOC2"/>
        <w:tabs>
          <w:tab w:val="right" w:leader="dot" w:pos="8306"/>
        </w:tabs>
      </w:pPr>
      <w:hyperlink w:anchor="_Toc17898" w:history="1">
        <w:r>
          <w:rPr>
            <w:rFonts w:ascii="仿宋" w:eastAsia="仿宋" w:hAnsi="仿宋" w:cs="仿宋" w:hint="eastAsia"/>
            <w:lang w:eastAsia="zh-CN"/>
          </w:rPr>
          <w:t>(七)、清洁生产</w:t>
        </w:r>
        <w:r>
          <w:tab/>
        </w:r>
        <w:r>
          <w:fldChar w:fldCharType="begin"/>
        </w:r>
        <w:r>
          <w:instrText xml:space="preserve"> PAGEREF _Toc17898 \h </w:instrText>
        </w:r>
        <w:r>
          <w:fldChar w:fldCharType="separate"/>
        </w:r>
        <w:r>
          <w:t>29</w:t>
        </w:r>
        <w:r>
          <w:fldChar w:fldCharType="end"/>
        </w:r>
      </w:hyperlink>
    </w:p>
    <w:p>
      <w:pPr>
        <w:pStyle w:val="TOC2"/>
        <w:tabs>
          <w:tab w:val="right" w:leader="dot" w:pos="8306"/>
        </w:tabs>
      </w:pPr>
      <w:hyperlink w:anchor="_Toc29948" w:history="1">
        <w:r>
          <w:rPr>
            <w:rFonts w:ascii="仿宋" w:eastAsia="仿宋" w:hAnsi="仿宋" w:cs="仿宋" w:hint="eastAsia"/>
            <w:lang w:eastAsia="zh-CN"/>
          </w:rPr>
          <w:t>(八)、环境保护综合评价</w:t>
        </w:r>
        <w:r>
          <w:tab/>
        </w:r>
        <w:r>
          <w:fldChar w:fldCharType="begin"/>
        </w:r>
        <w:r>
          <w:instrText xml:space="preserve"> PAGEREF _Toc29948 \h </w:instrText>
        </w:r>
        <w:r>
          <w:fldChar w:fldCharType="separate"/>
        </w:r>
        <w:r>
          <w:t>31</w:t>
        </w:r>
        <w:r>
          <w:fldChar w:fldCharType="end"/>
        </w:r>
      </w:hyperlink>
    </w:p>
    <w:p>
      <w:pPr>
        <w:pStyle w:val="TOC1"/>
        <w:tabs>
          <w:tab w:val="right" w:leader="dot" w:pos="8306"/>
        </w:tabs>
      </w:pPr>
      <w:hyperlink w:anchor="_Toc23408" w:history="1">
        <w:r>
          <w:rPr>
            <w:rFonts w:ascii="仿宋" w:eastAsia="仿宋" w:hAnsi="仿宋" w:cs="仿宋" w:hint="eastAsia"/>
            <w:lang w:eastAsia="zh-CN"/>
          </w:rPr>
          <w:t>八、高频开关电源项目社会影响</w:t>
        </w:r>
        <w:r>
          <w:tab/>
        </w:r>
        <w:r>
          <w:fldChar w:fldCharType="begin"/>
        </w:r>
        <w:r>
          <w:instrText xml:space="preserve"> PAGEREF _Toc23408 \h </w:instrText>
        </w:r>
        <w:r>
          <w:fldChar w:fldCharType="separate"/>
        </w:r>
        <w:r>
          <w:t>32</w:t>
        </w:r>
        <w:r>
          <w:fldChar w:fldCharType="end"/>
        </w:r>
      </w:hyperlink>
    </w:p>
    <w:p>
      <w:pPr>
        <w:pStyle w:val="TOC2"/>
        <w:tabs>
          <w:tab w:val="right" w:leader="dot" w:pos="8306"/>
        </w:tabs>
      </w:pPr>
      <w:hyperlink w:anchor="_Toc14597" w:history="1">
        <w:r>
          <w:rPr>
            <w:rFonts w:ascii="仿宋" w:eastAsia="仿宋" w:hAnsi="仿宋" w:cs="仿宋" w:hint="eastAsia"/>
            <w:lang w:eastAsia="zh-CN"/>
          </w:rPr>
          <w:t>(一)、社会责任与义务</w:t>
        </w:r>
        <w:r>
          <w:tab/>
        </w:r>
        <w:r>
          <w:fldChar w:fldCharType="begin"/>
        </w:r>
        <w:r>
          <w:instrText xml:space="preserve"> PAGEREF _Toc14597 \h </w:instrText>
        </w:r>
        <w:r>
          <w:fldChar w:fldCharType="separate"/>
        </w:r>
        <w:r>
          <w:t>32</w:t>
        </w:r>
        <w:r>
          <w:fldChar w:fldCharType="end"/>
        </w:r>
      </w:hyperlink>
    </w:p>
    <w:p>
      <w:pPr>
        <w:pStyle w:val="TOC2"/>
        <w:tabs>
          <w:tab w:val="right" w:leader="dot" w:pos="8306"/>
        </w:tabs>
      </w:pPr>
      <w:hyperlink w:anchor="_Toc27042" w:history="1">
        <w:r>
          <w:rPr>
            <w:rFonts w:ascii="仿宋" w:eastAsia="仿宋" w:hAnsi="仿宋" w:cs="仿宋" w:hint="eastAsia"/>
            <w:lang w:eastAsia="zh-CN"/>
          </w:rPr>
          <w:t>(二)、社会参与与沟通</w:t>
        </w:r>
        <w:r>
          <w:tab/>
        </w:r>
        <w:r>
          <w:fldChar w:fldCharType="begin"/>
        </w:r>
        <w:r>
          <w:instrText xml:space="preserve"> PAGEREF _Toc27042 \h </w:instrText>
        </w:r>
        <w:r>
          <w:fldChar w:fldCharType="separate"/>
        </w:r>
        <w:r>
          <w:t>33</w:t>
        </w:r>
        <w:r>
          <w:fldChar w:fldCharType="end"/>
        </w:r>
      </w:hyperlink>
    </w:p>
    <w:p>
      <w:pPr>
        <w:pStyle w:val="TOC1"/>
        <w:tabs>
          <w:tab w:val="right" w:leader="dot" w:pos="8306"/>
        </w:tabs>
      </w:pPr>
      <w:hyperlink w:anchor="_Toc18215" w:history="1">
        <w:r>
          <w:rPr>
            <w:rFonts w:ascii="仿宋" w:eastAsia="仿宋" w:hAnsi="仿宋" w:cs="仿宋" w:hint="eastAsia"/>
            <w:lang w:eastAsia="zh-CN"/>
          </w:rPr>
          <w:t>九、高频开关电源项目技术管理</w:t>
        </w:r>
        <w:r>
          <w:tab/>
        </w:r>
        <w:r>
          <w:fldChar w:fldCharType="begin"/>
        </w:r>
        <w:r>
          <w:instrText xml:space="preserve"> PAGEREF _Toc18215 \h </w:instrText>
        </w:r>
        <w:r>
          <w:fldChar w:fldCharType="separate"/>
        </w:r>
        <w:r>
          <w:t>33</w:t>
        </w:r>
        <w:r>
          <w:fldChar w:fldCharType="end"/>
        </w:r>
      </w:hyperlink>
    </w:p>
    <w:p>
      <w:pPr>
        <w:pStyle w:val="TOC2"/>
        <w:tabs>
          <w:tab w:val="right" w:leader="dot" w:pos="8306"/>
        </w:tabs>
      </w:pPr>
      <w:hyperlink w:anchor="_Toc15926" w:history="1">
        <w:r>
          <w:rPr>
            <w:rFonts w:ascii="仿宋" w:eastAsia="仿宋" w:hAnsi="仿宋" w:cs="仿宋" w:hint="eastAsia"/>
            <w:lang w:eastAsia="zh-CN"/>
          </w:rPr>
          <w:t>(一)、技术方案选用方向</w:t>
        </w:r>
        <w:r>
          <w:tab/>
        </w:r>
        <w:r>
          <w:fldChar w:fldCharType="begin"/>
        </w:r>
        <w:r>
          <w:instrText xml:space="preserve"> PAGEREF _Toc15926 \h </w:instrText>
        </w:r>
        <w:r>
          <w:fldChar w:fldCharType="separate"/>
        </w:r>
        <w:r>
          <w:t>33</w:t>
        </w:r>
        <w:r>
          <w:fldChar w:fldCharType="end"/>
        </w:r>
      </w:hyperlink>
    </w:p>
    <w:p>
      <w:pPr>
        <w:pStyle w:val="TOC2"/>
        <w:tabs>
          <w:tab w:val="right" w:leader="dot" w:pos="8306"/>
        </w:tabs>
      </w:pPr>
      <w:hyperlink w:anchor="_Toc20772" w:history="1">
        <w:r>
          <w:rPr>
            <w:rFonts w:ascii="仿宋" w:eastAsia="仿宋" w:hAnsi="仿宋" w:cs="仿宋" w:hint="eastAsia"/>
            <w:lang w:eastAsia="zh-CN"/>
          </w:rPr>
          <w:t>(二)、工艺技术方案选用原则</w:t>
        </w:r>
        <w:r>
          <w:tab/>
        </w:r>
        <w:r>
          <w:fldChar w:fldCharType="begin"/>
        </w:r>
        <w:r>
          <w:instrText xml:space="preserve"> PAGEREF _Toc20772 \h </w:instrText>
        </w:r>
        <w:r>
          <w:fldChar w:fldCharType="separate"/>
        </w:r>
        <w:r>
          <w:t>35</w:t>
        </w:r>
        <w:r>
          <w:fldChar w:fldCharType="end"/>
        </w:r>
      </w:hyperlink>
    </w:p>
    <w:p>
      <w:pPr>
        <w:pStyle w:val="TOC2"/>
        <w:tabs>
          <w:tab w:val="right" w:leader="dot" w:pos="8306"/>
        </w:tabs>
      </w:pPr>
      <w:hyperlink w:anchor="_Toc31550" w:history="1">
        <w:r>
          <w:rPr>
            <w:rFonts w:ascii="仿宋" w:eastAsia="仿宋" w:hAnsi="仿宋" w:cs="仿宋" w:hint="eastAsia"/>
            <w:lang w:eastAsia="zh-CN"/>
          </w:rPr>
          <w:t>(三)、工艺技术方案要求</w:t>
        </w:r>
        <w:r>
          <w:tab/>
        </w:r>
        <w:r>
          <w:fldChar w:fldCharType="begin"/>
        </w:r>
        <w:r>
          <w:instrText xml:space="preserve"> PAGEREF _Toc31550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978" w:history="1">
        <w:r>
          <w:rPr>
            <w:rFonts w:ascii="仿宋" w:eastAsia="仿宋" w:hAnsi="仿宋" w:cs="仿宋" w:hint="eastAsia"/>
            <w:lang w:eastAsia="zh-CN"/>
          </w:rPr>
          <w:t>十、高频开关电源项目风险管理</w:t>
        </w:r>
        <w:r>
          <w:tab/>
        </w:r>
        <w:r>
          <w:fldChar w:fldCharType="begin"/>
        </w:r>
        <w:r>
          <w:instrText xml:space="preserve"> PAGEREF _Toc12978 \h </w:instrText>
        </w:r>
        <w:r>
          <w:fldChar w:fldCharType="separate"/>
        </w:r>
        <w:r>
          <w:t>40</w:t>
        </w:r>
        <w:r>
          <w:fldChar w:fldCharType="end"/>
        </w:r>
      </w:hyperlink>
    </w:p>
    <w:p>
      <w:pPr>
        <w:pStyle w:val="TOC2"/>
        <w:tabs>
          <w:tab w:val="right" w:leader="dot" w:pos="8306"/>
        </w:tabs>
      </w:pPr>
      <w:hyperlink w:anchor="_Toc4033" w:history="1">
        <w:r>
          <w:rPr>
            <w:rFonts w:ascii="仿宋" w:eastAsia="仿宋" w:hAnsi="仿宋" w:cs="仿宋" w:hint="eastAsia"/>
            <w:lang w:eastAsia="zh-CN"/>
          </w:rPr>
          <w:t>(一)、风险识别与评估</w:t>
        </w:r>
        <w:r>
          <w:tab/>
        </w:r>
        <w:r>
          <w:fldChar w:fldCharType="begin"/>
        </w:r>
        <w:r>
          <w:instrText xml:space="preserve"> PAGEREF _Toc4033 \h </w:instrText>
        </w:r>
        <w:r>
          <w:fldChar w:fldCharType="separate"/>
        </w:r>
        <w:r>
          <w:t>40</w:t>
        </w:r>
        <w:r>
          <w:fldChar w:fldCharType="end"/>
        </w:r>
      </w:hyperlink>
    </w:p>
    <w:p>
      <w:pPr>
        <w:pStyle w:val="TOC2"/>
        <w:tabs>
          <w:tab w:val="right" w:leader="dot" w:pos="8306"/>
        </w:tabs>
      </w:pPr>
      <w:hyperlink w:anchor="_Toc16447" w:history="1">
        <w:r>
          <w:rPr>
            <w:rFonts w:ascii="仿宋" w:eastAsia="仿宋" w:hAnsi="仿宋" w:cs="仿宋" w:hint="eastAsia"/>
            <w:lang w:eastAsia="zh-CN"/>
          </w:rPr>
          <w:t>(二)、风险应对策略</w:t>
        </w:r>
        <w:r>
          <w:tab/>
        </w:r>
        <w:r>
          <w:fldChar w:fldCharType="begin"/>
        </w:r>
        <w:r>
          <w:instrText xml:space="preserve"> PAGEREF _Toc16447 \h </w:instrText>
        </w:r>
        <w:r>
          <w:fldChar w:fldCharType="separate"/>
        </w:r>
        <w:r>
          <w:t>41</w:t>
        </w:r>
        <w:r>
          <w:fldChar w:fldCharType="end"/>
        </w:r>
      </w:hyperlink>
    </w:p>
    <w:p>
      <w:pPr>
        <w:pStyle w:val="TOC2"/>
        <w:tabs>
          <w:tab w:val="right" w:leader="dot" w:pos="8306"/>
        </w:tabs>
      </w:pPr>
      <w:hyperlink w:anchor="_Toc8687" w:history="1">
        <w:r>
          <w:rPr>
            <w:rFonts w:ascii="仿宋" w:eastAsia="仿宋" w:hAnsi="仿宋" w:cs="仿宋" w:hint="eastAsia"/>
            <w:lang w:eastAsia="zh-CN"/>
          </w:rPr>
          <w:t>(三)、风险监控与控制</w:t>
        </w:r>
        <w:r>
          <w:tab/>
        </w:r>
        <w:r>
          <w:fldChar w:fldCharType="begin"/>
        </w:r>
        <w:r>
          <w:instrText xml:space="preserve"> PAGEREF _Toc8687 \h </w:instrText>
        </w:r>
        <w:r>
          <w:fldChar w:fldCharType="separate"/>
        </w:r>
        <w:r>
          <w:t>43</w:t>
        </w:r>
        <w:r>
          <w:fldChar w:fldCharType="end"/>
        </w:r>
      </w:hyperlink>
    </w:p>
    <w:p>
      <w:pPr>
        <w:pStyle w:val="TOC1"/>
        <w:tabs>
          <w:tab w:val="right" w:leader="dot" w:pos="8306"/>
        </w:tabs>
      </w:pPr>
      <w:hyperlink w:anchor="_Toc1236" w:history="1">
        <w:r>
          <w:rPr>
            <w:rFonts w:ascii="仿宋" w:eastAsia="仿宋" w:hAnsi="仿宋" w:cs="仿宋" w:hint="eastAsia"/>
            <w:lang w:eastAsia="zh-CN"/>
          </w:rPr>
          <w:t>十一、高频开关电源项目计划安排</w:t>
        </w:r>
        <w:r>
          <w:tab/>
        </w:r>
        <w:r>
          <w:fldChar w:fldCharType="begin"/>
        </w:r>
        <w:r>
          <w:instrText xml:space="preserve"> PAGEREF _Toc1236 \h </w:instrText>
        </w:r>
        <w:r>
          <w:fldChar w:fldCharType="separate"/>
        </w:r>
        <w:r>
          <w:t>44</w:t>
        </w:r>
        <w:r>
          <w:fldChar w:fldCharType="end"/>
        </w:r>
      </w:hyperlink>
    </w:p>
    <w:p>
      <w:pPr>
        <w:pStyle w:val="TOC2"/>
        <w:tabs>
          <w:tab w:val="right" w:leader="dot" w:pos="8306"/>
        </w:tabs>
      </w:pPr>
      <w:hyperlink w:anchor="_Toc24570" w:history="1">
        <w:r>
          <w:rPr>
            <w:rFonts w:ascii="仿宋" w:eastAsia="仿宋" w:hAnsi="仿宋" w:cs="仿宋" w:hint="eastAsia"/>
            <w:lang w:eastAsia="zh-CN"/>
          </w:rPr>
          <w:t>(一)、建设周期</w:t>
        </w:r>
        <w:r>
          <w:tab/>
        </w:r>
        <w:r>
          <w:fldChar w:fldCharType="begin"/>
        </w:r>
        <w:r>
          <w:instrText xml:space="preserve"> PAGEREF _Toc24570 \h </w:instrText>
        </w:r>
        <w:r>
          <w:fldChar w:fldCharType="separate"/>
        </w:r>
        <w:r>
          <w:t>44</w:t>
        </w:r>
        <w:r>
          <w:fldChar w:fldCharType="end"/>
        </w:r>
      </w:hyperlink>
    </w:p>
    <w:p>
      <w:pPr>
        <w:pStyle w:val="TOC2"/>
        <w:tabs>
          <w:tab w:val="right" w:leader="dot" w:pos="8306"/>
        </w:tabs>
      </w:pPr>
      <w:hyperlink w:anchor="_Toc12278" w:history="1">
        <w:r>
          <w:rPr>
            <w:rFonts w:ascii="仿宋" w:eastAsia="仿宋" w:hAnsi="仿宋" w:cs="仿宋" w:hint="eastAsia"/>
            <w:lang w:eastAsia="zh-CN"/>
          </w:rPr>
          <w:t>(二)、建设进度</w:t>
        </w:r>
        <w:r>
          <w:tab/>
        </w:r>
        <w:r>
          <w:fldChar w:fldCharType="begin"/>
        </w:r>
        <w:r>
          <w:instrText xml:space="preserve"> PAGEREF _Toc12278 \h </w:instrText>
        </w:r>
        <w:r>
          <w:fldChar w:fldCharType="separate"/>
        </w:r>
        <w:r>
          <w:t>44</w:t>
        </w:r>
        <w:r>
          <w:fldChar w:fldCharType="end"/>
        </w:r>
      </w:hyperlink>
    </w:p>
    <w:p>
      <w:pPr>
        <w:pStyle w:val="TOC2"/>
        <w:tabs>
          <w:tab w:val="right" w:leader="dot" w:pos="8306"/>
        </w:tabs>
      </w:pPr>
      <w:hyperlink w:anchor="_Toc5356" w:history="1">
        <w:r>
          <w:rPr>
            <w:rFonts w:ascii="仿宋" w:eastAsia="仿宋" w:hAnsi="仿宋" w:cs="仿宋" w:hint="eastAsia"/>
            <w:lang w:eastAsia="zh-CN"/>
          </w:rPr>
          <w:t>(三)、进度安排注意事项</w:t>
        </w:r>
        <w:r>
          <w:tab/>
        </w:r>
        <w:r>
          <w:fldChar w:fldCharType="begin"/>
        </w:r>
        <w:r>
          <w:instrText xml:space="preserve"> PAGEREF _Toc5356 \h </w:instrText>
        </w:r>
        <w:r>
          <w:fldChar w:fldCharType="separate"/>
        </w:r>
        <w:r>
          <w:t>45</w:t>
        </w:r>
        <w:r>
          <w:fldChar w:fldCharType="end"/>
        </w:r>
      </w:hyperlink>
    </w:p>
    <w:p>
      <w:pPr>
        <w:pStyle w:val="TOC2"/>
        <w:tabs>
          <w:tab w:val="right" w:leader="dot" w:pos="8306"/>
        </w:tabs>
      </w:pPr>
      <w:hyperlink w:anchor="_Toc15291" w:history="1">
        <w:r>
          <w:rPr>
            <w:rFonts w:ascii="仿宋" w:eastAsia="仿宋" w:hAnsi="仿宋" w:cs="仿宋" w:hint="eastAsia"/>
            <w:lang w:eastAsia="zh-CN"/>
          </w:rPr>
          <w:t>(四)、人力资源配置</w:t>
        </w:r>
        <w:r>
          <w:tab/>
        </w:r>
        <w:r>
          <w:fldChar w:fldCharType="begin"/>
        </w:r>
        <w:r>
          <w:instrText xml:space="preserve"> PAGEREF _Toc15291 \h </w:instrText>
        </w:r>
        <w:r>
          <w:fldChar w:fldCharType="separate"/>
        </w:r>
        <w:r>
          <w:t>47</w:t>
        </w:r>
        <w:r>
          <w:fldChar w:fldCharType="end"/>
        </w:r>
      </w:hyperlink>
    </w:p>
    <w:p>
      <w:pPr>
        <w:pStyle w:val="TOC1"/>
        <w:tabs>
          <w:tab w:val="right" w:leader="dot" w:pos="8306"/>
        </w:tabs>
      </w:pPr>
      <w:hyperlink w:anchor="_Toc2283" w:history="1">
        <w:r>
          <w:rPr>
            <w:rFonts w:ascii="仿宋" w:eastAsia="仿宋" w:hAnsi="仿宋" w:cs="仿宋" w:hint="eastAsia"/>
            <w:lang w:eastAsia="zh-CN"/>
          </w:rPr>
          <w:t>十二、高频开关电源项目创新与研发</w:t>
        </w:r>
        <w:r>
          <w:tab/>
        </w:r>
        <w:r>
          <w:fldChar w:fldCharType="begin"/>
        </w:r>
        <w:r>
          <w:instrText xml:space="preserve"> PAGEREF _Toc2283 \h </w:instrText>
        </w:r>
        <w:r>
          <w:fldChar w:fldCharType="separate"/>
        </w:r>
        <w:r>
          <w:t>48</w:t>
        </w:r>
        <w:r>
          <w:fldChar w:fldCharType="end"/>
        </w:r>
      </w:hyperlink>
    </w:p>
    <w:p>
      <w:pPr>
        <w:pStyle w:val="TOC2"/>
        <w:tabs>
          <w:tab w:val="right" w:leader="dot" w:pos="8306"/>
        </w:tabs>
      </w:pPr>
      <w:hyperlink w:anchor="_Toc21618" w:history="1">
        <w:r>
          <w:rPr>
            <w:rFonts w:ascii="仿宋" w:eastAsia="仿宋" w:hAnsi="仿宋" w:cs="仿宋" w:hint="eastAsia"/>
            <w:lang w:eastAsia="zh-CN"/>
          </w:rPr>
          <w:t>(一)、创新策略与方向</w:t>
        </w:r>
        <w:r>
          <w:tab/>
        </w:r>
        <w:r>
          <w:fldChar w:fldCharType="begin"/>
        </w:r>
        <w:r>
          <w:instrText xml:space="preserve"> PAGEREF _Toc21618 \h </w:instrText>
        </w:r>
        <w:r>
          <w:fldChar w:fldCharType="separate"/>
        </w:r>
        <w:r>
          <w:t>48</w:t>
        </w:r>
        <w:r>
          <w:fldChar w:fldCharType="end"/>
        </w:r>
      </w:hyperlink>
    </w:p>
    <w:p>
      <w:pPr>
        <w:pStyle w:val="TOC2"/>
        <w:tabs>
          <w:tab w:val="right" w:leader="dot" w:pos="8306"/>
        </w:tabs>
      </w:pPr>
      <w:hyperlink w:anchor="_Toc12484" w:history="1">
        <w:r>
          <w:rPr>
            <w:rFonts w:ascii="仿宋" w:eastAsia="仿宋" w:hAnsi="仿宋" w:cs="仿宋" w:hint="eastAsia"/>
            <w:lang w:eastAsia="zh-CN"/>
          </w:rPr>
          <w:t>(二)、研发规划与投入</w:t>
        </w:r>
        <w:r>
          <w:tab/>
        </w:r>
        <w:r>
          <w:fldChar w:fldCharType="begin"/>
        </w:r>
        <w:r>
          <w:instrText xml:space="preserve"> PAGEREF _Toc12484 \h </w:instrText>
        </w:r>
        <w:r>
          <w:fldChar w:fldCharType="separate"/>
        </w:r>
        <w:r>
          <w:t>49</w:t>
        </w:r>
        <w:r>
          <w:fldChar w:fldCharType="end"/>
        </w:r>
      </w:hyperlink>
    </w:p>
    <w:p>
      <w:pPr>
        <w:pStyle w:val="TOC1"/>
        <w:tabs>
          <w:tab w:val="right" w:leader="dot" w:pos="8306"/>
        </w:tabs>
      </w:pPr>
      <w:hyperlink w:anchor="_Toc5768" w:history="1">
        <w:r>
          <w:rPr>
            <w:rFonts w:ascii="仿宋" w:eastAsia="仿宋" w:hAnsi="仿宋" w:cs="仿宋" w:hint="eastAsia"/>
            <w:lang w:eastAsia="zh-CN"/>
          </w:rPr>
          <w:t>十三、质量管理体系</w:t>
        </w:r>
        <w:r>
          <w:tab/>
        </w:r>
        <w:r>
          <w:fldChar w:fldCharType="begin"/>
        </w:r>
        <w:r>
          <w:instrText xml:space="preserve"> PAGEREF _Toc5768 \h </w:instrText>
        </w:r>
        <w:r>
          <w:fldChar w:fldCharType="separate"/>
        </w:r>
        <w:r>
          <w:t>51</w:t>
        </w:r>
        <w:r>
          <w:fldChar w:fldCharType="end"/>
        </w:r>
      </w:hyperlink>
    </w:p>
    <w:p>
      <w:pPr>
        <w:pStyle w:val="TOC2"/>
        <w:tabs>
          <w:tab w:val="right" w:leader="dot" w:pos="8306"/>
        </w:tabs>
      </w:pPr>
      <w:hyperlink w:anchor="_Toc3772" w:history="1">
        <w:r>
          <w:rPr>
            <w:rFonts w:ascii="仿宋" w:eastAsia="仿宋" w:hAnsi="仿宋" w:cs="仿宋" w:hint="eastAsia"/>
            <w:lang w:eastAsia="zh-CN"/>
          </w:rPr>
          <w:t>(一)、质量目标与方针</w:t>
        </w:r>
        <w:r>
          <w:tab/>
        </w:r>
        <w:r>
          <w:fldChar w:fldCharType="begin"/>
        </w:r>
        <w:r>
          <w:instrText xml:space="preserve"> PAGEREF _Toc3772 \h </w:instrText>
        </w:r>
        <w:r>
          <w:fldChar w:fldCharType="separate"/>
        </w:r>
        <w:r>
          <w:t>51</w:t>
        </w:r>
        <w:r>
          <w:fldChar w:fldCharType="end"/>
        </w:r>
      </w:hyperlink>
    </w:p>
    <w:p>
      <w:pPr>
        <w:pStyle w:val="TOC2"/>
        <w:tabs>
          <w:tab w:val="right" w:leader="dot" w:pos="8306"/>
        </w:tabs>
      </w:pPr>
      <w:hyperlink w:anchor="_Toc7313" w:history="1">
        <w:r>
          <w:rPr>
            <w:rFonts w:ascii="仿宋" w:eastAsia="仿宋" w:hAnsi="仿宋" w:cs="仿宋" w:hint="eastAsia"/>
            <w:lang w:eastAsia="zh-CN"/>
          </w:rPr>
          <w:t>(二)、质量管理责任</w:t>
        </w:r>
        <w:r>
          <w:tab/>
        </w:r>
        <w:r>
          <w:fldChar w:fldCharType="begin"/>
        </w:r>
        <w:r>
          <w:instrText xml:space="preserve"> PAGEREF _Toc7313 \h </w:instrText>
        </w:r>
        <w:r>
          <w:fldChar w:fldCharType="separate"/>
        </w:r>
        <w:r>
          <w:t>52</w:t>
        </w:r>
        <w:r>
          <w:fldChar w:fldCharType="end"/>
        </w:r>
      </w:hyperlink>
    </w:p>
    <w:p>
      <w:pPr>
        <w:pStyle w:val="TOC2"/>
        <w:tabs>
          <w:tab w:val="right" w:leader="dot" w:pos="8306"/>
        </w:tabs>
      </w:pPr>
      <w:hyperlink w:anchor="_Toc30451" w:history="1">
        <w:r>
          <w:rPr>
            <w:rFonts w:ascii="仿宋" w:eastAsia="仿宋" w:hAnsi="仿宋" w:cs="仿宋" w:hint="eastAsia"/>
            <w:lang w:eastAsia="zh-CN"/>
          </w:rPr>
          <w:t>(三)、质量管理体系文件</w:t>
        </w:r>
        <w:r>
          <w:tab/>
        </w:r>
        <w:r>
          <w:fldChar w:fldCharType="begin"/>
        </w:r>
        <w:r>
          <w:instrText xml:space="preserve"> PAGEREF _Toc30451 \h </w:instrText>
        </w:r>
        <w:r>
          <w:fldChar w:fldCharType="separate"/>
        </w:r>
        <w:r>
          <w:t>53</w:t>
        </w:r>
        <w:r>
          <w:fldChar w:fldCharType="end"/>
        </w:r>
      </w:hyperlink>
    </w:p>
    <w:p>
      <w:pPr>
        <w:pStyle w:val="TOC2"/>
        <w:tabs>
          <w:tab w:val="right" w:leader="dot" w:pos="8306"/>
        </w:tabs>
      </w:pPr>
      <w:hyperlink w:anchor="_Toc26268" w:history="1">
        <w:r>
          <w:rPr>
            <w:rFonts w:ascii="仿宋" w:eastAsia="仿宋" w:hAnsi="仿宋" w:cs="仿宋" w:hint="eastAsia"/>
            <w:lang w:eastAsia="zh-CN"/>
          </w:rPr>
          <w:t>(四)、质量培训与教育</w:t>
        </w:r>
        <w:r>
          <w:tab/>
        </w:r>
        <w:r>
          <w:fldChar w:fldCharType="begin"/>
        </w:r>
        <w:r>
          <w:instrText xml:space="preserve"> PAGEREF _Toc26268 \h </w:instrText>
        </w:r>
        <w:r>
          <w:fldChar w:fldCharType="separate"/>
        </w:r>
        <w:r>
          <w:t>56</w:t>
        </w:r>
        <w:r>
          <w:fldChar w:fldCharType="end"/>
        </w:r>
      </w:hyperlink>
    </w:p>
    <w:p>
      <w:pPr>
        <w:pStyle w:val="TOC2"/>
        <w:tabs>
          <w:tab w:val="right" w:leader="dot" w:pos="8306"/>
        </w:tabs>
      </w:pPr>
      <w:hyperlink w:anchor="_Toc15330" w:history="1">
        <w:r>
          <w:rPr>
            <w:rFonts w:ascii="仿宋" w:eastAsia="仿宋" w:hAnsi="仿宋" w:cs="仿宋" w:hint="eastAsia"/>
            <w:lang w:eastAsia="zh-CN"/>
          </w:rPr>
          <w:t>(五)、质量审核与评价</w:t>
        </w:r>
        <w:r>
          <w:tab/>
        </w:r>
        <w:r>
          <w:fldChar w:fldCharType="begin"/>
        </w:r>
        <w:r>
          <w:instrText xml:space="preserve"> PAGEREF _Toc15330 \h </w:instrText>
        </w:r>
        <w:r>
          <w:fldChar w:fldCharType="separate"/>
        </w:r>
        <w:r>
          <w:t>57</w:t>
        </w:r>
        <w:r>
          <w:fldChar w:fldCharType="end"/>
        </w:r>
      </w:hyperlink>
    </w:p>
    <w:p>
      <w:pPr>
        <w:pStyle w:val="TOC2"/>
        <w:tabs>
          <w:tab w:val="right" w:leader="dot" w:pos="8306"/>
        </w:tabs>
      </w:pPr>
      <w:hyperlink w:anchor="_Toc11587" w:history="1">
        <w:r>
          <w:rPr>
            <w:rFonts w:ascii="仿宋" w:eastAsia="仿宋" w:hAnsi="仿宋" w:cs="仿宋" w:hint="eastAsia"/>
            <w:lang w:eastAsia="zh-CN"/>
          </w:rPr>
          <w:t>(六)、不符合与纠正措施</w:t>
        </w:r>
        <w:r>
          <w:tab/>
        </w:r>
        <w:r>
          <w:fldChar w:fldCharType="begin"/>
        </w:r>
        <w:r>
          <w:instrText xml:space="preserve"> PAGEREF _Toc11587 \h </w:instrText>
        </w:r>
        <w:r>
          <w:fldChar w:fldCharType="separate"/>
        </w:r>
        <w:r>
          <w:t>58</w:t>
        </w:r>
        <w:r>
          <w:fldChar w:fldCharType="end"/>
        </w:r>
      </w:hyperlink>
    </w:p>
    <w:p>
      <w:pPr>
        <w:pStyle w:val="TOC1"/>
        <w:tabs>
          <w:tab w:val="right" w:leader="dot" w:pos="8306"/>
        </w:tabs>
      </w:pPr>
      <w:hyperlink w:anchor="_Toc11188" w:history="1">
        <w:r>
          <w:rPr>
            <w:rFonts w:ascii="仿宋" w:eastAsia="仿宋" w:hAnsi="仿宋" w:cs="仿宋" w:hint="eastAsia"/>
            <w:lang w:eastAsia="zh-CN"/>
          </w:rPr>
          <w:t>十四、风险识别与分类</w:t>
        </w:r>
        <w:r>
          <w:tab/>
        </w:r>
        <w:r>
          <w:fldChar w:fldCharType="begin"/>
        </w:r>
        <w:r>
          <w:instrText xml:space="preserve"> PAGEREF _Toc11188 \h </w:instrText>
        </w:r>
        <w:r>
          <w:fldChar w:fldCharType="separate"/>
        </w:r>
        <w:r>
          <w:t>59</w:t>
        </w:r>
        <w:r>
          <w:fldChar w:fldCharType="end"/>
        </w:r>
      </w:hyperlink>
    </w:p>
    <w:p>
      <w:pPr>
        <w:pStyle w:val="TOC2"/>
        <w:tabs>
          <w:tab w:val="right" w:leader="dot" w:pos="8306"/>
        </w:tabs>
      </w:pPr>
      <w:hyperlink w:anchor="_Toc1554" w:history="1">
        <w:r>
          <w:rPr>
            <w:rFonts w:ascii="仿宋" w:eastAsia="仿宋" w:hAnsi="仿宋" w:cs="仿宋" w:hint="eastAsia"/>
            <w:lang w:eastAsia="zh-CN"/>
          </w:rPr>
          <w:t>(一)、风险识别</w:t>
        </w:r>
        <w:r>
          <w:tab/>
        </w:r>
        <w:r>
          <w:fldChar w:fldCharType="begin"/>
        </w:r>
        <w:r>
          <w:instrText xml:space="preserve"> PAGEREF _Toc1554 \h </w:instrText>
        </w:r>
        <w:r>
          <w:fldChar w:fldCharType="separate"/>
        </w:r>
        <w:r>
          <w:t>59</w:t>
        </w:r>
        <w:r>
          <w:fldChar w:fldCharType="end"/>
        </w:r>
      </w:hyperlink>
    </w:p>
    <w:p>
      <w:pPr>
        <w:pStyle w:val="TOC2"/>
        <w:tabs>
          <w:tab w:val="right" w:leader="dot" w:pos="8306"/>
        </w:tabs>
      </w:pPr>
      <w:hyperlink w:anchor="_Toc19859" w:history="1">
        <w:r>
          <w:rPr>
            <w:rFonts w:ascii="仿宋" w:eastAsia="仿宋" w:hAnsi="仿宋" w:cs="仿宋" w:hint="eastAsia"/>
            <w:lang w:eastAsia="zh-CN"/>
          </w:rPr>
          <w:t>(二)、风险分类</w:t>
        </w:r>
        <w:r>
          <w:tab/>
        </w:r>
        <w:r>
          <w:fldChar w:fldCharType="begin"/>
        </w:r>
        <w:r>
          <w:instrText xml:space="preserve"> PAGEREF _Toc19859 \h </w:instrText>
        </w:r>
        <w:r>
          <w:fldChar w:fldCharType="separate"/>
        </w:r>
        <w:r>
          <w:t>60</w:t>
        </w:r>
        <w:r>
          <w:fldChar w:fldCharType="end"/>
        </w:r>
      </w:hyperlink>
    </w:p>
    <w:p>
      <w:pPr>
        <w:pStyle w:val="TOC1"/>
        <w:tabs>
          <w:tab w:val="right" w:leader="dot" w:pos="8306"/>
        </w:tabs>
      </w:pPr>
      <w:hyperlink w:anchor="_Toc11316" w:history="1">
        <w:r>
          <w:rPr>
            <w:rFonts w:ascii="仿宋" w:eastAsia="仿宋" w:hAnsi="仿宋" w:cs="仿宋" w:hint="eastAsia"/>
            <w:lang w:eastAsia="zh-CN"/>
          </w:rPr>
          <w:t>十五、利益相关者分析与沟通计划</w:t>
        </w:r>
        <w:r>
          <w:tab/>
        </w:r>
        <w:r>
          <w:fldChar w:fldCharType="begin"/>
        </w:r>
        <w:r>
          <w:instrText xml:space="preserve"> PAGEREF _Toc11316 \h </w:instrText>
        </w:r>
        <w:r>
          <w:fldChar w:fldCharType="separate"/>
        </w:r>
        <w:r>
          <w:t>62</w:t>
        </w:r>
        <w:r>
          <w:fldChar w:fldCharType="end"/>
        </w:r>
      </w:hyperlink>
    </w:p>
    <w:p>
      <w:pPr>
        <w:pStyle w:val="TOC2"/>
        <w:tabs>
          <w:tab w:val="right" w:leader="dot" w:pos="8306"/>
        </w:tabs>
      </w:pPr>
      <w:hyperlink w:anchor="_Toc1559" w:history="1">
        <w:r>
          <w:rPr>
            <w:rFonts w:ascii="仿宋" w:eastAsia="仿宋" w:hAnsi="仿宋" w:cs="仿宋" w:hint="eastAsia"/>
            <w:lang w:eastAsia="zh-CN"/>
          </w:rPr>
          <w:t>(一)、利益相关者分析</w:t>
        </w:r>
        <w:r>
          <w:tab/>
        </w:r>
        <w:r>
          <w:fldChar w:fldCharType="begin"/>
        </w:r>
        <w:r>
          <w:instrText xml:space="preserve"> PAGEREF _Toc1559 \h </w:instrText>
        </w:r>
        <w:r>
          <w:fldChar w:fldCharType="separate"/>
        </w:r>
        <w:r>
          <w:t>62</w:t>
        </w:r>
        <w:r>
          <w:fldChar w:fldCharType="end"/>
        </w:r>
      </w:hyperlink>
    </w:p>
    <w:p>
      <w:pPr>
        <w:pStyle w:val="TOC2"/>
        <w:tabs>
          <w:tab w:val="right" w:leader="dot" w:pos="8306"/>
        </w:tabs>
      </w:pPr>
      <w:hyperlink w:anchor="_Toc6028" w:history="1">
        <w:r>
          <w:rPr>
            <w:rFonts w:ascii="仿宋" w:eastAsia="仿宋" w:hAnsi="仿宋" w:cs="仿宋" w:hint="eastAsia"/>
            <w:lang w:eastAsia="zh-CN"/>
          </w:rPr>
          <w:t>(二)、沟通计划</w:t>
        </w:r>
        <w:r>
          <w:tab/>
        </w:r>
        <w:r>
          <w:fldChar w:fldCharType="begin"/>
        </w:r>
        <w:r>
          <w:instrText xml:space="preserve"> PAGEREF _Toc6028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12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0661"/>
      <w:r>
        <w:rPr>
          <w:rFonts w:ascii="仿宋" w:eastAsia="仿宋" w:hAnsi="仿宋" w:cs="仿宋" w:hint="eastAsia"/>
          <w:sz w:val="28"/>
          <w:lang w:eastAsia="zh-CN"/>
        </w:rPr>
        <w:t>一、高频开关电源项目文档管理</w:t>
      </w:r>
      <w:bookmarkEnd w:id="2"/>
    </w:p>
    <w:p>
      <w:pPr>
        <w:pStyle w:val="Heading2"/>
        <w:rPr>
          <w:rFonts w:ascii="仿宋" w:eastAsia="仿宋" w:hAnsi="仿宋" w:cs="仿宋" w:hint="eastAsia"/>
          <w:lang w:eastAsia="zh-CN"/>
        </w:rPr>
      </w:pPr>
      <w:bookmarkStart w:id="3" w:name="_Toc7371"/>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高频开关电源项目高度重视文档的质量和准确性，以支持高频开关电源项目的各项活动和决策。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高频开关电源项目文档的编制始于高频开关电源项目计划的初期，我们制定了详细的文档编制计划，明确了每个文档的内容、格式和编写责任人。在高频开关电源项目启动阶段，我们首先编制了高频开关电源项目章程，明确定义了高频开关电源项目的目标、范围、风险等关键要素。随后，高频开关电源项目团队根据计划陆续编制了需求文档、设计文档、测试文档等各类文档，确保高频开关电源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高频开关电源项目管理中的重要环节，旨在确保高频开关电源项目文档符合质量标准和高频开关电源项目需求。在高频开关电源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高频开关电源项目相关利益方和专业领域的专家对文档进行独立审查。这有助于获取更全面、客观的反馈，确保高频开关电源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高频开关电源项目在文档编制与审查方面建立了严格的管理机制，通过规范的流程和多维度的审查，确保高频开关电源项目文档的质量、准确性和可靠性，为高频开关电源项目的顺利推进提供了有力支持。</w:t>
      </w:r>
    </w:p>
    <w:p>
      <w:pPr>
        <w:pStyle w:val="Heading2"/>
        <w:ind w:firstLine="560" w:firstLineChars="200"/>
        <w:rPr>
          <w:rFonts w:ascii="仿宋" w:eastAsia="仿宋" w:hAnsi="仿宋" w:cs="仿宋" w:hint="eastAsia"/>
          <w:sz w:val="28"/>
          <w:lang w:eastAsia="zh-CN"/>
        </w:rPr>
      </w:pPr>
      <w:bookmarkStart w:id="4" w:name="_Toc25963"/>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在高频开关电源项目中，我们致力于优化文档发布与分发过程，以确保信息的高效传递和团队间协作的顺畅进行。以下是我们采取的关键优化策略：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我们通过多渠道发布文档，包括电子邮件、高频开关电源项目管理平台、内部网站等，以满足不同团队成员的偏好和需求。多渠道发布确保了信息的全面覆盖。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我们采用了精细的权限控制，确保只有授权人员可以访问敏感信息。这种安全措施保护了高频开关电源项目文档的机密性，防止了未经授权的信息泄露。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8705"/>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高频开关电源项目生命周期中一个至关重要的环节，直接关系到高频开关电源项目信息的长期保存和历史记录的完整性。在高频开关电源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2781"/>
      <w:r>
        <w:rPr>
          <w:rFonts w:ascii="仿宋" w:eastAsia="仿宋" w:hAnsi="仿宋" w:cs="仿宋" w:hint="eastAsia"/>
          <w:sz w:val="28"/>
          <w:lang w:eastAsia="zh-CN"/>
        </w:rPr>
        <w:t>二、高频开关电源项目土建工程</w:t>
      </w:r>
      <w:bookmarkEnd w:id="6"/>
    </w:p>
    <w:p>
      <w:pPr>
        <w:pStyle w:val="Heading2"/>
        <w:rPr>
          <w:rFonts w:ascii="仿宋" w:eastAsia="仿宋" w:hAnsi="仿宋" w:cs="仿宋" w:hint="eastAsia"/>
          <w:lang w:eastAsia="zh-CN"/>
        </w:rPr>
      </w:pPr>
      <w:bookmarkStart w:id="7" w:name="_Toc24144"/>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在高频开关电源项目的建筑工程设计中，我们将秉承一系列重要的设计原则，以确保高频开关电源项目建筑在功能、美观、可持续性等方面达到最佳效果。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首要原则是确保建筑的功能性得到最大化的发挥。我们将充分理解高频开关电源项目的实际需求，合理布局各个功能区域，保证建筑在满足业务需求的同时，提供高效的工作环境。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在建筑设计中，我们将综合考虑建设和运营成本。通过精细的经济效益分析，确保设计方案在高效利用资源的同时，对高频开关电源项目的长期盈利能力有积极的贡献。</w:t>
      </w:r>
    </w:p>
    <w:p>
      <w:pPr>
        <w:pStyle w:val="Heading2"/>
        <w:ind w:firstLine="560" w:firstLineChars="200"/>
        <w:rPr>
          <w:rFonts w:ascii="仿宋" w:eastAsia="仿宋" w:hAnsi="仿宋" w:cs="仿宋" w:hint="eastAsia"/>
          <w:sz w:val="28"/>
          <w:lang w:eastAsia="zh-CN"/>
        </w:rPr>
      </w:pPr>
      <w:bookmarkStart w:id="8" w:name="_Toc15874"/>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频开关电源项目的土建工程设计中，我们将精准设定设计年限，结合高频开关电源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高频开关电源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25371"/>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高频开关电源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高频开关电源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高频开关电源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11701"/>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本期工程高频开关电源项目预计总建筑面积XXX平方米，其中：计容建筑面积XXX平方米，计划建筑工程投资XX万元，占高频开关电源项目总投资的XX%。</w:t>
      </w:r>
    </w:p>
    <w:p>
      <w:pPr>
        <w:pStyle w:val="Heading1"/>
        <w:ind w:firstLine="560" w:firstLineChars="200"/>
        <w:rPr>
          <w:rFonts w:ascii="仿宋" w:eastAsia="仿宋" w:hAnsi="仿宋" w:cs="仿宋" w:hint="eastAsia"/>
          <w:sz w:val="28"/>
          <w:lang w:eastAsia="zh-CN"/>
        </w:rPr>
      </w:pPr>
      <w:bookmarkStart w:id="11" w:name="_Toc19692"/>
      <w:r>
        <w:rPr>
          <w:rFonts w:ascii="仿宋" w:eastAsia="仿宋" w:hAnsi="仿宋" w:cs="仿宋" w:hint="eastAsia"/>
          <w:sz w:val="28"/>
          <w:lang w:eastAsia="zh-CN"/>
        </w:rPr>
        <w:t>三、高频开关电源项目危机管理</w:t>
      </w:r>
      <w:bookmarkEnd w:id="11"/>
    </w:p>
    <w:p>
      <w:pPr>
        <w:pStyle w:val="Heading2"/>
        <w:rPr>
          <w:rFonts w:ascii="仿宋" w:eastAsia="仿宋" w:hAnsi="仿宋" w:cs="仿宋" w:hint="eastAsia"/>
          <w:lang w:eastAsia="zh-CN"/>
        </w:rPr>
      </w:pPr>
      <w:bookmarkStart w:id="12" w:name="_Toc11301"/>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高频开关电源项目危机管理中，危机预警与识别是确保高频开关电源项目稳健运行的核心步骤。通过建立全面的监测机制，高频开关电源项目团队旨在及时发现和理解潜在的风险和危机因素，以便采取及时的预防和应对措施，确保高频开关电源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首先，通过深入的风险评估，高频开关电源项目团队全面分析了整个高频开关电源项目和各个阶段可能存在的威胁。这包括准确评估每个潜在风险的发生概率和可能影响的程度，为后续危机预警提供了有力支持。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高频开关电源项目团队着重于明确定义高频开关电源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高频开关电源项目进展的持续监控，团队能够及时发现潜在问题并作出迅速反应。高频开关电源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在这一阶段，团队的专业素养和反应速度将发挥至关重要的作用，以确保潜在危机能够在初期得到有效的处理，最大程度地减轻负面影响。通过危机预警与识别，高频开关电源项目得以更有序、可控地推进。</w:t>
      </w:r>
    </w:p>
    <w:p>
      <w:pPr>
        <w:pStyle w:val="Heading2"/>
        <w:ind w:firstLine="560" w:firstLineChars="200"/>
        <w:rPr>
          <w:rFonts w:ascii="仿宋" w:eastAsia="仿宋" w:hAnsi="仿宋" w:cs="仿宋" w:hint="eastAsia"/>
          <w:sz w:val="28"/>
          <w:lang w:eastAsia="zh-CN"/>
        </w:rPr>
      </w:pPr>
      <w:bookmarkStart w:id="13" w:name="_Toc27149"/>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在危机发生时，高频开关电源项目团队立即行动，成立了应急小组。该小组的任务是迅速制定并实施紧急应对措施，以最小化潜在损失。以下是采取的主要措施：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暂停高频开关电源项目进度：为遏制危机蔓延，高频开关电源项目暂时停止进行，以便全面评估当前状况。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资源重新分配：重新评估高频开关电源项目资源的分配，确保最大限度地减小损失。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实时沟通：与关键利益相关者建立实时沟通机制，向他们传递高频开关电源项目危机的实际状况，保障高频开关电源项目核心利益。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在紧急应对的同时，高频开关电源项目团队强调了团队协作和有效沟通的重要性。以下是团队协作的关键举措：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信息共享机制：建立了信息共享平台，确保团队成员能够及时获取高频开关电源项目危机的实时信息。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领导者沟通：高频开关电源项目领导者通过定期会议和即时沟通工具，指导团队应对危机，保持团队稳定运行。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随着危机得到初步控制，高频开关电源项目团队转向制定恢复计划，以确保高频开关电源项目能够从中迅速恢复。主要恢复计划包括：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修复受损的进度计划：重新评估高频开关电源项目进度，制定修复计划，确保高频开关电源项目尽快回归正常进程。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重新调整资源分配：优化资源分配，确保高频开关电源项目在有限资源下高效运转。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风险管理机制加强：对高频开关电源项目风险进行全面评估，制定更强化的风险管理策略，以预防未来可能的危机。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9994"/>
      <w:r>
        <w:rPr>
          <w:rFonts w:ascii="仿宋" w:eastAsia="仿宋" w:hAnsi="仿宋" w:cs="仿宋" w:hint="eastAsia"/>
          <w:sz w:val="28"/>
          <w:lang w:eastAsia="zh-CN"/>
        </w:rPr>
        <w:t>四、高频开关电源项目选址可行性分析</w:t>
      </w:r>
      <w:bookmarkEnd w:id="14"/>
    </w:p>
    <w:p>
      <w:pPr>
        <w:pStyle w:val="Heading2"/>
        <w:rPr>
          <w:rFonts w:ascii="仿宋" w:eastAsia="仿宋" w:hAnsi="仿宋" w:cs="仿宋" w:hint="eastAsia"/>
          <w:lang w:eastAsia="zh-CN"/>
        </w:rPr>
      </w:pPr>
      <w:bookmarkStart w:id="15" w:name="_Toc12195"/>
      <w:r>
        <w:rPr>
          <w:rFonts w:ascii="仿宋" w:eastAsia="仿宋" w:hAnsi="仿宋" w:cs="仿宋" w:hint="eastAsia"/>
          <w:lang w:eastAsia="zh-CN"/>
        </w:rPr>
        <w:t>(一)、高频开关电源项目选址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该高频开关电源项目选址位于XX省XX市XX区XXX街道</w:t>
      </w:r>
    </w:p>
    <w:p>
      <w:pPr>
        <w:pStyle w:val="Heading2"/>
        <w:ind w:firstLine="560" w:firstLineChars="200"/>
        <w:rPr>
          <w:rFonts w:ascii="仿宋" w:eastAsia="仿宋" w:hAnsi="仿宋" w:cs="仿宋" w:hint="eastAsia"/>
          <w:sz w:val="28"/>
          <w:lang w:eastAsia="zh-CN"/>
        </w:rPr>
      </w:pPr>
      <w:bookmarkStart w:id="16" w:name="_Toc11288"/>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高频开关电源项目的征地面积将根据高频开关电源项目的实际规模和需求进行精确规划。具体面积XXX平方米，旨在确保高频开关电源项目不仅能够满足当前的发展需求，还能够预留空间以适应未来的扩展。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净用地面积是在征地面积基础上去除不可利用面积后的实际可开发用地。具体面积XXX平方米，考虑到环保、交通、安全等多方面因素，以确保高频开关电源项目在整体利用效率上达到最优。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高频开关电源项目计划建设的建筑总规模具体面积XXX平方米。这一规模的确定综合考虑了高频开关电源项目的性质、规模，以及城市规划的相关要求，确保建筑布局与周边环境协调一致。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绿地率是高频开关电源项目用地中被规划为绿地的比例。具体面积XXX平方米，旨在通过合理规划绿地，改善高频开关电源项目周边环境，提升居民生活质量，并符合城市整体绿化规划。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容积率是用地上可以建设的建筑总体积与用地面积之比。具体面积XXX，通过合理的容积率规划，确保高频开关电源项目建筑规模与周边环境和谐共生。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高频开关电源项目选址与当地城市规划相一致，具体面积XXX平方米。通过与城市规划部门深入沟通，确保高频开关电源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高频开关电源项目选址符合当地产业政策，具体面积XXX平方米。这包括高频开关电源项目对当地经济的促进作用，以及对相关产业的带动效应，确保高频开关电源项目与地方政府的产业政策保持一致，促进共赢合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用地总体要求必须符合环保和可持续发展的原则，具体面积XXX平方米。通过采用绿色建筑设计、节能减排等措施，确保高频开关电源项目在建设和运营过程中对环境的影响最小化，达到可持续发展的要求。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确保高频开关电源项目选址具备必要的公共设施配套，具体面积XXX平方米。这包括交通便利性、教育、医疗等基础设施，以提高居民生活品质，使得高频开关电源项目选址更具吸引力。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考虑用地总体要求对当地社会稳定性的影响，具体面积XXX平方米。通过深入了解当地社区反馈，确保高频开关电源项目的选址和建设过程对当地社会和谐稳定产生积极作用。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高频开关电源项目选址不仅符合法规和规划，还在实际操作中具有可行性。这一全面规划将为高频开关电源项目的成功实施提供坚实的基础，确保高频开关电源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13613"/>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频开关电源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高频开关电源项目的设备规划和空间设计中，我们将采取灵活设备布局的措施。设备布局将根据实际需求进行灵活设计，避免不必要的浪费。通过合理规划设备摆放位置，我们将提高设备的利用率，减少设备间距，以确保高频开关电源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高频开关电源项目内部引入共享设施的概念，例如共享会议室、办公区等。通过这种方式，我们可以减少对资源的重复建设，提高资源共享效率，从而减小高频开关电源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6912"/>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高频开关电源项目的总图布置中，我们将不同功能区域进行明确的规划，以最大程度满足高频开关电源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9" w:name="_Toc12543"/>
      <w:r>
        <w:rPr>
          <w:rFonts w:ascii="仿宋" w:eastAsia="仿宋" w:hAnsi="仿宋" w:cs="仿宋" w:hint="eastAsia"/>
          <w:sz w:val="28"/>
          <w:lang w:eastAsia="zh-CN"/>
        </w:rPr>
        <w:t>(五)、选址综合评价</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高频开关电源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https://d.book118.com/687200030045006034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高频开关电源项目规划设计蓝图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高频开关电源项目规划设计蓝图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高频开关电源项目规划设计蓝图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高频开关电源项目规划设计蓝图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高频开关电源项目规划设计蓝图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高频开关电源项目规划设计蓝图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高频开关电源项目规划设计蓝图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高频开关电源项目规划设计蓝图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高频开关电源项目规划设计蓝图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高频开关电源项目规划设计蓝图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高频开关电源项目规划设计蓝图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高频开关电源项目规划设计蓝图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高频开关电源项目规划设计蓝图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高频开关电源项目规划设计蓝图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高频开关电源项目规划设计蓝图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高频开关电源项目规划设计蓝图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高频开关电源项目规划设计蓝图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3F7CE8"/>
    <w:rsid w:val="2E3F7CE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8720003004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2024-01-16T05:52:00Z</dcterms:created>
  <dcterms:modified xsi:type="dcterms:W3CDTF">2024-01-16T05:53:00Z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6E2DE0563F56461E89E1F64C5BDA29C2_11</vt:lpwstr>
  </property>
  <property fmtid="{D5CDD505-2E9C-101B-9397-08002B2CF9AE}" pid="3" name="KSOProductBuildVer">
    <vt:lpwstr>2052-12.1.0.16120</vt:lpwstr>
  </property>
</Properties>
</file>