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even" r:id="rId4"/>
          <w:headerReference w:type="default" r:id="rId5"/>
          <w:footerReference w:type="default" r:id="rId6"/>
          <w:headerReference w:type="first" r:id="rId7"/>
          <w:pgSz w:w="11906" w:h="16838"/>
          <w:pgMar w:top="1440" w:right="1800" w:bottom="1440" w:left="1800" w:header="851" w:footer="992" w:gutter="0"/>
          <w:cols w:num="1" w:space="425"/>
          <w:titlePg w:val="0"/>
          <w:docGrid w:type="lines" w:linePitch="312" w:charSpace="0"/>
        </w:sectPr>
      </w:pPr>
      <w:r>
        <w:rPr>
          <w:rFonts w:ascii="宋体" w:eastAsia="宋体" w:hAnsi="宋体" w:cs="宋体" w:hint="eastAsia"/>
          <w:b/>
          <w:sz w:val="60"/>
          <w:lang w:eastAsia="zh-CN"/>
        </w:rPr>
        <w:t>亚硫酸相关项目创业计划书</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6386" w:history="1">
        <w:r>
          <w:rPr>
            <w:rFonts w:ascii="仿宋" w:eastAsia="仿宋" w:hAnsi="仿宋" w:cs="仿宋" w:hint="eastAsia"/>
            <w:lang w:eastAsia="zh-CN"/>
          </w:rPr>
          <w:t>前言</w:t>
        </w:r>
        <w:r>
          <w:tab/>
        </w:r>
        <w:r>
          <w:fldChar w:fldCharType="begin"/>
        </w:r>
        <w:r>
          <w:instrText xml:space="preserve"> PAGEREF _Toc6386 \h </w:instrText>
        </w:r>
        <w:r>
          <w:fldChar w:fldCharType="separate"/>
        </w:r>
        <w:r>
          <w:t>3</w:t>
        </w:r>
        <w:r>
          <w:fldChar w:fldCharType="end"/>
        </w:r>
      </w:hyperlink>
    </w:p>
    <w:p>
      <w:pPr>
        <w:pStyle w:val="TOC1"/>
        <w:tabs>
          <w:tab w:val="right" w:leader="dot" w:pos="8306"/>
        </w:tabs>
      </w:pPr>
      <w:hyperlink w:anchor="_Toc25132" w:history="1">
        <w:r>
          <w:rPr>
            <w:rFonts w:ascii="仿宋" w:eastAsia="仿宋" w:hAnsi="仿宋" w:cs="仿宋" w:hint="eastAsia"/>
            <w:lang w:eastAsia="zh-CN"/>
          </w:rPr>
          <w:t>一、发展规划</w:t>
        </w:r>
        <w:r>
          <w:tab/>
        </w:r>
        <w:r>
          <w:fldChar w:fldCharType="begin"/>
        </w:r>
        <w:r>
          <w:instrText xml:space="preserve"> PAGEREF _Toc25132 \h </w:instrText>
        </w:r>
        <w:r>
          <w:fldChar w:fldCharType="separate"/>
        </w:r>
        <w:r>
          <w:t>3</w:t>
        </w:r>
        <w:r>
          <w:fldChar w:fldCharType="end"/>
        </w:r>
      </w:hyperlink>
    </w:p>
    <w:p>
      <w:pPr>
        <w:pStyle w:val="TOC2"/>
        <w:tabs>
          <w:tab w:val="right" w:leader="dot" w:pos="8306"/>
        </w:tabs>
      </w:pPr>
      <w:hyperlink w:anchor="_Toc25662" w:history="1">
        <w:r>
          <w:rPr>
            <w:rFonts w:ascii="仿宋" w:eastAsia="仿宋" w:hAnsi="仿宋" w:cs="仿宋" w:hint="eastAsia"/>
            <w:lang w:eastAsia="zh-CN"/>
          </w:rPr>
          <w:t>(一)、公司发展规划</w:t>
        </w:r>
        <w:r>
          <w:tab/>
        </w:r>
        <w:r>
          <w:fldChar w:fldCharType="begin"/>
        </w:r>
        <w:r>
          <w:instrText xml:space="preserve"> PAGEREF _Toc25662 \h </w:instrText>
        </w:r>
        <w:r>
          <w:fldChar w:fldCharType="separate"/>
        </w:r>
        <w:r>
          <w:t>3</w:t>
        </w:r>
        <w:r>
          <w:fldChar w:fldCharType="end"/>
        </w:r>
      </w:hyperlink>
    </w:p>
    <w:p>
      <w:pPr>
        <w:pStyle w:val="TOC2"/>
        <w:tabs>
          <w:tab w:val="right" w:leader="dot" w:pos="8306"/>
        </w:tabs>
      </w:pPr>
      <w:hyperlink w:anchor="_Toc25598" w:history="1">
        <w:r>
          <w:rPr>
            <w:rFonts w:ascii="仿宋" w:eastAsia="仿宋" w:hAnsi="仿宋" w:cs="仿宋" w:hint="eastAsia"/>
            <w:lang w:eastAsia="zh-CN"/>
          </w:rPr>
          <w:t>(二)、保障措施</w:t>
        </w:r>
        <w:r>
          <w:tab/>
        </w:r>
        <w:r>
          <w:fldChar w:fldCharType="begin"/>
        </w:r>
        <w:r>
          <w:instrText xml:space="preserve"> PAGEREF _Toc25598 \h </w:instrText>
        </w:r>
        <w:r>
          <w:fldChar w:fldCharType="separate"/>
        </w:r>
        <w:r>
          <w:t>5</w:t>
        </w:r>
        <w:r>
          <w:fldChar w:fldCharType="end"/>
        </w:r>
      </w:hyperlink>
    </w:p>
    <w:p>
      <w:pPr>
        <w:pStyle w:val="TOC1"/>
        <w:tabs>
          <w:tab w:val="right" w:leader="dot" w:pos="8306"/>
        </w:tabs>
      </w:pPr>
      <w:hyperlink w:anchor="_Toc13644" w:history="1">
        <w:r>
          <w:rPr>
            <w:rFonts w:ascii="仿宋" w:eastAsia="仿宋" w:hAnsi="仿宋" w:cs="仿宋" w:hint="eastAsia"/>
            <w:lang w:eastAsia="zh-CN"/>
          </w:rPr>
          <w:t>二、亚硫酸项目绪论</w:t>
        </w:r>
        <w:r>
          <w:tab/>
        </w:r>
        <w:r>
          <w:fldChar w:fldCharType="begin"/>
        </w:r>
        <w:r>
          <w:instrText xml:space="preserve"> PAGEREF _Toc13644 \h </w:instrText>
        </w:r>
        <w:r>
          <w:fldChar w:fldCharType="separate"/>
        </w:r>
        <w:r>
          <w:t>6</w:t>
        </w:r>
        <w:r>
          <w:fldChar w:fldCharType="end"/>
        </w:r>
      </w:hyperlink>
    </w:p>
    <w:p>
      <w:pPr>
        <w:pStyle w:val="TOC2"/>
        <w:tabs>
          <w:tab w:val="right" w:leader="dot" w:pos="8306"/>
        </w:tabs>
      </w:pPr>
      <w:hyperlink w:anchor="_Toc26726" w:history="1">
        <w:r>
          <w:rPr>
            <w:rFonts w:ascii="仿宋" w:eastAsia="仿宋" w:hAnsi="仿宋" w:cs="仿宋" w:hint="eastAsia"/>
            <w:lang w:eastAsia="zh-CN"/>
          </w:rPr>
          <w:t>(一)、亚硫酸项目名称及建设性质</w:t>
        </w:r>
        <w:r>
          <w:tab/>
        </w:r>
        <w:r>
          <w:fldChar w:fldCharType="begin"/>
        </w:r>
        <w:r>
          <w:instrText xml:space="preserve"> PAGEREF _Toc26726 \h </w:instrText>
        </w:r>
        <w:r>
          <w:fldChar w:fldCharType="separate"/>
        </w:r>
        <w:r>
          <w:t>6</w:t>
        </w:r>
        <w:r>
          <w:fldChar w:fldCharType="end"/>
        </w:r>
      </w:hyperlink>
    </w:p>
    <w:p>
      <w:pPr>
        <w:pStyle w:val="TOC2"/>
        <w:tabs>
          <w:tab w:val="right" w:leader="dot" w:pos="8306"/>
        </w:tabs>
      </w:pPr>
      <w:hyperlink w:anchor="_Toc20473" w:history="1">
        <w:r>
          <w:rPr>
            <w:rFonts w:ascii="仿宋" w:eastAsia="仿宋" w:hAnsi="仿宋" w:cs="仿宋" w:hint="eastAsia"/>
            <w:lang w:eastAsia="zh-CN"/>
          </w:rPr>
          <w:t>(二)、亚硫酸项目承办单位</w:t>
        </w:r>
        <w:r>
          <w:tab/>
        </w:r>
        <w:r>
          <w:fldChar w:fldCharType="begin"/>
        </w:r>
        <w:r>
          <w:instrText xml:space="preserve"> PAGEREF _Toc20473 \h </w:instrText>
        </w:r>
        <w:r>
          <w:fldChar w:fldCharType="separate"/>
        </w:r>
        <w:r>
          <w:t>7</w:t>
        </w:r>
        <w:r>
          <w:fldChar w:fldCharType="end"/>
        </w:r>
      </w:hyperlink>
    </w:p>
    <w:p>
      <w:pPr>
        <w:pStyle w:val="TOC2"/>
        <w:tabs>
          <w:tab w:val="right" w:leader="dot" w:pos="8306"/>
        </w:tabs>
      </w:pPr>
      <w:hyperlink w:anchor="_Toc29899" w:history="1">
        <w:r>
          <w:rPr>
            <w:rFonts w:ascii="仿宋" w:eastAsia="仿宋" w:hAnsi="仿宋" w:cs="仿宋" w:hint="eastAsia"/>
            <w:lang w:eastAsia="zh-CN"/>
          </w:rPr>
          <w:t>(三)、亚硫酸项目定位及建设理由</w:t>
        </w:r>
        <w:r>
          <w:tab/>
        </w:r>
        <w:r>
          <w:fldChar w:fldCharType="begin"/>
        </w:r>
        <w:r>
          <w:instrText xml:space="preserve"> PAGEREF _Toc29899 \h </w:instrText>
        </w:r>
        <w:r>
          <w:fldChar w:fldCharType="separate"/>
        </w:r>
        <w:r>
          <w:t>8</w:t>
        </w:r>
        <w:r>
          <w:fldChar w:fldCharType="end"/>
        </w:r>
      </w:hyperlink>
    </w:p>
    <w:p>
      <w:pPr>
        <w:pStyle w:val="TOC2"/>
        <w:tabs>
          <w:tab w:val="right" w:leader="dot" w:pos="8306"/>
        </w:tabs>
      </w:pPr>
      <w:hyperlink w:anchor="_Toc6437" w:history="1">
        <w:r>
          <w:rPr>
            <w:rFonts w:ascii="仿宋" w:eastAsia="仿宋" w:hAnsi="仿宋" w:cs="仿宋" w:hint="eastAsia"/>
            <w:lang w:eastAsia="zh-CN"/>
          </w:rPr>
          <w:t>(四)、报告编制说明</w:t>
        </w:r>
        <w:r>
          <w:tab/>
        </w:r>
        <w:r>
          <w:fldChar w:fldCharType="begin"/>
        </w:r>
        <w:r>
          <w:instrText xml:space="preserve"> PAGEREF _Toc6437 \h </w:instrText>
        </w:r>
        <w:r>
          <w:fldChar w:fldCharType="separate"/>
        </w:r>
        <w:r>
          <w:t>9</w:t>
        </w:r>
        <w:r>
          <w:fldChar w:fldCharType="end"/>
        </w:r>
      </w:hyperlink>
    </w:p>
    <w:p>
      <w:pPr>
        <w:pStyle w:val="TOC2"/>
        <w:tabs>
          <w:tab w:val="right" w:leader="dot" w:pos="8306"/>
        </w:tabs>
      </w:pPr>
      <w:hyperlink w:anchor="_Toc17240" w:history="1">
        <w:r>
          <w:rPr>
            <w:rFonts w:ascii="仿宋" w:eastAsia="仿宋" w:hAnsi="仿宋" w:cs="仿宋" w:hint="eastAsia"/>
            <w:lang w:eastAsia="zh-CN"/>
          </w:rPr>
          <w:t>(五)、亚硫酸项目建设选址</w:t>
        </w:r>
        <w:r>
          <w:tab/>
        </w:r>
        <w:r>
          <w:fldChar w:fldCharType="begin"/>
        </w:r>
        <w:r>
          <w:instrText xml:space="preserve"> PAGEREF _Toc17240 \h </w:instrText>
        </w:r>
        <w:r>
          <w:fldChar w:fldCharType="separate"/>
        </w:r>
        <w:r>
          <w:t>10</w:t>
        </w:r>
        <w:r>
          <w:fldChar w:fldCharType="end"/>
        </w:r>
      </w:hyperlink>
    </w:p>
    <w:p>
      <w:pPr>
        <w:pStyle w:val="TOC2"/>
        <w:tabs>
          <w:tab w:val="right" w:leader="dot" w:pos="8306"/>
        </w:tabs>
      </w:pPr>
      <w:hyperlink w:anchor="_Toc20464" w:history="1">
        <w:r>
          <w:rPr>
            <w:rFonts w:ascii="仿宋" w:eastAsia="仿宋" w:hAnsi="仿宋" w:cs="仿宋" w:hint="eastAsia"/>
            <w:lang w:eastAsia="zh-CN"/>
          </w:rPr>
          <w:t>(六)、亚硫酸项目生产规模</w:t>
        </w:r>
        <w:r>
          <w:tab/>
        </w:r>
        <w:r>
          <w:fldChar w:fldCharType="begin"/>
        </w:r>
        <w:r>
          <w:instrText xml:space="preserve"> PAGEREF _Toc20464 \h </w:instrText>
        </w:r>
        <w:r>
          <w:fldChar w:fldCharType="separate"/>
        </w:r>
        <w:r>
          <w:t>11</w:t>
        </w:r>
        <w:r>
          <w:fldChar w:fldCharType="end"/>
        </w:r>
      </w:hyperlink>
    </w:p>
    <w:p>
      <w:pPr>
        <w:pStyle w:val="TOC2"/>
        <w:tabs>
          <w:tab w:val="right" w:leader="dot" w:pos="8306"/>
        </w:tabs>
      </w:pPr>
      <w:hyperlink w:anchor="_Toc21955" w:history="1">
        <w:r>
          <w:rPr>
            <w:rFonts w:ascii="仿宋" w:eastAsia="仿宋" w:hAnsi="仿宋" w:cs="仿宋" w:hint="eastAsia"/>
            <w:lang w:eastAsia="zh-CN"/>
          </w:rPr>
          <w:t>(七)、建筑物建设规模</w:t>
        </w:r>
        <w:r>
          <w:tab/>
        </w:r>
        <w:r>
          <w:fldChar w:fldCharType="begin"/>
        </w:r>
        <w:r>
          <w:instrText xml:space="preserve"> PAGEREF _Toc21955 \h </w:instrText>
        </w:r>
        <w:r>
          <w:fldChar w:fldCharType="separate"/>
        </w:r>
        <w:r>
          <w:t>12</w:t>
        </w:r>
        <w:r>
          <w:fldChar w:fldCharType="end"/>
        </w:r>
      </w:hyperlink>
    </w:p>
    <w:p>
      <w:pPr>
        <w:pStyle w:val="TOC2"/>
        <w:tabs>
          <w:tab w:val="right" w:leader="dot" w:pos="8306"/>
        </w:tabs>
      </w:pPr>
      <w:hyperlink w:anchor="_Toc6632" w:history="1">
        <w:r>
          <w:rPr>
            <w:rFonts w:ascii="仿宋" w:eastAsia="仿宋" w:hAnsi="仿宋" w:cs="仿宋" w:hint="eastAsia"/>
            <w:lang w:eastAsia="zh-CN"/>
          </w:rPr>
          <w:t>(八)、环境影响</w:t>
        </w:r>
        <w:r>
          <w:tab/>
        </w:r>
        <w:r>
          <w:fldChar w:fldCharType="begin"/>
        </w:r>
        <w:r>
          <w:instrText xml:space="preserve"> PAGEREF _Toc6632 \h </w:instrText>
        </w:r>
        <w:r>
          <w:fldChar w:fldCharType="separate"/>
        </w:r>
        <w:r>
          <w:t>12</w:t>
        </w:r>
        <w:r>
          <w:fldChar w:fldCharType="end"/>
        </w:r>
      </w:hyperlink>
    </w:p>
    <w:p>
      <w:pPr>
        <w:pStyle w:val="TOC2"/>
        <w:tabs>
          <w:tab w:val="right" w:leader="dot" w:pos="8306"/>
        </w:tabs>
      </w:pPr>
      <w:hyperlink w:anchor="_Toc848" w:history="1">
        <w:r>
          <w:rPr>
            <w:rFonts w:ascii="仿宋" w:eastAsia="仿宋" w:hAnsi="仿宋" w:cs="仿宋" w:hint="eastAsia"/>
            <w:lang w:eastAsia="zh-CN"/>
          </w:rPr>
          <w:t>(九)、亚硫酸项目总投资及资金构成</w:t>
        </w:r>
        <w:r>
          <w:tab/>
        </w:r>
        <w:r>
          <w:fldChar w:fldCharType="begin"/>
        </w:r>
        <w:r>
          <w:instrText xml:space="preserve"> PAGEREF _Toc848 \h </w:instrText>
        </w:r>
        <w:r>
          <w:fldChar w:fldCharType="separate"/>
        </w:r>
        <w:r>
          <w:t>13</w:t>
        </w:r>
        <w:r>
          <w:fldChar w:fldCharType="end"/>
        </w:r>
      </w:hyperlink>
    </w:p>
    <w:p>
      <w:pPr>
        <w:pStyle w:val="TOC2"/>
        <w:tabs>
          <w:tab w:val="right" w:leader="dot" w:pos="8306"/>
        </w:tabs>
      </w:pPr>
      <w:hyperlink w:anchor="_Toc16772" w:history="1">
        <w:r>
          <w:rPr>
            <w:rFonts w:ascii="仿宋" w:eastAsia="仿宋" w:hAnsi="仿宋" w:cs="仿宋" w:hint="eastAsia"/>
            <w:lang w:eastAsia="zh-CN"/>
          </w:rPr>
          <w:t>(十)、资金筹措方案</w:t>
        </w:r>
        <w:r>
          <w:tab/>
        </w:r>
        <w:r>
          <w:fldChar w:fldCharType="begin"/>
        </w:r>
        <w:r>
          <w:instrText xml:space="preserve"> PAGEREF _Toc16772 \h </w:instrText>
        </w:r>
        <w:r>
          <w:fldChar w:fldCharType="separate"/>
        </w:r>
        <w:r>
          <w:t>13</w:t>
        </w:r>
        <w:r>
          <w:fldChar w:fldCharType="end"/>
        </w:r>
      </w:hyperlink>
    </w:p>
    <w:p>
      <w:pPr>
        <w:pStyle w:val="TOC2"/>
        <w:tabs>
          <w:tab w:val="right" w:leader="dot" w:pos="8306"/>
        </w:tabs>
      </w:pPr>
      <w:hyperlink w:anchor="_Toc975" w:history="1">
        <w:r>
          <w:rPr>
            <w:rFonts w:ascii="仿宋" w:eastAsia="仿宋" w:hAnsi="仿宋" w:cs="仿宋" w:hint="eastAsia"/>
            <w:lang w:eastAsia="zh-CN"/>
          </w:rPr>
          <w:t>(十一)、亚硫酸项目预期经济效益规划目标</w:t>
        </w:r>
        <w:r>
          <w:tab/>
        </w:r>
        <w:r>
          <w:fldChar w:fldCharType="begin"/>
        </w:r>
        <w:r>
          <w:instrText xml:space="preserve"> PAGEREF _Toc975 \h </w:instrText>
        </w:r>
        <w:r>
          <w:fldChar w:fldCharType="separate"/>
        </w:r>
        <w:r>
          <w:t>14</w:t>
        </w:r>
        <w:r>
          <w:fldChar w:fldCharType="end"/>
        </w:r>
      </w:hyperlink>
    </w:p>
    <w:p>
      <w:pPr>
        <w:pStyle w:val="TOC2"/>
        <w:tabs>
          <w:tab w:val="right" w:leader="dot" w:pos="8306"/>
        </w:tabs>
      </w:pPr>
      <w:hyperlink w:anchor="_Toc16807" w:history="1">
        <w:r>
          <w:rPr>
            <w:rFonts w:ascii="仿宋" w:eastAsia="仿宋" w:hAnsi="仿宋" w:cs="仿宋" w:hint="eastAsia"/>
            <w:lang w:eastAsia="zh-CN"/>
          </w:rPr>
          <w:t>(十二)、亚硫酸项目建设进度规划</w:t>
        </w:r>
        <w:r>
          <w:tab/>
        </w:r>
        <w:r>
          <w:fldChar w:fldCharType="begin"/>
        </w:r>
        <w:r>
          <w:instrText xml:space="preserve"> PAGEREF _Toc16807 \h </w:instrText>
        </w:r>
        <w:r>
          <w:fldChar w:fldCharType="separate"/>
        </w:r>
        <w:r>
          <w:t>14</w:t>
        </w:r>
        <w:r>
          <w:fldChar w:fldCharType="end"/>
        </w:r>
      </w:hyperlink>
    </w:p>
    <w:p>
      <w:pPr>
        <w:pStyle w:val="TOC2"/>
        <w:tabs>
          <w:tab w:val="right" w:leader="dot" w:pos="8306"/>
        </w:tabs>
      </w:pPr>
      <w:hyperlink w:anchor="_Toc18344" w:history="1">
        <w:r>
          <w:rPr>
            <w:rFonts w:ascii="仿宋" w:eastAsia="仿宋" w:hAnsi="仿宋" w:cs="仿宋" w:hint="eastAsia"/>
            <w:lang w:eastAsia="zh-CN"/>
          </w:rPr>
          <w:t>(十三)、亚硫酸项目综合评价</w:t>
        </w:r>
        <w:r>
          <w:tab/>
        </w:r>
        <w:r>
          <w:fldChar w:fldCharType="begin"/>
        </w:r>
        <w:r>
          <w:instrText xml:space="preserve"> PAGEREF _Toc18344 \h </w:instrText>
        </w:r>
        <w:r>
          <w:fldChar w:fldCharType="separate"/>
        </w:r>
        <w:r>
          <w:t>15</w:t>
        </w:r>
        <w:r>
          <w:fldChar w:fldCharType="end"/>
        </w:r>
      </w:hyperlink>
    </w:p>
    <w:p>
      <w:pPr>
        <w:pStyle w:val="TOC1"/>
        <w:tabs>
          <w:tab w:val="right" w:leader="dot" w:pos="8306"/>
        </w:tabs>
      </w:pPr>
      <w:hyperlink w:anchor="_Toc19962" w:history="1">
        <w:r>
          <w:rPr>
            <w:rFonts w:ascii="仿宋" w:eastAsia="仿宋" w:hAnsi="仿宋" w:cs="仿宋" w:hint="eastAsia"/>
            <w:lang w:eastAsia="zh-CN"/>
          </w:rPr>
          <w:t>三、原辅材料及成品分析</w:t>
        </w:r>
        <w:r>
          <w:tab/>
        </w:r>
        <w:r>
          <w:fldChar w:fldCharType="begin"/>
        </w:r>
        <w:r>
          <w:instrText xml:space="preserve"> PAGEREF _Toc19962 \h </w:instrText>
        </w:r>
        <w:r>
          <w:fldChar w:fldCharType="separate"/>
        </w:r>
        <w:r>
          <w:t>16</w:t>
        </w:r>
        <w:r>
          <w:fldChar w:fldCharType="end"/>
        </w:r>
      </w:hyperlink>
    </w:p>
    <w:p>
      <w:pPr>
        <w:pStyle w:val="TOC2"/>
        <w:tabs>
          <w:tab w:val="right" w:leader="dot" w:pos="8306"/>
        </w:tabs>
      </w:pPr>
      <w:hyperlink w:anchor="_Toc11573" w:history="1">
        <w:r>
          <w:rPr>
            <w:rFonts w:ascii="仿宋" w:eastAsia="仿宋" w:hAnsi="仿宋" w:cs="仿宋" w:hint="eastAsia"/>
            <w:lang w:eastAsia="zh-CN"/>
          </w:rPr>
          <w:t>(一)、亚硫酸项目建设期原辅材料供应情况</w:t>
        </w:r>
        <w:r>
          <w:tab/>
        </w:r>
        <w:r>
          <w:fldChar w:fldCharType="begin"/>
        </w:r>
        <w:r>
          <w:instrText xml:space="preserve"> PAGEREF _Toc11573 \h </w:instrText>
        </w:r>
        <w:r>
          <w:fldChar w:fldCharType="separate"/>
        </w:r>
        <w:r>
          <w:t>16</w:t>
        </w:r>
        <w:r>
          <w:fldChar w:fldCharType="end"/>
        </w:r>
      </w:hyperlink>
    </w:p>
    <w:p>
      <w:pPr>
        <w:pStyle w:val="TOC2"/>
        <w:tabs>
          <w:tab w:val="right" w:leader="dot" w:pos="8306"/>
        </w:tabs>
      </w:pPr>
      <w:hyperlink w:anchor="_Toc18272" w:history="1">
        <w:r>
          <w:rPr>
            <w:rFonts w:ascii="仿宋" w:eastAsia="仿宋" w:hAnsi="仿宋" w:cs="仿宋" w:hint="eastAsia"/>
            <w:lang w:eastAsia="zh-CN"/>
          </w:rPr>
          <w:t>(二)、亚硫酸项目运营期原辅材料供应及质量管理</w:t>
        </w:r>
        <w:r>
          <w:tab/>
        </w:r>
        <w:r>
          <w:fldChar w:fldCharType="begin"/>
        </w:r>
        <w:r>
          <w:instrText xml:space="preserve"> PAGEREF _Toc18272 \h </w:instrText>
        </w:r>
        <w:r>
          <w:fldChar w:fldCharType="separate"/>
        </w:r>
        <w:r>
          <w:t>16</w:t>
        </w:r>
        <w:r>
          <w:fldChar w:fldCharType="end"/>
        </w:r>
      </w:hyperlink>
    </w:p>
    <w:p>
      <w:pPr>
        <w:pStyle w:val="TOC1"/>
        <w:tabs>
          <w:tab w:val="right" w:leader="dot" w:pos="8306"/>
        </w:tabs>
      </w:pPr>
      <w:hyperlink w:anchor="_Toc26104" w:history="1">
        <w:r>
          <w:rPr>
            <w:rFonts w:ascii="仿宋" w:eastAsia="仿宋" w:hAnsi="仿宋" w:cs="仿宋" w:hint="eastAsia"/>
            <w:lang w:eastAsia="zh-CN"/>
          </w:rPr>
          <w:t>四、运营模式分析</w:t>
        </w:r>
        <w:r>
          <w:tab/>
        </w:r>
        <w:r>
          <w:fldChar w:fldCharType="begin"/>
        </w:r>
        <w:r>
          <w:instrText xml:space="preserve"> PAGEREF _Toc26104 \h </w:instrText>
        </w:r>
        <w:r>
          <w:fldChar w:fldCharType="separate"/>
        </w:r>
        <w:r>
          <w:t>17</w:t>
        </w:r>
        <w:r>
          <w:fldChar w:fldCharType="end"/>
        </w:r>
      </w:hyperlink>
    </w:p>
    <w:p>
      <w:pPr>
        <w:pStyle w:val="TOC2"/>
        <w:tabs>
          <w:tab w:val="right" w:leader="dot" w:pos="8306"/>
        </w:tabs>
      </w:pPr>
      <w:hyperlink w:anchor="_Toc17624" w:history="1">
        <w:r>
          <w:rPr>
            <w:rFonts w:ascii="仿宋" w:eastAsia="仿宋" w:hAnsi="仿宋" w:cs="仿宋" w:hint="eastAsia"/>
            <w:lang w:eastAsia="zh-CN"/>
          </w:rPr>
          <w:t>(一)、公司经营宗旨</w:t>
        </w:r>
        <w:r>
          <w:tab/>
        </w:r>
        <w:r>
          <w:fldChar w:fldCharType="begin"/>
        </w:r>
        <w:r>
          <w:instrText xml:space="preserve"> PAGEREF _Toc17624 \h </w:instrText>
        </w:r>
        <w:r>
          <w:fldChar w:fldCharType="separate"/>
        </w:r>
        <w:r>
          <w:t>17</w:t>
        </w:r>
        <w:r>
          <w:fldChar w:fldCharType="end"/>
        </w:r>
      </w:hyperlink>
    </w:p>
    <w:p>
      <w:pPr>
        <w:pStyle w:val="TOC2"/>
        <w:tabs>
          <w:tab w:val="right" w:leader="dot" w:pos="8306"/>
        </w:tabs>
      </w:pPr>
      <w:hyperlink w:anchor="_Toc12909" w:history="1">
        <w:r>
          <w:rPr>
            <w:rFonts w:ascii="仿宋" w:eastAsia="仿宋" w:hAnsi="仿宋" w:cs="仿宋" w:hint="eastAsia"/>
            <w:lang w:eastAsia="zh-CN"/>
          </w:rPr>
          <w:t>(二)、公司的目标、主要职责</w:t>
        </w:r>
        <w:r>
          <w:tab/>
        </w:r>
        <w:r>
          <w:fldChar w:fldCharType="begin"/>
        </w:r>
        <w:r>
          <w:instrText xml:space="preserve"> PAGEREF _Toc12909 \h </w:instrText>
        </w:r>
        <w:r>
          <w:fldChar w:fldCharType="separate"/>
        </w:r>
        <w:r>
          <w:t>18</w:t>
        </w:r>
        <w:r>
          <w:fldChar w:fldCharType="end"/>
        </w:r>
      </w:hyperlink>
    </w:p>
    <w:p>
      <w:pPr>
        <w:pStyle w:val="TOC2"/>
        <w:tabs>
          <w:tab w:val="right" w:leader="dot" w:pos="8306"/>
        </w:tabs>
      </w:pPr>
      <w:hyperlink w:anchor="_Toc23679" w:history="1">
        <w:r>
          <w:rPr>
            <w:rFonts w:ascii="仿宋" w:eastAsia="仿宋" w:hAnsi="仿宋" w:cs="仿宋" w:hint="eastAsia"/>
            <w:lang w:eastAsia="zh-CN"/>
          </w:rPr>
          <w:t>(三)、各部门职责及权限</w:t>
        </w:r>
        <w:r>
          <w:tab/>
        </w:r>
        <w:r>
          <w:fldChar w:fldCharType="begin"/>
        </w:r>
        <w:r>
          <w:instrText xml:space="preserve"> PAGEREF _Toc23679 \h </w:instrText>
        </w:r>
        <w:r>
          <w:fldChar w:fldCharType="separate"/>
        </w:r>
        <w:r>
          <w:t>19</w:t>
        </w:r>
        <w:r>
          <w:fldChar w:fldCharType="end"/>
        </w:r>
      </w:hyperlink>
    </w:p>
    <w:p>
      <w:pPr>
        <w:pStyle w:val="TOC2"/>
        <w:tabs>
          <w:tab w:val="right" w:leader="dot" w:pos="8306"/>
        </w:tabs>
      </w:pPr>
      <w:hyperlink w:anchor="_Toc4490" w:history="1">
        <w:r>
          <w:rPr>
            <w:rFonts w:ascii="仿宋" w:eastAsia="仿宋" w:hAnsi="仿宋" w:cs="仿宋" w:hint="eastAsia"/>
            <w:lang w:eastAsia="zh-CN"/>
          </w:rPr>
          <w:t>(四)、财务会计制度</w:t>
        </w:r>
        <w:r>
          <w:tab/>
        </w:r>
        <w:r>
          <w:fldChar w:fldCharType="begin"/>
        </w:r>
        <w:r>
          <w:instrText xml:space="preserve"> PAGEREF _Toc4490 \h </w:instrText>
        </w:r>
        <w:r>
          <w:fldChar w:fldCharType="separate"/>
        </w:r>
        <w:r>
          <w:t>22</w:t>
        </w:r>
        <w:r>
          <w:fldChar w:fldCharType="end"/>
        </w:r>
      </w:hyperlink>
    </w:p>
    <w:p>
      <w:pPr>
        <w:pStyle w:val="TOC1"/>
        <w:tabs>
          <w:tab w:val="right" w:leader="dot" w:pos="8306"/>
        </w:tabs>
      </w:pPr>
      <w:hyperlink w:anchor="_Toc30098" w:history="1">
        <w:r>
          <w:rPr>
            <w:rFonts w:ascii="仿宋" w:eastAsia="仿宋" w:hAnsi="仿宋" w:cs="仿宋" w:hint="eastAsia"/>
            <w:lang w:eastAsia="zh-CN"/>
          </w:rPr>
          <w:t>五、建设规模与产品方案</w:t>
        </w:r>
        <w:r>
          <w:tab/>
        </w:r>
        <w:r>
          <w:fldChar w:fldCharType="begin"/>
        </w:r>
        <w:r>
          <w:instrText xml:space="preserve"> PAGEREF _Toc30098 \h </w:instrText>
        </w:r>
        <w:r>
          <w:fldChar w:fldCharType="separate"/>
        </w:r>
        <w:r>
          <w:t>27</w:t>
        </w:r>
        <w:r>
          <w:fldChar w:fldCharType="end"/>
        </w:r>
      </w:hyperlink>
    </w:p>
    <w:p>
      <w:pPr>
        <w:pStyle w:val="TOC2"/>
        <w:tabs>
          <w:tab w:val="right" w:leader="dot" w:pos="8306"/>
        </w:tabs>
      </w:pPr>
      <w:hyperlink w:anchor="_Toc10544" w:history="1">
        <w:r>
          <w:rPr>
            <w:rFonts w:ascii="仿宋" w:eastAsia="仿宋" w:hAnsi="仿宋" w:cs="仿宋" w:hint="eastAsia"/>
            <w:lang w:eastAsia="zh-CN"/>
          </w:rPr>
          <w:t>(一)、建设规模及主要建设内容</w:t>
        </w:r>
        <w:r>
          <w:tab/>
        </w:r>
        <w:r>
          <w:fldChar w:fldCharType="begin"/>
        </w:r>
        <w:r>
          <w:instrText xml:space="preserve"> PAGEREF _Toc10544 \h </w:instrText>
        </w:r>
        <w:r>
          <w:fldChar w:fldCharType="separate"/>
        </w:r>
        <w:r>
          <w:t>27</w:t>
        </w:r>
        <w:r>
          <w:fldChar w:fldCharType="end"/>
        </w:r>
      </w:hyperlink>
    </w:p>
    <w:p>
      <w:pPr>
        <w:pStyle w:val="TOC2"/>
        <w:tabs>
          <w:tab w:val="right" w:leader="dot" w:pos="8306"/>
        </w:tabs>
      </w:pPr>
      <w:hyperlink w:anchor="_Toc29605" w:history="1">
        <w:r>
          <w:rPr>
            <w:rFonts w:ascii="仿宋" w:eastAsia="仿宋" w:hAnsi="仿宋" w:cs="仿宋" w:hint="eastAsia"/>
            <w:lang w:eastAsia="zh-CN"/>
          </w:rPr>
          <w:t>(二)、产品规划方案及生产纲领</w:t>
        </w:r>
        <w:r>
          <w:tab/>
        </w:r>
        <w:r>
          <w:fldChar w:fldCharType="begin"/>
        </w:r>
        <w:r>
          <w:instrText xml:space="preserve"> PAGEREF _Toc29605 \h </w:instrText>
        </w:r>
        <w:r>
          <w:fldChar w:fldCharType="separate"/>
        </w:r>
        <w:r>
          <w:t>27</w:t>
        </w:r>
        <w:r>
          <w:fldChar w:fldCharType="end"/>
        </w:r>
      </w:hyperlink>
    </w:p>
    <w:p>
      <w:pPr>
        <w:pStyle w:val="TOC1"/>
        <w:tabs>
          <w:tab w:val="right" w:leader="dot" w:pos="8306"/>
        </w:tabs>
      </w:pPr>
      <w:hyperlink w:anchor="_Toc5902" w:history="1">
        <w:r>
          <w:rPr>
            <w:rFonts w:ascii="仿宋" w:eastAsia="仿宋" w:hAnsi="仿宋" w:cs="仿宋" w:hint="eastAsia"/>
            <w:lang w:eastAsia="zh-CN"/>
          </w:rPr>
          <w:t>六、劳动安全生产分析</w:t>
        </w:r>
        <w:r>
          <w:tab/>
        </w:r>
        <w:r>
          <w:fldChar w:fldCharType="begin"/>
        </w:r>
        <w:r>
          <w:instrText xml:space="preserve"> PAGEREF _Toc5902 \h </w:instrText>
        </w:r>
        <w:r>
          <w:fldChar w:fldCharType="separate"/>
        </w:r>
        <w:r>
          <w:t>29</w:t>
        </w:r>
        <w:r>
          <w:fldChar w:fldCharType="end"/>
        </w:r>
      </w:hyperlink>
    </w:p>
    <w:p>
      <w:pPr>
        <w:pStyle w:val="TOC2"/>
        <w:tabs>
          <w:tab w:val="right" w:leader="dot" w:pos="8306"/>
        </w:tabs>
      </w:pPr>
      <w:hyperlink w:anchor="_Toc19558" w:history="1">
        <w:r>
          <w:rPr>
            <w:rFonts w:ascii="仿宋" w:eastAsia="仿宋" w:hAnsi="仿宋" w:cs="仿宋" w:hint="eastAsia"/>
            <w:lang w:eastAsia="zh-CN"/>
          </w:rPr>
          <w:t>(一)、编制依据</w:t>
        </w:r>
        <w:r>
          <w:tab/>
        </w:r>
        <w:r>
          <w:fldChar w:fldCharType="begin"/>
        </w:r>
        <w:r>
          <w:instrText xml:space="preserve"> PAGEREF _Toc19558 \h </w:instrText>
        </w:r>
        <w:r>
          <w:fldChar w:fldCharType="separate"/>
        </w:r>
        <w:r>
          <w:t>29</w:t>
        </w:r>
        <w:r>
          <w:fldChar w:fldCharType="end"/>
        </w:r>
      </w:hyperlink>
    </w:p>
    <w:p>
      <w:pPr>
        <w:pStyle w:val="TOC2"/>
        <w:tabs>
          <w:tab w:val="right" w:leader="dot" w:pos="8306"/>
        </w:tabs>
      </w:pPr>
      <w:hyperlink w:anchor="_Toc5585" w:history="1">
        <w:r>
          <w:rPr>
            <w:rFonts w:ascii="仿宋" w:eastAsia="仿宋" w:hAnsi="仿宋" w:cs="仿宋" w:hint="eastAsia"/>
            <w:lang w:eastAsia="zh-CN"/>
          </w:rPr>
          <w:t>(二)、防范措施</w:t>
        </w:r>
        <w:r>
          <w:tab/>
        </w:r>
        <w:r>
          <w:fldChar w:fldCharType="begin"/>
        </w:r>
        <w:r>
          <w:instrText xml:space="preserve"> PAGEREF _Toc5585 \h </w:instrText>
        </w:r>
        <w:r>
          <w:fldChar w:fldCharType="separate"/>
        </w:r>
        <w:r>
          <w:t>30</w:t>
        </w:r>
        <w:r>
          <w:fldChar w:fldCharType="end"/>
        </w:r>
      </w:hyperlink>
    </w:p>
    <w:p>
      <w:pPr>
        <w:pStyle w:val="TOC2"/>
        <w:tabs>
          <w:tab w:val="right" w:leader="dot" w:pos="8306"/>
        </w:tabs>
      </w:pPr>
      <w:hyperlink w:anchor="_Toc25768" w:history="1">
        <w:r>
          <w:rPr>
            <w:rFonts w:ascii="仿宋" w:eastAsia="仿宋" w:hAnsi="仿宋" w:cs="仿宋" w:hint="eastAsia"/>
            <w:lang w:eastAsia="zh-CN"/>
          </w:rPr>
          <w:t>(三)、预期效果评价</w:t>
        </w:r>
        <w:r>
          <w:tab/>
        </w:r>
        <w:r>
          <w:fldChar w:fldCharType="begin"/>
        </w:r>
        <w:r>
          <w:instrText xml:space="preserve"> PAGEREF _Toc25768 \h </w:instrText>
        </w:r>
        <w:r>
          <w:fldChar w:fldCharType="separate"/>
        </w:r>
        <w:r>
          <w:t>31</w:t>
        </w:r>
        <w:r>
          <w:fldChar w:fldCharType="end"/>
        </w:r>
      </w:hyperlink>
    </w:p>
    <w:p>
      <w:pPr>
        <w:pStyle w:val="TOC1"/>
        <w:tabs>
          <w:tab w:val="right" w:leader="dot" w:pos="8306"/>
        </w:tabs>
      </w:pPr>
      <w:hyperlink w:anchor="_Toc143" w:history="1">
        <w:r>
          <w:rPr>
            <w:rFonts w:ascii="仿宋" w:eastAsia="仿宋" w:hAnsi="仿宋" w:cs="仿宋" w:hint="eastAsia"/>
            <w:lang w:eastAsia="zh-CN"/>
          </w:rPr>
          <w:t>七、风险风险及应对措施</w:t>
        </w:r>
        <w:r>
          <w:tab/>
        </w:r>
        <w:r>
          <w:fldChar w:fldCharType="begin"/>
        </w:r>
        <w:r>
          <w:instrText xml:space="preserve"> PAGEREF _Toc143 \h </w:instrText>
        </w:r>
        <w:r>
          <w:fldChar w:fldCharType="separate"/>
        </w:r>
        <w:r>
          <w:t>32</w:t>
        </w:r>
        <w:r>
          <w:fldChar w:fldCharType="end"/>
        </w:r>
      </w:hyperlink>
    </w:p>
    <w:p>
      <w:pPr>
        <w:pStyle w:val="TOC2"/>
        <w:tabs>
          <w:tab w:val="right" w:leader="dot" w:pos="8306"/>
        </w:tabs>
      </w:pPr>
      <w:hyperlink w:anchor="_Toc13957" w:history="1">
        <w:r>
          <w:rPr>
            <w:rFonts w:ascii="仿宋" w:eastAsia="仿宋" w:hAnsi="仿宋" w:cs="仿宋" w:hint="eastAsia"/>
            <w:lang w:eastAsia="zh-CN"/>
          </w:rPr>
          <w:t>(一)、亚硫酸项目风险分析</w:t>
        </w:r>
        <w:r>
          <w:tab/>
        </w:r>
        <w:r>
          <w:fldChar w:fldCharType="begin"/>
        </w:r>
        <w:r>
          <w:instrText xml:space="preserve"> PAGEREF _Toc13957 \h </w:instrText>
        </w:r>
        <w:r>
          <w:fldChar w:fldCharType="separate"/>
        </w:r>
        <w:r>
          <w:t>32</w:t>
        </w:r>
        <w:r>
          <w:fldChar w:fldCharType="end"/>
        </w:r>
      </w:hyperlink>
    </w:p>
    <w:p>
      <w:pPr>
        <w:pStyle w:val="TOC2"/>
        <w:tabs>
          <w:tab w:val="right" w:leader="dot" w:pos="8306"/>
        </w:tabs>
      </w:pPr>
      <w:hyperlink w:anchor="_Toc20176" w:history="1">
        <w:r>
          <w:rPr>
            <w:rFonts w:ascii="仿宋" w:eastAsia="仿宋" w:hAnsi="仿宋" w:cs="仿宋" w:hint="eastAsia"/>
            <w:lang w:eastAsia="zh-CN"/>
          </w:rPr>
          <w:t>(二)、亚硫酸项目风险对策</w:t>
        </w:r>
        <w:r>
          <w:tab/>
        </w:r>
        <w:r>
          <w:fldChar w:fldCharType="begin"/>
        </w:r>
        <w:r>
          <w:instrText xml:space="preserve"> PAGEREF _Toc20176 \h </w:instrText>
        </w:r>
        <w:r>
          <w:fldChar w:fldCharType="separate"/>
        </w:r>
        <w:r>
          <w:t>34</w:t>
        </w:r>
        <w:r>
          <w:fldChar w:fldCharType="end"/>
        </w:r>
      </w:hyperlink>
    </w:p>
    <w:p>
      <w:pPr>
        <w:pStyle w:val="TOC1"/>
        <w:tabs>
          <w:tab w:val="right" w:leader="dot" w:pos="8306"/>
        </w:tabs>
      </w:pPr>
      <w:hyperlink w:anchor="_Toc4571" w:history="1">
        <w:r>
          <w:rPr>
            <w:rFonts w:ascii="仿宋" w:eastAsia="仿宋" w:hAnsi="仿宋" w:cs="仿宋" w:hint="eastAsia"/>
            <w:lang w:eastAsia="zh-CN"/>
          </w:rPr>
          <w:t>八、组织架构分析</w:t>
        </w:r>
        <w:r>
          <w:tab/>
        </w:r>
        <w:r>
          <w:fldChar w:fldCharType="begin"/>
        </w:r>
        <w:r>
          <w:instrText xml:space="preserve"> PAGEREF _Toc4571 \h </w:instrText>
        </w:r>
        <w:r>
          <w:fldChar w:fldCharType="separate"/>
        </w:r>
        <w:r>
          <w:t>35</w:t>
        </w:r>
        <w:r>
          <w:fldChar w:fldCharType="end"/>
        </w:r>
      </w:hyperlink>
    </w:p>
    <w:p>
      <w:pPr>
        <w:pStyle w:val="TOC2"/>
        <w:tabs>
          <w:tab w:val="right" w:leader="dot" w:pos="8306"/>
        </w:tabs>
      </w:pPr>
      <w:hyperlink w:anchor="_Toc13734" w:history="1">
        <w:r>
          <w:rPr>
            <w:rFonts w:ascii="仿宋" w:eastAsia="仿宋" w:hAnsi="仿宋" w:cs="仿宋" w:hint="eastAsia"/>
            <w:lang w:eastAsia="zh-CN"/>
          </w:rPr>
          <w:t>(一)、人力资源配</w:t>
        </w:r>
        <w:r>
          <w:tab/>
        </w:r>
        <w:r>
          <w:fldChar w:fldCharType="begin"/>
        </w:r>
        <w:r>
          <w:instrText xml:space="preserve"> PAGEREF _Toc13734 \h </w:instrText>
        </w:r>
        <w:r>
          <w:fldChar w:fldCharType="separate"/>
        </w:r>
        <w:r>
          <w:t>35</w:t>
        </w:r>
        <w:r>
          <w:fldChar w:fldCharType="end"/>
        </w:r>
      </w:hyperlink>
    </w:p>
    <w:p>
      <w:pPr>
        <w:pStyle w:val="TOC2"/>
        <w:tabs>
          <w:tab w:val="right" w:leader="dot" w:pos="8306"/>
        </w:tabs>
      </w:pPr>
      <w:hyperlink w:anchor="_Toc4467" w:history="1">
        <w:r>
          <w:rPr>
            <w:rFonts w:ascii="仿宋" w:eastAsia="仿宋" w:hAnsi="仿宋" w:cs="仿宋" w:hint="eastAsia"/>
            <w:lang w:eastAsia="zh-CN"/>
          </w:rPr>
          <w:t>(二)、员工技能培训</w:t>
        </w:r>
        <w:r>
          <w:tab/>
        </w:r>
        <w:r>
          <w:fldChar w:fldCharType="begin"/>
        </w:r>
        <w:r>
          <w:instrText xml:space="preserve"> PAGEREF _Toc4467 \h </w:instrText>
        </w:r>
        <w:r>
          <w:fldChar w:fldCharType="separate"/>
        </w:r>
        <w:r>
          <w:t>36</w:t>
        </w:r>
        <w:r>
          <w:fldChar w:fldCharType="end"/>
        </w:r>
      </w:hyperlink>
    </w:p>
    <w:p>
      <w:pPr>
        <w:pStyle w:val="TOC1"/>
        <w:tabs>
          <w:tab w:val="right" w:leader="dot" w:pos="8306"/>
        </w:tabs>
      </w:pPr>
      <w:hyperlink w:anchor="_Toc16045" w:history="1">
        <w:r>
          <w:rPr>
            <w:rFonts w:ascii="仿宋" w:eastAsia="仿宋" w:hAnsi="仿宋" w:cs="仿宋" w:hint="eastAsia"/>
            <w:lang w:eastAsia="zh-CN"/>
          </w:rPr>
          <w:t>九、S W O T 分 析</w:t>
        </w:r>
        <w:r>
          <w:tab/>
        </w:r>
        <w:r>
          <w:fldChar w:fldCharType="begin"/>
        </w:r>
        <w:r>
          <w:instrText xml:space="preserve"> PAGEREF _Toc16045 \h </w:instrText>
        </w:r>
        <w:r>
          <w:fldChar w:fldCharType="separate"/>
        </w:r>
        <w:r>
          <w:t>38</w:t>
        </w:r>
        <w:r>
          <w:fldChar w:fldCharType="end"/>
        </w:r>
      </w:hyperlink>
    </w:p>
    <w:p>
      <w:pPr>
        <w:pStyle w:val="TOC2"/>
        <w:tabs>
          <w:tab w:val="right" w:leader="dot" w:pos="8306"/>
        </w:tabs>
      </w:pPr>
      <w:hyperlink w:anchor="_Toc29327" w:history="1">
        <w:r>
          <w:rPr>
            <w:rFonts w:ascii="仿宋" w:eastAsia="仿宋" w:hAnsi="仿宋" w:cs="仿宋" w:hint="eastAsia"/>
            <w:lang w:eastAsia="zh-CN"/>
          </w:rPr>
          <w:t>(一)、优势分析(S)</w:t>
        </w:r>
        <w:r>
          <w:tab/>
        </w:r>
        <w:r>
          <w:fldChar w:fldCharType="begin"/>
        </w:r>
        <w:r>
          <w:instrText xml:space="preserve"> PAGEREF _Toc29327 \h </w:instrText>
        </w:r>
        <w:r>
          <w:fldChar w:fldCharType="separate"/>
        </w:r>
        <w:r>
          <w:t>38</w:t>
        </w:r>
        <w:r>
          <w:fldChar w:fldCharType="end"/>
        </w:r>
      </w:hyperlink>
    </w:p>
    <w:p>
      <w:pPr>
        <w:pStyle w:val="TOC2"/>
        <w:tabs>
          <w:tab w:val="right" w:leader="dot" w:pos="8306"/>
        </w:tabs>
        <w:sectPr>
          <w:headerReference w:type="even" r:id="rId8"/>
          <w:headerReference w:type="default" r:id="rId9"/>
          <w:footerReference w:type="default" r:id="rId10"/>
          <w:headerReference w:type="first" r:id="rId11"/>
          <w:type w:val="nextPage"/>
          <w:pgSz w:w="11906" w:h="16838"/>
          <w:pgMar w:top="1440" w:right="1800" w:bottom="1440" w:left="1800" w:header="851" w:footer="992" w:gutter="0"/>
          <w:pgNumType w:start="2"/>
          <w:cols w:num="1" w:space="425"/>
          <w:titlePg w:val="0"/>
          <w:docGrid w:type="lines" w:linePitch="312" w:charSpace="0"/>
        </w:sectPr>
      </w:pPr>
      <w:hyperlink w:anchor="_Toc27630" w:history="1">
        <w:r>
          <w:rPr>
            <w:rFonts w:ascii="仿宋" w:eastAsia="仿宋" w:hAnsi="仿宋" w:cs="仿宋" w:hint="eastAsia"/>
            <w:lang w:eastAsia="zh-CN"/>
          </w:rPr>
          <w:t>(二)、劣势分析(W)</w:t>
        </w:r>
        <w:r>
          <w:tab/>
        </w:r>
        <w:r>
          <w:fldChar w:fldCharType="begin"/>
        </w:r>
        <w:r>
          <w:instrText xml:space="preserve"> PAGEREF _Toc27630 \h </w:instrText>
        </w:r>
        <w:r>
          <w:fldChar w:fldCharType="separate"/>
        </w:r>
        <w:r>
          <w:t>40</w:t>
        </w:r>
        <w:r>
          <w:fldChar w:fldCharType="end"/>
        </w:r>
      </w:hyperlink>
    </w:p>
    <w:p>
      <w:pPr>
        <w:pStyle w:val="TOC2"/>
        <w:tabs>
          <w:tab w:val="right" w:leader="dot" w:pos="8306"/>
        </w:tabs>
      </w:pPr>
      <w:hyperlink w:anchor="_Toc10672" w:history="1">
        <w:r>
          <w:rPr>
            <w:rFonts w:ascii="仿宋" w:eastAsia="仿宋" w:hAnsi="仿宋" w:cs="仿宋" w:hint="eastAsia"/>
            <w:lang w:eastAsia="zh-CN"/>
          </w:rPr>
          <w:t>(三)、机会分析(O)</w:t>
        </w:r>
        <w:r>
          <w:tab/>
        </w:r>
        <w:r>
          <w:fldChar w:fldCharType="begin"/>
        </w:r>
        <w:r>
          <w:instrText xml:space="preserve"> PAGEREF _Toc10672 \h </w:instrText>
        </w:r>
        <w:r>
          <w:fldChar w:fldCharType="separate"/>
        </w:r>
        <w:r>
          <w:t>41</w:t>
        </w:r>
        <w:r>
          <w:fldChar w:fldCharType="end"/>
        </w:r>
      </w:hyperlink>
    </w:p>
    <w:p>
      <w:pPr>
        <w:pStyle w:val="TOC2"/>
        <w:tabs>
          <w:tab w:val="right" w:leader="dot" w:pos="8306"/>
        </w:tabs>
      </w:pPr>
      <w:hyperlink w:anchor="_Toc30714" w:history="1">
        <w:r>
          <w:rPr>
            <w:rFonts w:ascii="仿宋" w:eastAsia="仿宋" w:hAnsi="仿宋" w:cs="仿宋" w:hint="eastAsia"/>
            <w:lang w:eastAsia="zh-CN"/>
          </w:rPr>
          <w:t>(四)、威胁分析(T)</w:t>
        </w:r>
        <w:r>
          <w:tab/>
        </w:r>
        <w:r>
          <w:fldChar w:fldCharType="begin"/>
        </w:r>
        <w:r>
          <w:instrText xml:space="preserve"> PAGEREF _Toc30714 \h </w:instrText>
        </w:r>
        <w:r>
          <w:fldChar w:fldCharType="separate"/>
        </w:r>
        <w:r>
          <w:t>42</w:t>
        </w:r>
        <w:r>
          <w:fldChar w:fldCharType="end"/>
        </w:r>
      </w:hyperlink>
    </w:p>
    <w:p>
      <w:pPr>
        <w:pStyle w:val="TOC1"/>
        <w:tabs>
          <w:tab w:val="right" w:leader="dot" w:pos="8306"/>
        </w:tabs>
      </w:pPr>
      <w:hyperlink w:anchor="_Toc9945" w:history="1">
        <w:r>
          <w:rPr>
            <w:rFonts w:ascii="仿宋" w:eastAsia="仿宋" w:hAnsi="仿宋" w:cs="仿宋" w:hint="eastAsia"/>
            <w:lang w:eastAsia="zh-CN"/>
          </w:rPr>
          <w:t>十、亚硫酸项目选址</w:t>
        </w:r>
        <w:r>
          <w:tab/>
        </w:r>
        <w:r>
          <w:fldChar w:fldCharType="begin"/>
        </w:r>
        <w:r>
          <w:instrText xml:space="preserve"> PAGEREF _Toc9945 \h </w:instrText>
        </w:r>
        <w:r>
          <w:fldChar w:fldCharType="separate"/>
        </w:r>
        <w:r>
          <w:t>44</w:t>
        </w:r>
        <w:r>
          <w:fldChar w:fldCharType="end"/>
        </w:r>
      </w:hyperlink>
    </w:p>
    <w:p>
      <w:pPr>
        <w:pStyle w:val="TOC2"/>
        <w:tabs>
          <w:tab w:val="right" w:leader="dot" w:pos="8306"/>
        </w:tabs>
      </w:pPr>
      <w:hyperlink w:anchor="_Toc31671" w:history="1">
        <w:r>
          <w:rPr>
            <w:rFonts w:ascii="仿宋" w:eastAsia="仿宋" w:hAnsi="仿宋" w:cs="仿宋" w:hint="eastAsia"/>
            <w:lang w:eastAsia="zh-CN"/>
          </w:rPr>
          <w:t>(一)、亚硫酸选址影响因素</w:t>
        </w:r>
        <w:r>
          <w:tab/>
        </w:r>
        <w:r>
          <w:fldChar w:fldCharType="begin"/>
        </w:r>
        <w:r>
          <w:instrText xml:space="preserve"> PAGEREF _Toc31671 \h </w:instrText>
        </w:r>
        <w:r>
          <w:fldChar w:fldCharType="separate"/>
        </w:r>
        <w:r>
          <w:t>44</w:t>
        </w:r>
        <w:r>
          <w:fldChar w:fldCharType="end"/>
        </w:r>
      </w:hyperlink>
    </w:p>
    <w:p>
      <w:pPr>
        <w:pStyle w:val="TOC2"/>
        <w:tabs>
          <w:tab w:val="right" w:leader="dot" w:pos="8306"/>
        </w:tabs>
      </w:pPr>
      <w:hyperlink w:anchor="_Toc3224" w:history="1">
        <w:r>
          <w:rPr>
            <w:rFonts w:ascii="仿宋" w:eastAsia="仿宋" w:hAnsi="仿宋" w:cs="仿宋" w:hint="eastAsia"/>
            <w:lang w:eastAsia="zh-CN"/>
          </w:rPr>
          <w:t>(二)、行业竞争对亚硫酸选址的影响</w:t>
        </w:r>
        <w:r>
          <w:tab/>
        </w:r>
        <w:r>
          <w:fldChar w:fldCharType="begin"/>
        </w:r>
        <w:r>
          <w:instrText xml:space="preserve"> PAGEREF _Toc3224 \h </w:instrText>
        </w:r>
        <w:r>
          <w:fldChar w:fldCharType="separate"/>
        </w:r>
        <w:r>
          <w:t>45</w:t>
        </w:r>
        <w:r>
          <w:fldChar w:fldCharType="end"/>
        </w:r>
      </w:hyperlink>
    </w:p>
    <w:p>
      <w:pPr>
        <w:pStyle w:val="TOC2"/>
        <w:tabs>
          <w:tab w:val="right" w:leader="dot" w:pos="8306"/>
        </w:tabs>
      </w:pPr>
      <w:hyperlink w:anchor="_Toc20404" w:history="1">
        <w:r>
          <w:rPr>
            <w:rFonts w:ascii="仿宋" w:eastAsia="仿宋" w:hAnsi="仿宋" w:cs="仿宋" w:hint="eastAsia"/>
            <w:lang w:eastAsia="zh-CN"/>
          </w:rPr>
          <w:t>(三)、经营成本对亚硫酸选址的影响</w:t>
        </w:r>
        <w:r>
          <w:tab/>
        </w:r>
        <w:r>
          <w:fldChar w:fldCharType="begin"/>
        </w:r>
        <w:r>
          <w:instrText xml:space="preserve"> PAGEREF _Toc20404 \h </w:instrText>
        </w:r>
        <w:r>
          <w:fldChar w:fldCharType="separate"/>
        </w:r>
        <w:r>
          <w:t>47</w:t>
        </w:r>
        <w:r>
          <w:fldChar w:fldCharType="end"/>
        </w:r>
      </w:hyperlink>
    </w:p>
    <w:p>
      <w:pPr>
        <w:pStyle w:val="TOC2"/>
        <w:tabs>
          <w:tab w:val="right" w:leader="dot" w:pos="8306"/>
        </w:tabs>
      </w:pPr>
      <w:hyperlink w:anchor="_Toc30870" w:history="1">
        <w:r>
          <w:rPr>
            <w:rFonts w:ascii="仿宋" w:eastAsia="仿宋" w:hAnsi="仿宋" w:cs="仿宋" w:hint="eastAsia"/>
            <w:lang w:eastAsia="zh-CN"/>
          </w:rPr>
          <w:t>(四)、消费习惯对亚硫酸选址的影响</w:t>
        </w:r>
        <w:r>
          <w:tab/>
        </w:r>
        <w:r>
          <w:fldChar w:fldCharType="begin"/>
        </w:r>
        <w:r>
          <w:instrText xml:space="preserve"> PAGEREF _Toc30870 \h </w:instrText>
        </w:r>
        <w:r>
          <w:fldChar w:fldCharType="separate"/>
        </w:r>
        <w:r>
          <w:t>48</w:t>
        </w:r>
        <w:r>
          <w:fldChar w:fldCharType="end"/>
        </w:r>
      </w:hyperlink>
    </w:p>
    <w:p>
      <w:pPr>
        <w:pStyle w:val="TOC2"/>
        <w:tabs>
          <w:tab w:val="right" w:leader="dot" w:pos="8306"/>
        </w:tabs>
      </w:pPr>
      <w:hyperlink w:anchor="_Toc27903" w:history="1">
        <w:r>
          <w:rPr>
            <w:rFonts w:ascii="仿宋" w:eastAsia="仿宋" w:hAnsi="仿宋" w:cs="仿宋" w:hint="eastAsia"/>
            <w:lang w:eastAsia="zh-CN"/>
          </w:rPr>
          <w:t>(五)、亚硫酸项目选址原则</w:t>
        </w:r>
        <w:r>
          <w:tab/>
        </w:r>
        <w:r>
          <w:fldChar w:fldCharType="begin"/>
        </w:r>
        <w:r>
          <w:instrText xml:space="preserve"> PAGEREF _Toc27903 \h </w:instrText>
        </w:r>
        <w:r>
          <w:fldChar w:fldCharType="separate"/>
        </w:r>
        <w:r>
          <w:t>49</w:t>
        </w:r>
        <w:r>
          <w:fldChar w:fldCharType="end"/>
        </w:r>
      </w:hyperlink>
    </w:p>
    <w:p>
      <w:pPr>
        <w:pStyle w:val="TOC2"/>
        <w:tabs>
          <w:tab w:val="right" w:leader="dot" w:pos="8306"/>
        </w:tabs>
      </w:pPr>
      <w:hyperlink w:anchor="_Toc12680" w:history="1">
        <w:r>
          <w:rPr>
            <w:rFonts w:ascii="仿宋" w:eastAsia="仿宋" w:hAnsi="仿宋" w:cs="仿宋" w:hint="eastAsia"/>
            <w:lang w:eastAsia="zh-CN"/>
          </w:rPr>
          <w:t>(六)、建设区基本情况</w:t>
        </w:r>
        <w:r>
          <w:tab/>
        </w:r>
        <w:r>
          <w:fldChar w:fldCharType="begin"/>
        </w:r>
        <w:r>
          <w:instrText xml:space="preserve"> PAGEREF _Toc12680 \h </w:instrText>
        </w:r>
        <w:r>
          <w:fldChar w:fldCharType="separate"/>
        </w:r>
        <w:r>
          <w:t>49</w:t>
        </w:r>
        <w:r>
          <w:fldChar w:fldCharType="end"/>
        </w:r>
      </w:hyperlink>
    </w:p>
    <w:p>
      <w:pPr>
        <w:pStyle w:val="TOC2"/>
        <w:tabs>
          <w:tab w:val="right" w:leader="dot" w:pos="8306"/>
        </w:tabs>
      </w:pPr>
      <w:hyperlink w:anchor="_Toc29139" w:history="1">
        <w:r>
          <w:rPr>
            <w:rFonts w:ascii="仿宋" w:eastAsia="仿宋" w:hAnsi="仿宋" w:cs="仿宋" w:hint="eastAsia"/>
            <w:lang w:eastAsia="zh-CN"/>
          </w:rPr>
          <w:t>(七)、亚硫酸项目选址综合评价</w:t>
        </w:r>
        <w:r>
          <w:tab/>
        </w:r>
        <w:r>
          <w:fldChar w:fldCharType="begin"/>
        </w:r>
        <w:r>
          <w:instrText xml:space="preserve"> PAGEREF _Toc29139 \h </w:instrText>
        </w:r>
        <w:r>
          <w:fldChar w:fldCharType="separate"/>
        </w:r>
        <w:r>
          <w:t>50</w:t>
        </w:r>
        <w:r>
          <w:fldChar w:fldCharType="end"/>
        </w:r>
      </w:hyperlink>
    </w:p>
    <w:p>
      <w:pPr>
        <w:pStyle w:val="TOC1"/>
        <w:tabs>
          <w:tab w:val="right" w:leader="dot" w:pos="8306"/>
        </w:tabs>
      </w:pPr>
      <w:hyperlink w:anchor="_Toc28077" w:history="1">
        <w:r>
          <w:rPr>
            <w:rFonts w:ascii="仿宋" w:eastAsia="仿宋" w:hAnsi="仿宋" w:cs="仿宋" w:hint="eastAsia"/>
            <w:lang w:eastAsia="zh-CN"/>
          </w:rPr>
          <w:t>十一、亚硫酸行业背景分析</w:t>
        </w:r>
        <w:r>
          <w:tab/>
        </w:r>
        <w:r>
          <w:fldChar w:fldCharType="begin"/>
        </w:r>
        <w:r>
          <w:instrText xml:space="preserve"> PAGEREF _Toc28077 \h </w:instrText>
        </w:r>
        <w:r>
          <w:fldChar w:fldCharType="separate"/>
        </w:r>
        <w:r>
          <w:t>51</w:t>
        </w:r>
        <w:r>
          <w:fldChar w:fldCharType="end"/>
        </w:r>
      </w:hyperlink>
    </w:p>
    <w:p>
      <w:pPr>
        <w:pStyle w:val="TOC2"/>
        <w:tabs>
          <w:tab w:val="right" w:leader="dot" w:pos="8306"/>
        </w:tabs>
      </w:pPr>
      <w:hyperlink w:anchor="_Toc20638" w:history="1">
        <w:r>
          <w:rPr>
            <w:rFonts w:ascii="仿宋" w:eastAsia="仿宋" w:hAnsi="仿宋" w:cs="仿宋" w:hint="eastAsia"/>
            <w:lang w:eastAsia="zh-CN"/>
          </w:rPr>
          <w:t>(一)、亚硫酸行业创新驱动</w:t>
        </w:r>
        <w:r>
          <w:tab/>
        </w:r>
        <w:r>
          <w:fldChar w:fldCharType="begin"/>
        </w:r>
        <w:r>
          <w:instrText xml:space="preserve"> PAGEREF _Toc20638 \h </w:instrText>
        </w:r>
        <w:r>
          <w:fldChar w:fldCharType="separate"/>
        </w:r>
        <w:r>
          <w:t>51</w:t>
        </w:r>
        <w:r>
          <w:fldChar w:fldCharType="end"/>
        </w:r>
      </w:hyperlink>
    </w:p>
    <w:p>
      <w:pPr>
        <w:pStyle w:val="TOC2"/>
        <w:tabs>
          <w:tab w:val="right" w:leader="dot" w:pos="8306"/>
        </w:tabs>
      </w:pPr>
      <w:hyperlink w:anchor="_Toc15938" w:history="1">
        <w:r>
          <w:rPr>
            <w:rFonts w:ascii="仿宋" w:eastAsia="仿宋" w:hAnsi="仿宋" w:cs="仿宋" w:hint="eastAsia"/>
            <w:lang w:eastAsia="zh-CN"/>
          </w:rPr>
          <w:t>(二)、亚硫酸行业发展形势</w:t>
        </w:r>
        <w:r>
          <w:tab/>
        </w:r>
        <w:r>
          <w:fldChar w:fldCharType="begin"/>
        </w:r>
        <w:r>
          <w:instrText xml:space="preserve"> PAGEREF _Toc15938 \h </w:instrText>
        </w:r>
        <w:r>
          <w:fldChar w:fldCharType="separate"/>
        </w:r>
        <w:r>
          <w:t>52</w:t>
        </w:r>
        <w:r>
          <w:fldChar w:fldCharType="end"/>
        </w:r>
      </w:hyperlink>
    </w:p>
    <w:p>
      <w:pPr>
        <w:pStyle w:val="TOC2"/>
        <w:tabs>
          <w:tab w:val="right" w:leader="dot" w:pos="8306"/>
        </w:tabs>
      </w:pPr>
      <w:hyperlink w:anchor="_Toc9248" w:history="1">
        <w:r>
          <w:rPr>
            <w:rFonts w:ascii="仿宋" w:eastAsia="仿宋" w:hAnsi="仿宋" w:cs="仿宋" w:hint="eastAsia"/>
            <w:lang w:eastAsia="zh-CN"/>
          </w:rPr>
          <w:t>(三)、亚硫酸行业特征</w:t>
        </w:r>
        <w:r>
          <w:tab/>
        </w:r>
        <w:r>
          <w:fldChar w:fldCharType="begin"/>
        </w:r>
        <w:r>
          <w:instrText xml:space="preserve"> PAGEREF _Toc9248 \h </w:instrText>
        </w:r>
        <w:r>
          <w:fldChar w:fldCharType="separate"/>
        </w:r>
        <w:r>
          <w:t>53</w:t>
        </w:r>
        <w:r>
          <w:fldChar w:fldCharType="end"/>
        </w:r>
      </w:hyperlink>
    </w:p>
    <w:p>
      <w:pPr>
        <w:pStyle w:val="TOC2"/>
        <w:tabs>
          <w:tab w:val="right" w:leader="dot" w:pos="8306"/>
        </w:tabs>
      </w:pPr>
      <w:hyperlink w:anchor="_Toc20372" w:history="1">
        <w:r>
          <w:rPr>
            <w:rFonts w:ascii="仿宋" w:eastAsia="仿宋" w:hAnsi="仿宋" w:cs="仿宋" w:hint="eastAsia"/>
            <w:lang w:eastAsia="zh-CN"/>
          </w:rPr>
          <w:t>(四)、亚硫酸行业前景</w:t>
        </w:r>
        <w:r>
          <w:tab/>
        </w:r>
        <w:r>
          <w:fldChar w:fldCharType="begin"/>
        </w:r>
        <w:r>
          <w:instrText xml:space="preserve"> PAGEREF _Toc20372 \h </w:instrText>
        </w:r>
        <w:r>
          <w:fldChar w:fldCharType="separate"/>
        </w:r>
        <w:r>
          <w:t>54</w:t>
        </w:r>
        <w:r>
          <w:fldChar w:fldCharType="end"/>
        </w:r>
      </w:hyperlink>
    </w:p>
    <w:p>
      <w:pPr>
        <w:pStyle w:val="TOC1"/>
        <w:tabs>
          <w:tab w:val="right" w:leader="dot" w:pos="8306"/>
        </w:tabs>
      </w:pPr>
      <w:hyperlink w:anchor="_Toc14784" w:history="1">
        <w:r>
          <w:rPr>
            <w:rFonts w:ascii="仿宋" w:eastAsia="仿宋" w:hAnsi="仿宋" w:cs="仿宋" w:hint="eastAsia"/>
            <w:lang w:eastAsia="zh-CN"/>
          </w:rPr>
          <w:t>十二、亚硫酸商业模式</w:t>
        </w:r>
        <w:r>
          <w:tab/>
        </w:r>
        <w:r>
          <w:fldChar w:fldCharType="begin"/>
        </w:r>
        <w:r>
          <w:instrText xml:space="preserve"> PAGEREF _Toc14784 \h </w:instrText>
        </w:r>
        <w:r>
          <w:fldChar w:fldCharType="separate"/>
        </w:r>
        <w:r>
          <w:t>56</w:t>
        </w:r>
        <w:r>
          <w:fldChar w:fldCharType="end"/>
        </w:r>
      </w:hyperlink>
    </w:p>
    <w:p>
      <w:pPr>
        <w:pStyle w:val="TOC2"/>
        <w:tabs>
          <w:tab w:val="right" w:leader="dot" w:pos="8306"/>
        </w:tabs>
      </w:pPr>
      <w:hyperlink w:anchor="_Toc27283" w:history="1">
        <w:r>
          <w:rPr>
            <w:rFonts w:ascii="仿宋" w:eastAsia="仿宋" w:hAnsi="仿宋" w:cs="仿宋" w:hint="eastAsia"/>
            <w:lang w:eastAsia="zh-CN"/>
          </w:rPr>
          <w:t>(一)、亚硫酸新型运营方式</w:t>
        </w:r>
        <w:r>
          <w:tab/>
        </w:r>
        <w:r>
          <w:fldChar w:fldCharType="begin"/>
        </w:r>
        <w:r>
          <w:instrText xml:space="preserve"> PAGEREF _Toc27283 \h </w:instrText>
        </w:r>
        <w:r>
          <w:fldChar w:fldCharType="separate"/>
        </w:r>
        <w:r>
          <w:t>56</w:t>
        </w:r>
        <w:r>
          <w:fldChar w:fldCharType="end"/>
        </w:r>
      </w:hyperlink>
    </w:p>
    <w:p>
      <w:pPr>
        <w:pStyle w:val="TOC2"/>
        <w:tabs>
          <w:tab w:val="right" w:leader="dot" w:pos="8306"/>
        </w:tabs>
      </w:pPr>
      <w:hyperlink w:anchor="_Toc11079" w:history="1">
        <w:r>
          <w:rPr>
            <w:rFonts w:ascii="仿宋" w:eastAsia="仿宋" w:hAnsi="仿宋" w:cs="仿宋" w:hint="eastAsia"/>
            <w:lang w:eastAsia="zh-CN"/>
          </w:rPr>
          <w:t>(二)、亚硫酸数字化发展方案</w:t>
        </w:r>
        <w:r>
          <w:tab/>
        </w:r>
        <w:r>
          <w:fldChar w:fldCharType="begin"/>
        </w:r>
        <w:r>
          <w:instrText xml:space="preserve"> PAGEREF _Toc11079 \h </w:instrText>
        </w:r>
        <w:r>
          <w:fldChar w:fldCharType="separate"/>
        </w:r>
        <w:r>
          <w:t>57</w:t>
        </w:r>
        <w:r>
          <w:fldChar w:fldCharType="end"/>
        </w:r>
      </w:hyperlink>
    </w:p>
    <w:p>
      <w:pPr>
        <w:pStyle w:val="TOC2"/>
        <w:tabs>
          <w:tab w:val="right" w:leader="dot" w:pos="8306"/>
        </w:tabs>
      </w:pPr>
      <w:hyperlink w:anchor="_Toc19478" w:history="1">
        <w:r>
          <w:rPr>
            <w:rFonts w:ascii="仿宋" w:eastAsia="仿宋" w:hAnsi="仿宋" w:cs="仿宋" w:hint="eastAsia"/>
            <w:lang w:eastAsia="zh-CN"/>
          </w:rPr>
          <w:t>(三)、亚硫酸企业文化建设方案</w:t>
        </w:r>
        <w:r>
          <w:tab/>
        </w:r>
        <w:r>
          <w:fldChar w:fldCharType="begin"/>
        </w:r>
        <w:r>
          <w:instrText xml:space="preserve"> PAGEREF _Toc19478 \h </w:instrText>
        </w:r>
        <w:r>
          <w:fldChar w:fldCharType="separate"/>
        </w:r>
        <w:r>
          <w:t>58</w:t>
        </w:r>
        <w:r>
          <w:fldChar w:fldCharType="end"/>
        </w:r>
      </w:hyperlink>
    </w:p>
    <w:p>
      <w:pPr>
        <w:pStyle w:val="TOC2"/>
        <w:tabs>
          <w:tab w:val="right" w:leader="dot" w:pos="8306"/>
        </w:tabs>
      </w:pPr>
      <w:hyperlink w:anchor="_Toc27544" w:history="1">
        <w:r>
          <w:rPr>
            <w:rFonts w:ascii="仿宋" w:eastAsia="仿宋" w:hAnsi="仿宋" w:cs="仿宋" w:hint="eastAsia"/>
            <w:lang w:eastAsia="zh-CN"/>
          </w:rPr>
          <w:t>(四)、亚硫酸供应链管理</w:t>
        </w:r>
        <w:r>
          <w:tab/>
        </w:r>
        <w:r>
          <w:fldChar w:fldCharType="begin"/>
        </w:r>
        <w:r>
          <w:instrText xml:space="preserve"> PAGEREF _Toc27544 \h </w:instrText>
        </w:r>
        <w:r>
          <w:fldChar w:fldCharType="separate"/>
        </w:r>
        <w:r>
          <w:t>59</w:t>
        </w:r>
        <w:r>
          <w:fldChar w:fldCharType="end"/>
        </w:r>
      </w:hyperlink>
    </w:p>
    <w:p>
      <w:pPr>
        <w:sectPr>
          <w:headerReference w:type="even" r:id="rId12"/>
          <w:headerReference w:type="default" r:id="rId13"/>
          <w:footerReference w:type="default" r:id="rId14"/>
          <w:headerReference w:type="first" r:id="rId15"/>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6386"/>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在商业的大舞台上，机遇与挑战并存，这份计划书旨在为一项新兴创业项目树立明确的方向。我们聚焦于创新和满足市场需求，致力于打造一个充满活力的企业。</w:t>
      </w:r>
    </w:p>
    <w:p>
      <w:pPr>
        <w:ind w:firstLine="560" w:firstLineChars="200"/>
        <w:rPr>
          <w:rFonts w:ascii="仿宋" w:eastAsia="仿宋" w:hAnsi="仿宋" w:cs="仿宋" w:hint="eastAsia"/>
          <w:sz w:val="28"/>
        </w:rPr>
      </w:pPr>
      <w:r>
        <w:rPr>
          <w:rFonts w:ascii="仿宋" w:eastAsia="仿宋" w:hAnsi="仿宋" w:cs="仿宋" w:hint="eastAsia"/>
          <w:sz w:val="28"/>
          <w:lang w:eastAsia="zh-CN"/>
        </w:rPr>
        <w:t>这份计划书将深入分析市场环境，竞争态势，战略计划，以确保我们的产品或服务能够超越客户期望，抢占市场份额，降低风险，同时为投资者提供可持续的回报。</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我们的目标是构建一个可信赖的企业，为社会创造积极影响，为员工提供发展机会，同时为股东创造增值。我们坚信创业的力量，相信创新和坚韧将助力我们不断前进。</w:t>
      </w:r>
    </w:p>
    <w:p>
      <w:pPr>
        <w:ind w:firstLine="560" w:firstLineChars="200"/>
        <w:rPr>
          <w:rFonts w:ascii="仿宋" w:eastAsia="仿宋" w:hAnsi="仿宋" w:cs="仿宋" w:hint="eastAsia"/>
          <w:sz w:val="28"/>
        </w:rPr>
      </w:pPr>
      <w:r>
        <w:rPr>
          <w:rFonts w:ascii="仿宋" w:eastAsia="仿宋" w:hAnsi="仿宋" w:cs="仿宋" w:hint="eastAsia"/>
          <w:sz w:val="28"/>
          <w:lang w:eastAsia="zh-CN"/>
        </w:rPr>
        <w:t>这份创业计划书标志着未来成功的开端，它凝聚了对市场需求的深刻洞察和对商机的坚定信念。</w:t>
      </w:r>
    </w:p>
    <w:p>
      <w:pPr>
        <w:pStyle w:val="Heading1"/>
        <w:ind w:firstLine="560" w:firstLineChars="200"/>
        <w:rPr>
          <w:rFonts w:ascii="仿宋" w:eastAsia="仿宋" w:hAnsi="仿宋" w:cs="仿宋" w:hint="eastAsia"/>
          <w:sz w:val="28"/>
          <w:lang w:eastAsia="zh-CN"/>
        </w:rPr>
      </w:pPr>
      <w:bookmarkStart w:id="2" w:name="_Toc25132"/>
      <w:r>
        <w:rPr>
          <w:rFonts w:ascii="仿宋" w:eastAsia="仿宋" w:hAnsi="仿宋" w:cs="仿宋" w:hint="eastAsia"/>
          <w:sz w:val="28"/>
          <w:lang w:eastAsia="zh-CN"/>
        </w:rPr>
        <w:t>一、发展规划</w:t>
      </w:r>
      <w:bookmarkEnd w:id="2"/>
    </w:p>
    <w:p>
      <w:pPr>
        <w:pStyle w:val="Heading2"/>
        <w:rPr>
          <w:rFonts w:ascii="仿宋" w:eastAsia="仿宋" w:hAnsi="仿宋" w:cs="仿宋" w:hint="eastAsia"/>
          <w:lang w:eastAsia="zh-CN"/>
        </w:rPr>
      </w:pPr>
      <w:bookmarkStart w:id="3" w:name="_Toc25662"/>
      <w:r>
        <w:rPr>
          <w:rFonts w:ascii="仿宋" w:eastAsia="仿宋" w:hAnsi="仿宋" w:cs="仿宋" w:hint="eastAsia"/>
          <w:lang w:eastAsia="zh-CN"/>
        </w:rPr>
        <w:t>(一)、公司发展规划</w:t>
      </w:r>
      <w:bookmarkEnd w:id="3"/>
    </w:p>
    <w:p>
      <w:pPr>
        <w:ind w:firstLine="560" w:firstLineChars="200"/>
        <w:rPr>
          <w:rFonts w:ascii="仿宋" w:eastAsia="仿宋" w:hAnsi="仿宋" w:cs="仿宋" w:hint="eastAsia"/>
          <w:sz w:val="28"/>
        </w:rPr>
        <w:sectPr>
          <w:headerReference w:type="even" r:id="rId16"/>
          <w:headerReference w:type="default" r:id="rId17"/>
          <w:footerReference w:type="default" r:id="rId18"/>
          <w:headerReference w:type="first" r:id="rId19"/>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根据公司的发展规划，未来几年内公司的资产规模、业务规模、人员规模、资金运用规模都将有较大幅度的增长。随着业务和规模的快速发展，公司的管理水平将面临较大的考验，尤其在公司迅速扩大经营规模后，公司的组织结构和管理体系将进一步复杂化，在战略规划、组织设计、资源配置、营销策略、资金管理和内部控制等问题上都将面对新的挑战。另外，公司未来的迅速扩张将对高级管理人才、营销人才、服务人才的引进和培养提出更高要求，公司需进一步提高管理应对能力，才能保持持续发展，实现业务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1. 资金筹措和多元化融资</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采取多元化的融资方式，来满足各项发展规划的资金需求。在未来融资方面，公司将根据资金、市场的具体情况，择时通过银行贷款、配股、增发和发行可转换债券等方式合理安排制定融资方案，进一步优化资本结构，筹集推动公司发展所需资金。</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人才引进、培养和激励</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加快对各方面优秀人才的引进和培养，同时加大对人才的资金投入并建立有效的激励机制，确保公司发展规划和目标的实现。一方面，公司将继续加强员工培训，加快培育一批素质高、业务强的营销人才、服务人才、管理人才；对营销人员进行沟通与营销技巧方面的培训，对管理人员进行现代企业管理方法的教育。另一方面，不断引进外部人才。对于行业管理经验杰出的高端人才，要加大引进力度，保持核心人才的竞争力。其三，逐步建立、完善包括直接物质奖励、职业生涯规划、长期股权激励等多层次的激励机制，充分调动员工的积极性、创造性，提升员工对企业的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3. 强化法人治理和内部控制</w:t>
      </w:r>
    </w:p>
    <w:p>
      <w:pPr>
        <w:ind w:firstLine="560" w:firstLineChars="200"/>
        <w:rPr>
          <w:rFonts w:ascii="仿宋" w:eastAsia="仿宋" w:hAnsi="仿宋" w:cs="仿宋" w:hint="eastAsia"/>
          <w:sz w:val="28"/>
        </w:rPr>
        <w:sectPr>
          <w:headerReference w:type="even" r:id="rId20"/>
          <w:headerReference w:type="default" r:id="rId21"/>
          <w:footerReference w:type="default" r:id="rId22"/>
          <w:headerReference w:type="first" r:id="rId2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严格按照《公司法》等法律法规对公司的要求规范运作，持续完善公司的法人治理结构，建立适应现代企业制度要求的决策和用人机制，充分发挥董事会在重大决策、选择经理人员等方面的作用。公司将进一步完善内部决策程序和内部控制制度，强化各项决策的科学性和透明度，保证财务运作合理、合法、有效。公司将根据客观条件和自身业务的变化，及时调整组织结构和促进公司的机制创新。</w:t>
      </w:r>
    </w:p>
    <w:p>
      <w:pPr>
        <w:pStyle w:val="Heading2"/>
        <w:ind w:firstLine="560" w:firstLineChars="200"/>
        <w:rPr>
          <w:rFonts w:ascii="仿宋" w:eastAsia="仿宋" w:hAnsi="仿宋" w:cs="仿宋" w:hint="eastAsia"/>
          <w:sz w:val="28"/>
          <w:lang w:eastAsia="zh-CN"/>
        </w:rPr>
      </w:pPr>
      <w:bookmarkStart w:id="4" w:name="_Toc25598"/>
      <w:r>
        <w:rPr>
          <w:rFonts w:ascii="仿宋" w:eastAsia="仿宋" w:hAnsi="仿宋" w:cs="仿宋" w:hint="eastAsia"/>
          <w:sz w:val="28"/>
          <w:lang w:eastAsia="zh-CN"/>
        </w:rPr>
        <w:t>(二)、保障措施</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强化规划指导</w:t>
      </w:r>
    </w:p>
    <w:p>
      <w:pPr>
        <w:ind w:firstLine="560" w:firstLineChars="200"/>
        <w:rPr>
          <w:rFonts w:ascii="仿宋" w:eastAsia="仿宋" w:hAnsi="仿宋" w:cs="仿宋" w:hint="eastAsia"/>
          <w:sz w:val="28"/>
        </w:rPr>
      </w:pPr>
      <w:r>
        <w:rPr>
          <w:rFonts w:ascii="仿宋" w:eastAsia="仿宋" w:hAnsi="仿宋" w:cs="仿宋" w:hint="eastAsia"/>
          <w:sz w:val="28"/>
          <w:lang w:eastAsia="zh-CN"/>
        </w:rPr>
        <w:t>各地区应结合当地实际，制定产业发展专项规划，明确发展方向和目标，合理布局产业。按照国家产业政策和行业准入条件，强化规划指导，加强协调配合，规范管理。加强产业市场监管，净化产业市场。</w:t>
      </w:r>
    </w:p>
    <w:p>
      <w:pPr>
        <w:ind w:firstLine="560" w:firstLineChars="200"/>
        <w:rPr>
          <w:rFonts w:ascii="仿宋" w:eastAsia="仿宋" w:hAnsi="仿宋" w:cs="仿宋" w:hint="eastAsia"/>
          <w:sz w:val="28"/>
        </w:rPr>
      </w:pPr>
      <w:r>
        <w:rPr>
          <w:rFonts w:ascii="仿宋" w:eastAsia="仿宋" w:hAnsi="仿宋" w:cs="仿宋" w:hint="eastAsia"/>
          <w:sz w:val="28"/>
          <w:lang w:eastAsia="zh-CN"/>
        </w:rPr>
        <w:t>2. 加大创新投入</w:t>
      </w:r>
    </w:p>
    <w:p>
      <w:pPr>
        <w:ind w:firstLine="560" w:firstLineChars="200"/>
        <w:rPr>
          <w:rFonts w:ascii="仿宋" w:eastAsia="仿宋" w:hAnsi="仿宋" w:cs="仿宋" w:hint="eastAsia"/>
          <w:sz w:val="28"/>
        </w:rPr>
      </w:pPr>
      <w:r>
        <w:rPr>
          <w:rFonts w:ascii="仿宋" w:eastAsia="仿宋" w:hAnsi="仿宋" w:cs="仿宋" w:hint="eastAsia"/>
          <w:sz w:val="28"/>
          <w:lang w:eastAsia="zh-CN"/>
        </w:rPr>
        <w:t>建立财政科技经费投入的稳定增长机制，加大社会科技创新投入力度，确保科技投入稳定增长。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建立种子基金、天使投资基金、风险投资基金、新兴产业投资基金等，构建多层次、多渠道投融资保障体系。</w:t>
      </w:r>
    </w:p>
    <w:p>
      <w:pPr>
        <w:ind w:firstLine="560" w:firstLineChars="200"/>
        <w:rPr>
          <w:rFonts w:ascii="仿宋" w:eastAsia="仿宋" w:hAnsi="仿宋" w:cs="仿宋" w:hint="eastAsia"/>
          <w:sz w:val="28"/>
        </w:rPr>
      </w:pPr>
      <w:r>
        <w:rPr>
          <w:rFonts w:ascii="仿宋" w:eastAsia="仿宋" w:hAnsi="仿宋" w:cs="仿宋" w:hint="eastAsia"/>
          <w:sz w:val="28"/>
          <w:lang w:eastAsia="zh-CN"/>
        </w:rPr>
        <w:t>优化财政资金支出模式，引入后补助等支持方式。发挥财政资金和创业投资引导基金的杠杆作用，引导和带动更多金融资本、民间资本投入到科技创新。鼓励企业设立研究开发专项资金，促进企业成为创新投入和资本运营主体。</w:t>
      </w:r>
    </w:p>
    <w:p>
      <w:pPr>
        <w:ind w:firstLine="560" w:firstLineChars="200"/>
        <w:rPr>
          <w:rFonts w:ascii="仿宋" w:eastAsia="仿宋" w:hAnsi="仿宋" w:cs="仿宋" w:hint="eastAsia"/>
          <w:sz w:val="28"/>
        </w:rPr>
      </w:pPr>
      <w:r>
        <w:rPr>
          <w:rFonts w:ascii="仿宋" w:eastAsia="仿宋" w:hAnsi="仿宋" w:cs="仿宋" w:hint="eastAsia"/>
          <w:sz w:val="28"/>
          <w:lang w:eastAsia="zh-CN"/>
        </w:rPr>
        <w:t>3. 加大扶持力度</w:t>
      </w:r>
    </w:p>
    <w:p>
      <w:pPr>
        <w:ind w:firstLine="560" w:firstLineChars="200"/>
        <w:rPr>
          <w:rFonts w:ascii="仿宋" w:eastAsia="仿宋" w:hAnsi="仿宋" w:cs="仿宋" w:hint="eastAsia"/>
          <w:sz w:val="28"/>
        </w:rPr>
      </w:pPr>
      <w:r>
        <w:rPr>
          <w:rFonts w:ascii="仿宋" w:eastAsia="仿宋" w:hAnsi="仿宋" w:cs="仿宋" w:hint="eastAsia"/>
          <w:sz w:val="28"/>
          <w:lang w:eastAsia="zh-CN"/>
        </w:rPr>
        <w:t>研究推动产业亚硫酸项目的激励政策，采用补贴、落实相关税费政策等手段，激励产业亚硫酸项目建设。</w:t>
      </w:r>
    </w:p>
    <w:p>
      <w:pPr>
        <w:ind w:firstLine="560" w:firstLineChars="200"/>
        <w:rPr>
          <w:rFonts w:ascii="仿宋" w:eastAsia="仿宋" w:hAnsi="仿宋" w:cs="仿宋" w:hint="eastAsia"/>
          <w:sz w:val="28"/>
        </w:rPr>
        <w:sectPr>
          <w:headerReference w:type="even" r:id="rId24"/>
          <w:headerReference w:type="default" r:id="rId25"/>
          <w:footerReference w:type="default" r:id="rId26"/>
          <w:headerReference w:type="first" r:id="rId27"/>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产业示范亚硫酸项目激励，采用补贴、优先评优等方式鼓励建设单位积极申报产业评价标识、产业示范亚硫酸项目。</w:t>
      </w:r>
    </w:p>
    <w:p>
      <w:pPr>
        <w:ind w:firstLine="560" w:firstLineChars="200"/>
        <w:rPr>
          <w:rFonts w:ascii="仿宋" w:eastAsia="仿宋" w:hAnsi="仿宋" w:cs="仿宋" w:hint="eastAsia"/>
          <w:sz w:val="28"/>
        </w:rPr>
      </w:pPr>
      <w:r>
        <w:rPr>
          <w:rFonts w:ascii="仿宋" w:eastAsia="仿宋" w:hAnsi="仿宋" w:cs="仿宋" w:hint="eastAsia"/>
          <w:sz w:val="28"/>
          <w:lang w:eastAsia="zh-CN"/>
        </w:rPr>
        <w:t>4. 开展宣传教育和检查</w:t>
      </w:r>
    </w:p>
    <w:p>
      <w:pPr>
        <w:ind w:firstLine="560" w:firstLineChars="200"/>
        <w:rPr>
          <w:rFonts w:ascii="仿宋" w:eastAsia="仿宋" w:hAnsi="仿宋" w:cs="仿宋" w:hint="eastAsia"/>
          <w:sz w:val="28"/>
        </w:rPr>
      </w:pPr>
      <w:r>
        <w:rPr>
          <w:rFonts w:ascii="仿宋" w:eastAsia="仿宋" w:hAnsi="仿宋" w:cs="仿宋" w:hint="eastAsia"/>
          <w:sz w:val="28"/>
          <w:lang w:eastAsia="zh-CN"/>
        </w:rPr>
        <w:t>加大培训力度，开展行业生产和应用的培训。通过形式多样的宣传活动，提高对行业政策的理解与参与，使行业的生产与应用成为全行业和社会各界的自觉行动。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开展行业行动检查，对不执行行业生产和使用有关规定的，要加强舆论监督和通报批评。</w:t>
      </w:r>
    </w:p>
    <w:p>
      <w:pPr>
        <w:ind w:firstLine="560" w:firstLineChars="200"/>
        <w:rPr>
          <w:rFonts w:ascii="仿宋" w:eastAsia="仿宋" w:hAnsi="仿宋" w:cs="仿宋" w:hint="eastAsia"/>
          <w:sz w:val="28"/>
        </w:rPr>
      </w:pPr>
      <w:r>
        <w:rPr>
          <w:rFonts w:ascii="仿宋" w:eastAsia="仿宋" w:hAnsi="仿宋" w:cs="仿宋" w:hint="eastAsia"/>
          <w:sz w:val="28"/>
          <w:lang w:eastAsia="zh-CN"/>
        </w:rPr>
        <w:t>5. 激发市场主体活力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充分发挥市场在资源配置中的决定作用，建立公平开放透明的市场规则。推动各类市场主体参与产业发展。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6. 完善统计制度</w:t>
      </w:r>
    </w:p>
    <w:p>
      <w:pPr>
        <w:ind w:firstLine="560" w:firstLineChars="200"/>
        <w:rPr>
          <w:rFonts w:ascii="仿宋" w:eastAsia="仿宋" w:hAnsi="仿宋" w:cs="仿宋" w:hint="eastAsia"/>
          <w:sz w:val="28"/>
        </w:rPr>
      </w:pPr>
      <w:r>
        <w:rPr>
          <w:rFonts w:ascii="仿宋" w:eastAsia="仿宋" w:hAnsi="仿宋" w:cs="仿宋" w:hint="eastAsia"/>
          <w:sz w:val="28"/>
          <w:lang w:eastAsia="zh-CN"/>
        </w:rPr>
        <w:t>建立健全以产业分类标准为基础，以主要产品数量、企业、服务机构等信息为主要内容的统计监测指标体系，完善统计信息采集机制，加强对重点领域、重点企业、重点产品监测，及时掌握产业发展动态，分析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支持产业相关社会组织开展行业运行监测分析和产业发展战略研究。</w:t>
      </w:r>
    </w:p>
    <w:p>
      <w:pPr>
        <w:pStyle w:val="Heading1"/>
        <w:ind w:firstLine="560" w:firstLineChars="200"/>
        <w:rPr>
          <w:rFonts w:ascii="仿宋" w:eastAsia="仿宋" w:hAnsi="仿宋" w:cs="仿宋" w:hint="eastAsia"/>
          <w:sz w:val="28"/>
          <w:lang w:eastAsia="zh-CN"/>
        </w:rPr>
      </w:pPr>
      <w:bookmarkStart w:id="5" w:name="_Toc13644"/>
      <w:r>
        <w:rPr>
          <w:rFonts w:ascii="仿宋" w:eastAsia="仿宋" w:hAnsi="仿宋" w:cs="仿宋" w:hint="eastAsia"/>
          <w:sz w:val="28"/>
          <w:lang w:eastAsia="zh-CN"/>
        </w:rPr>
        <w:t>二、亚硫酸项目绪论</w:t>
      </w:r>
      <w:bookmarkEnd w:id="5"/>
    </w:p>
    <w:p>
      <w:pPr>
        <w:pStyle w:val="Heading2"/>
        <w:rPr>
          <w:rFonts w:ascii="仿宋" w:eastAsia="仿宋" w:hAnsi="仿宋" w:cs="仿宋" w:hint="eastAsia"/>
          <w:lang w:eastAsia="zh-CN"/>
        </w:rPr>
      </w:pPr>
      <w:bookmarkStart w:id="6" w:name="_Toc26726"/>
      <w:r>
        <w:rPr>
          <w:rFonts w:ascii="仿宋" w:eastAsia="仿宋" w:hAnsi="仿宋" w:cs="仿宋" w:hint="eastAsia"/>
          <w:lang w:eastAsia="zh-CN"/>
        </w:rPr>
        <w:t>(一)、亚硫酸项目名称及建设性质</w:t>
      </w:r>
      <w:bookmarkEnd w:id="6"/>
    </w:p>
    <w:p>
      <w:pPr>
        <w:ind w:firstLine="560" w:firstLineChars="200"/>
        <w:rPr>
          <w:rFonts w:ascii="仿宋" w:eastAsia="仿宋" w:hAnsi="仿宋" w:cs="仿宋" w:hint="eastAsia"/>
          <w:sz w:val="28"/>
        </w:rPr>
        <w:sectPr>
          <w:headerReference w:type="even" r:id="rId28"/>
          <w:headerReference w:type="default" r:id="rId29"/>
          <w:footerReference w:type="default" r:id="rId30"/>
          <w:headerReference w:type="first" r:id="rId31"/>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(一)亚硫酸项目名称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XXXX亚硫酸项目</w:t>
      </w:r>
    </w:p>
    <w:p>
      <w:pPr>
        <w:ind w:firstLine="560" w:firstLineChars="200"/>
        <w:rPr>
          <w:rFonts w:ascii="仿宋" w:eastAsia="仿宋" w:hAnsi="仿宋" w:cs="仿宋" w:hint="eastAsia"/>
          <w:sz w:val="28"/>
        </w:rPr>
      </w:pPr>
      <w:r>
        <w:rPr>
          <w:rFonts w:ascii="仿宋" w:eastAsia="仿宋" w:hAnsi="仿宋" w:cs="仿宋" w:hint="eastAsia"/>
          <w:sz w:val="28"/>
          <w:lang w:eastAsia="zh-CN"/>
        </w:rPr>
        <w:t>(二)亚硫酸项目建设性质</w:t>
      </w:r>
    </w:p>
    <w:p>
      <w:pPr>
        <w:ind w:firstLine="560" w:firstLineChars="200"/>
        <w:rPr>
          <w:rFonts w:ascii="仿宋" w:eastAsia="仿宋" w:hAnsi="仿宋" w:cs="仿宋" w:hint="eastAsia"/>
          <w:sz w:val="28"/>
        </w:rPr>
      </w:pPr>
      <w:r>
        <w:rPr>
          <w:rFonts w:ascii="仿宋" w:eastAsia="仿宋" w:hAnsi="仿宋" w:cs="仿宋" w:hint="eastAsia"/>
          <w:sz w:val="28"/>
          <w:lang w:eastAsia="zh-CN"/>
        </w:rPr>
        <w:t>XXXX亚硫酸项目</w:t>
      </w:r>
    </w:p>
    <w:p>
      <w:pPr>
        <w:pStyle w:val="Heading2"/>
        <w:ind w:firstLine="560" w:firstLineChars="200"/>
        <w:rPr>
          <w:rFonts w:ascii="仿宋" w:eastAsia="仿宋" w:hAnsi="仿宋" w:cs="仿宋" w:hint="eastAsia"/>
          <w:sz w:val="28"/>
          <w:lang w:eastAsia="zh-CN"/>
        </w:rPr>
      </w:pPr>
      <w:bookmarkStart w:id="7" w:name="_Toc20473"/>
      <w:r>
        <w:rPr>
          <w:rFonts w:ascii="仿宋" w:eastAsia="仿宋" w:hAnsi="仿宋" w:cs="仿宋" w:hint="eastAsia"/>
          <w:sz w:val="28"/>
          <w:lang w:eastAsia="zh-CN"/>
        </w:rPr>
        <w:t>(二)、亚硫酸项目承办单位</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(一)亚硫酸项目实施主体</w:t>
      </w:r>
    </w:p>
    <w:p>
      <w:pPr>
        <w:ind w:firstLine="560" w:firstLineChars="200"/>
        <w:rPr>
          <w:rFonts w:ascii="仿宋" w:eastAsia="仿宋" w:hAnsi="仿宋" w:cs="仿宋" w:hint="eastAsia"/>
          <w:sz w:val="28"/>
        </w:rPr>
      </w:pPr>
      <w:r>
        <w:rPr>
          <w:rFonts w:ascii="仿宋" w:eastAsia="仿宋" w:hAnsi="仿宋" w:cs="仿宋" w:hint="eastAsia"/>
          <w:sz w:val="28"/>
          <w:lang w:eastAsia="zh-CN"/>
        </w:rPr>
        <w:t>此亚硫酸项目由XXX有限公司负责实施，我们拥有丰富的经验及专业的团队，将为客户提供优质的服务。</w:t>
      </w:r>
    </w:p>
    <w:p>
      <w:pPr>
        <w:ind w:firstLine="560" w:firstLineChars="200"/>
        <w:rPr>
          <w:rFonts w:ascii="仿宋" w:eastAsia="仿宋" w:hAnsi="仿宋" w:cs="仿宋" w:hint="eastAsia"/>
          <w:sz w:val="28"/>
        </w:rPr>
      </w:pPr>
      <w:r>
        <w:rPr>
          <w:rFonts w:ascii="仿宋" w:eastAsia="仿宋" w:hAnsi="仿宋" w:cs="仿宋" w:hint="eastAsia"/>
          <w:sz w:val="28"/>
          <w:lang w:eastAsia="zh-CN"/>
        </w:rPr>
        <w:t>(二)联系人</w:t>
      </w:r>
    </w:p>
    <w:p>
      <w:pPr>
        <w:ind w:firstLine="560" w:firstLineChars="200"/>
        <w:rPr>
          <w:rFonts w:ascii="仿宋" w:eastAsia="仿宋" w:hAnsi="仿宋" w:cs="仿宋" w:hint="eastAsia"/>
          <w:sz w:val="28"/>
        </w:rPr>
      </w:pPr>
      <w:r>
        <w:rPr>
          <w:rFonts w:ascii="仿宋" w:eastAsia="仿宋" w:hAnsi="仿宋" w:cs="仿宋" w:hint="eastAsia"/>
          <w:sz w:val="28"/>
          <w:lang w:eastAsia="zh-CN"/>
        </w:rPr>
        <w:t>该亚硫酸项目联系人XX，他将为客户提供详尽的亚硫酸项目信息。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(三)建设单位概述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公司一直秉承“以人为本，诚信经营”的理念，专注于为客户提供卓越的产品和服务。我们不仅积极应对市场变化，更注重以市场为导向，积极与客户沟通交流，努力满足客户需求。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公司拥有一支专业的团队，具备强大的技术实力、丰富的运营经验和可靠的品质保证体系。我们将继续投入资源进行供应链构建与管理、新技术新工艺新材料研发等方面的工作，以提升公司的核心竞争力。</w:t>
      </w:r>
    </w:p>
    <w:p>
      <w:pPr>
        <w:ind w:firstLine="560" w:firstLineChars="200"/>
        <w:rPr>
          <w:rFonts w:ascii="仿宋" w:eastAsia="仿宋" w:hAnsi="仿宋" w:cs="仿宋" w:hint="eastAsia"/>
          <w:sz w:val="28"/>
        </w:rPr>
        <w:sectPr>
          <w:headerReference w:type="even" r:id="rId32"/>
          <w:headerReference w:type="default" r:id="rId33"/>
          <w:footerReference w:type="default" r:id="rId34"/>
          <w:headerReference w:type="first" r:id="rId35"/>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我们始终坚持负责任的态度，严格遵守相关法律法规和标准要求，注重产品安全和环境保护。我们将持续推进科技创新，为行业提供先进适用的解决方案，为社会提供安全、可靠、优质的产品和服务。</w:t>
      </w:r>
    </w:p>
    <w:p>
      <w:pPr>
        <w:ind w:firstLine="560" w:firstLineChars="200"/>
        <w:rPr>
          <w:rFonts w:ascii="仿宋" w:eastAsia="仿宋" w:hAnsi="仿宋" w:cs="仿宋" w:hint="eastAsia"/>
          <w:sz w:val="28"/>
        </w:rPr>
      </w:pPr>
      <w:r>
        <w:rPr>
          <w:rFonts w:ascii="仿宋" w:eastAsia="仿宋" w:hAnsi="仿宋" w:cs="仿宋" w:hint="eastAsia"/>
          <w:sz w:val="28"/>
          <w:lang w:eastAsia="zh-CN"/>
        </w:rPr>
        <w:t>展望未来，我们将以“梦想、责任、忠诚、一流”的核心价值观为指引，积极推进业务体系、管控体系和人才队伍体系重塑，加强团队能力建设，提升核心竞争力，致力于将公司打造成为国内一流的供应链管理平台。我们期待与您携手共创美好未来！</w:t>
      </w:r>
    </w:p>
    <w:p>
      <w:pPr>
        <w:pStyle w:val="Heading2"/>
        <w:ind w:firstLine="560" w:firstLineChars="200"/>
        <w:rPr>
          <w:rFonts w:ascii="仿宋" w:eastAsia="仿宋" w:hAnsi="仿宋" w:cs="仿宋" w:hint="eastAsia"/>
          <w:sz w:val="28"/>
          <w:lang w:eastAsia="zh-CN"/>
        </w:rPr>
      </w:pPr>
      <w:bookmarkStart w:id="8" w:name="_Toc29899"/>
      <w:r>
        <w:rPr>
          <w:rFonts w:ascii="仿宋" w:eastAsia="仿宋" w:hAnsi="仿宋" w:cs="仿宋" w:hint="eastAsia"/>
          <w:sz w:val="28"/>
          <w:lang w:eastAsia="zh-CN"/>
        </w:rPr>
        <w:t>(三)、亚硫酸项目定位及建设理由</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亚硫酸项目定位</w:t>
      </w:r>
    </w:p>
    <w:p>
      <w:pPr>
        <w:ind w:firstLine="560" w:firstLineChars="200"/>
        <w:rPr>
          <w:rFonts w:ascii="仿宋" w:eastAsia="仿宋" w:hAnsi="仿宋" w:cs="仿宋" w:hint="eastAsia"/>
          <w:sz w:val="28"/>
        </w:rPr>
      </w:pPr>
      <w:r>
        <w:rPr>
          <w:rFonts w:ascii="仿宋" w:eastAsia="仿宋" w:hAnsi="仿宋" w:cs="仿宋" w:hint="eastAsia"/>
          <w:sz w:val="28"/>
          <w:lang w:eastAsia="zh-CN"/>
        </w:rPr>
        <w:t>本亚硫酸项目的定位是在数字化时代背景下，为个人和企业提供高效、智能、个性化的亚硫酸服务。通过运用先进的技术手段和创新的商业模式，我们致力于满足用户对于亚硫酸的多样化需求，提供优质的解决方案，打造一个便捷、可信赖的亚硫酸平台。</w:t>
      </w:r>
    </w:p>
    <w:p>
      <w:pPr>
        <w:ind w:firstLine="560" w:firstLineChars="200"/>
        <w:rPr>
          <w:rFonts w:ascii="仿宋" w:eastAsia="仿宋" w:hAnsi="仿宋" w:cs="仿宋" w:hint="eastAsia"/>
          <w:sz w:val="28"/>
        </w:rPr>
      </w:pPr>
      <w:r>
        <w:rPr>
          <w:rFonts w:ascii="仿宋" w:eastAsia="仿宋" w:hAnsi="仿宋" w:cs="仿宋" w:hint="eastAsia"/>
          <w:sz w:val="28"/>
          <w:lang w:eastAsia="zh-CN"/>
        </w:rPr>
        <w:t>建设理由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市场需求分析: 当今数字化社会中，人们对于亚硫酸的需求日益增加。随着互联网的普及和移动设备的智能化，个人和企业需要更加智能化、定制化、高效率的亚硫酸服务来满足日益复杂的需求。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技术发展支撑: 当前，人工智能、大数据分析和自然语言处理技术得到迅速发展，为实现智能化亚硫酸提供了强有力的技术支持。我们将充分利用这些技术，提供智能化的亚硫酸解决方案。</w:t>
      </w:r>
    </w:p>
    <w:p>
      <w:pPr>
        <w:ind w:firstLine="560" w:firstLineChars="200"/>
        <w:rPr>
          <w:rFonts w:ascii="仿宋" w:eastAsia="仿宋" w:hAnsi="仿宋" w:cs="仿宋" w:hint="eastAsia"/>
          <w:sz w:val="28"/>
        </w:rPr>
        <w:sectPr>
          <w:headerReference w:type="even" r:id="rId36"/>
          <w:headerReference w:type="default" r:id="rId37"/>
          <w:footerReference w:type="default" r:id="rId38"/>
          <w:headerReference w:type="first" r:id="rId39"/>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竞争优势与创新点: 我们将致力于开发创新的算法和模型，提高亚硫酸的准确度和效率。通过用户行为分析、智能推荐系统等创新技术，实现个性化定制，提供更符合用户需求的亚硫酸服务，从而在市场中脱颖而出。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可持续发展和商业模式: 我们将采用可持续的商业模式，包括基于服务的收费模式、广告推广、合作伙伴关系等多种盈利方式，以确保亚硫酸项目长期稳定的发展并持续为用户提供优质的服务。</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通过以上建设理由，我们确信本亚硫酸项目将满足现代社会对于智能化亚硫酸的迫切需求，为用户带来更高效、更智能、更便捷的使用体验，实现商业价值与社会价值的双丰收。</w:t>
      </w:r>
    </w:p>
    <w:p>
      <w:pPr>
        <w:pStyle w:val="Heading2"/>
        <w:ind w:firstLine="560" w:firstLineChars="200"/>
        <w:rPr>
          <w:rFonts w:ascii="仿宋" w:eastAsia="仿宋" w:hAnsi="仿宋" w:cs="仿宋" w:hint="eastAsia"/>
          <w:sz w:val="28"/>
          <w:lang w:eastAsia="zh-CN"/>
        </w:rPr>
      </w:pPr>
      <w:bookmarkStart w:id="9" w:name="_Toc6437"/>
      <w:r>
        <w:rPr>
          <w:rFonts w:ascii="仿宋" w:eastAsia="仿宋" w:hAnsi="仿宋" w:cs="仿宋" w:hint="eastAsia"/>
          <w:sz w:val="28"/>
          <w:lang w:eastAsia="zh-CN"/>
        </w:rPr>
        <w:t>(四)、报告编制说明</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一、报告编制依据</w:t>
      </w:r>
    </w:p>
    <w:p>
      <w:pPr>
        <w:ind w:firstLine="560" w:firstLineChars="200"/>
        <w:rPr>
          <w:rFonts w:ascii="仿宋" w:eastAsia="仿宋" w:hAnsi="仿宋" w:cs="仿宋" w:hint="eastAsia"/>
          <w:sz w:val="28"/>
        </w:rPr>
      </w:pPr>
      <w:r>
        <w:rPr>
          <w:rFonts w:ascii="仿宋" w:eastAsia="仿宋" w:hAnsi="仿宋" w:cs="仿宋" w:hint="eastAsia"/>
          <w:sz w:val="28"/>
          <w:lang w:eastAsia="zh-CN"/>
        </w:rPr>
        <w:t>本创业计划书的编制依据包括但不限于以下几点：</w:t>
      </w:r>
    </w:p>
    <w:p>
      <w:pPr>
        <w:ind w:firstLine="560" w:firstLineChars="200"/>
        <w:rPr>
          <w:rFonts w:ascii="仿宋" w:eastAsia="仿宋" w:hAnsi="仿宋" w:cs="仿宋" w:hint="eastAsia"/>
          <w:sz w:val="28"/>
        </w:rPr>
      </w:pPr>
      <w:r>
        <w:rPr>
          <w:rFonts w:ascii="仿宋" w:eastAsia="仿宋" w:hAnsi="仿宋" w:cs="仿宋" w:hint="eastAsia"/>
          <w:sz w:val="28"/>
          <w:lang w:eastAsia="zh-CN"/>
        </w:rPr>
        <w:t>国家和地方关于促进产业结构调整的政策决定；</w:t>
      </w:r>
    </w:p>
    <w:p>
      <w:pPr>
        <w:ind w:firstLine="560" w:firstLineChars="200"/>
        <w:rPr>
          <w:rFonts w:ascii="仿宋" w:eastAsia="仿宋" w:hAnsi="仿宋" w:cs="仿宋" w:hint="eastAsia"/>
          <w:sz w:val="28"/>
        </w:rPr>
      </w:pPr>
      <w:r>
        <w:rPr>
          <w:rFonts w:ascii="仿宋" w:eastAsia="仿宋" w:hAnsi="仿宋" w:cs="仿宋" w:hint="eastAsia"/>
          <w:sz w:val="28"/>
          <w:lang w:eastAsia="zh-CN"/>
        </w:rPr>
        <w:t>《建设亚硫酸项目经济评价方法与参数》；</w:t>
      </w:r>
    </w:p>
    <w:p>
      <w:pPr>
        <w:ind w:firstLine="560" w:firstLineChars="200"/>
        <w:rPr>
          <w:rFonts w:ascii="仿宋" w:eastAsia="仿宋" w:hAnsi="仿宋" w:cs="仿宋" w:hint="eastAsia"/>
          <w:sz w:val="28"/>
        </w:rPr>
      </w:pPr>
      <w:r>
        <w:rPr>
          <w:rFonts w:ascii="仿宋" w:eastAsia="仿宋" w:hAnsi="仿宋" w:cs="仿宋" w:hint="eastAsia"/>
          <w:sz w:val="28"/>
          <w:lang w:eastAsia="zh-CN"/>
        </w:rPr>
        <w:t>《投资亚硫酸项目可行性研究指南》；</w:t>
      </w:r>
    </w:p>
    <w:p>
      <w:pPr>
        <w:ind w:firstLine="560" w:firstLineChars="200"/>
        <w:rPr>
          <w:rFonts w:ascii="仿宋" w:eastAsia="仿宋" w:hAnsi="仿宋" w:cs="仿宋" w:hint="eastAsia"/>
          <w:sz w:val="28"/>
        </w:rPr>
      </w:pPr>
      <w:r>
        <w:rPr>
          <w:rFonts w:ascii="仿宋" w:eastAsia="仿宋" w:hAnsi="仿宋" w:cs="仿宋" w:hint="eastAsia"/>
          <w:sz w:val="28"/>
          <w:lang w:eastAsia="zh-CN"/>
        </w:rPr>
        <w:t>亚硫酸项目建设地国民经济发展规划；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其他相关资料。</w:t>
      </w:r>
    </w:p>
    <w:p>
      <w:pPr>
        <w:ind w:firstLine="560" w:firstLineChars="200"/>
        <w:rPr>
          <w:rFonts w:ascii="仿宋" w:eastAsia="仿宋" w:hAnsi="仿宋" w:cs="仿宋" w:hint="eastAsia"/>
          <w:sz w:val="28"/>
        </w:rPr>
      </w:pPr>
      <w:r>
        <w:rPr>
          <w:rFonts w:ascii="仿宋" w:eastAsia="仿宋" w:hAnsi="仿宋" w:cs="仿宋" w:hint="eastAsia"/>
          <w:sz w:val="28"/>
          <w:lang w:eastAsia="zh-CN"/>
        </w:rPr>
        <w:t>二、报告编制原则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在制定本创业计划书的过程中，我们将遵循以下原则：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严格遵守国家和地方的相关政策、法规，并认真执行相应规范和标准；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选择成熟、可靠、略带前瞻性的工艺技术路线，以提高亚硫酸项目的竞争力和市场适应性；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设备布置将根据现场实际情况进行，合理利用用地资源；</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0" w:history="1">
        <w:r>
          <w:rPr>
            <w:rFonts w:ascii="SimSun" w:eastAsia="SimSun" w:hAnsi="SimSun" w:cs="SimSun"/>
            <w:b/>
            <w:bCs/>
            <w:color w:val="0000EE"/>
            <w:kern w:val="0"/>
            <w:sz w:val="30"/>
            <w:szCs w:val="30"/>
            <w:u w:val="single" w:color="0000EE"/>
          </w:rPr>
          <w:t>https://d.book118.com/688003143041006027</w:t>
        </w:r>
      </w:hyperlink>
    </w:p>
    <w:p>
      <w:pPr>
        <w:ind w:firstLine="560" w:firstLineChars="200"/>
        <w:rPr>
          <w:rFonts w:ascii="仿宋" w:eastAsia="仿宋" w:hAnsi="仿宋" w:cs="仿宋" w:hint="eastAsia"/>
          <w:sz w:val="28"/>
        </w:rPr>
      </w:pPr>
    </w:p>
    <w:sectPr>
      <w:headerReference w:type="even" r:id="rId41"/>
      <w:headerReference w:type="default" r:id="rId42"/>
      <w:footerReference w:type="default" r:id="rId43"/>
      <w:headerReference w:type="first" r:id="rId44"/>
      <w:type w:val="nextPage"/>
      <w:pgSz w:w="11906" w:h="16838"/>
      <w:pgMar w:top="1440" w:right="1800" w:bottom="1440" w:left="1800" w:header="851" w:footer="992" w:gutter="0"/>
      <w:pgNumType w:start="10"/>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亚硫酸相关项目创业计划书</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亚硫酸相关项目创业计划书</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亚硫酸相关项目创业计划书</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亚硫酸相关项目创业计划书</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亚硫酸相关项目创业计划书</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亚硫酸相关项目创业计划书</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亚硫酸相关项目创业计划书</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亚硫酸相关项目创业计划书</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亚硫酸相关项目创业计划书</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亚硫酸相关项目创业计划书</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亚硫酸相关项目创业计划书</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亚硫酸相关项目创业计划书</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亚硫酸相关项目创业计划书</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亚硫酸相关项目创业计划书</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亚硫酸相关项目创业计划书</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亚硫酸相关项目创业计划书</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亚硫酸相关项目创业计划书</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亚硫酸相关项目创业计划书</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亚硫酸相关项目创业计划书</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亚硫酸相关项目创业计划书</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亚硫酸相关项目创业计划书</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亚硫酸相关项目创业计划书</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亚硫酸相关项目创业计划书</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亚硫酸相关项目创业计划书</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亚硫酸相关项目创业计划书</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亚硫酸相关项目创业计划书</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亚硫酸相关项目创业计划书</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亚硫酸相关项目创业计划书</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亚硫酸相关项目创业计划书</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亚硫酸相关项目创业计划书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7AE108D"/>
    <w:rsid w:val="47AE108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2.xml" /><Relationship Id="rId11" Type="http://schemas.openxmlformats.org/officeDocument/2006/relationships/header" Target="header6.xml" /><Relationship Id="rId12" Type="http://schemas.openxmlformats.org/officeDocument/2006/relationships/header" Target="header7.xml" /><Relationship Id="rId13" Type="http://schemas.openxmlformats.org/officeDocument/2006/relationships/header" Target="header8.xml" /><Relationship Id="rId14" Type="http://schemas.openxmlformats.org/officeDocument/2006/relationships/footer" Target="footer3.xml" /><Relationship Id="rId15" Type="http://schemas.openxmlformats.org/officeDocument/2006/relationships/header" Target="header9.xml" /><Relationship Id="rId16" Type="http://schemas.openxmlformats.org/officeDocument/2006/relationships/header" Target="header10.xml" /><Relationship Id="rId17" Type="http://schemas.openxmlformats.org/officeDocument/2006/relationships/header" Target="header11.xml" /><Relationship Id="rId18" Type="http://schemas.openxmlformats.org/officeDocument/2006/relationships/footer" Target="footer4.xml" /><Relationship Id="rId19" Type="http://schemas.openxmlformats.org/officeDocument/2006/relationships/header" Target="header12.xml" /><Relationship Id="rId2" Type="http://schemas.openxmlformats.org/officeDocument/2006/relationships/webSettings" Target="webSettings.xml" /><Relationship Id="rId20" Type="http://schemas.openxmlformats.org/officeDocument/2006/relationships/header" Target="header13.xml" /><Relationship Id="rId21" Type="http://schemas.openxmlformats.org/officeDocument/2006/relationships/header" Target="header14.xml" /><Relationship Id="rId22" Type="http://schemas.openxmlformats.org/officeDocument/2006/relationships/footer" Target="footer5.xml" /><Relationship Id="rId23" Type="http://schemas.openxmlformats.org/officeDocument/2006/relationships/header" Target="header15.xml" /><Relationship Id="rId24" Type="http://schemas.openxmlformats.org/officeDocument/2006/relationships/header" Target="header16.xml" /><Relationship Id="rId25" Type="http://schemas.openxmlformats.org/officeDocument/2006/relationships/header" Target="header17.xml" /><Relationship Id="rId26" Type="http://schemas.openxmlformats.org/officeDocument/2006/relationships/footer" Target="footer6.xml" /><Relationship Id="rId27" Type="http://schemas.openxmlformats.org/officeDocument/2006/relationships/header" Target="header18.xml" /><Relationship Id="rId28" Type="http://schemas.openxmlformats.org/officeDocument/2006/relationships/header" Target="header19.xml" /><Relationship Id="rId29" Type="http://schemas.openxmlformats.org/officeDocument/2006/relationships/header" Target="header20.xml" /><Relationship Id="rId3" Type="http://schemas.openxmlformats.org/officeDocument/2006/relationships/fontTable" Target="fontTable.xml" /><Relationship Id="rId30" Type="http://schemas.openxmlformats.org/officeDocument/2006/relationships/footer" Target="footer7.xml" /><Relationship Id="rId31" Type="http://schemas.openxmlformats.org/officeDocument/2006/relationships/header" Target="header21.xml" /><Relationship Id="rId32" Type="http://schemas.openxmlformats.org/officeDocument/2006/relationships/header" Target="header22.xml" /><Relationship Id="rId33" Type="http://schemas.openxmlformats.org/officeDocument/2006/relationships/header" Target="header23.xml" /><Relationship Id="rId34" Type="http://schemas.openxmlformats.org/officeDocument/2006/relationships/footer" Target="footer8.xml" /><Relationship Id="rId35" Type="http://schemas.openxmlformats.org/officeDocument/2006/relationships/header" Target="header24.xml" /><Relationship Id="rId36" Type="http://schemas.openxmlformats.org/officeDocument/2006/relationships/header" Target="header25.xml" /><Relationship Id="rId37" Type="http://schemas.openxmlformats.org/officeDocument/2006/relationships/header" Target="header26.xml" /><Relationship Id="rId38" Type="http://schemas.openxmlformats.org/officeDocument/2006/relationships/footer" Target="footer9.xml" /><Relationship Id="rId39" Type="http://schemas.openxmlformats.org/officeDocument/2006/relationships/header" Target="header27.xml" /><Relationship Id="rId4" Type="http://schemas.openxmlformats.org/officeDocument/2006/relationships/header" Target="header1.xml" /><Relationship Id="rId40" Type="http://schemas.openxmlformats.org/officeDocument/2006/relationships/hyperlink" Target="https://d.book118.com/688003143041006027" TargetMode="External" /><Relationship Id="rId41" Type="http://schemas.openxmlformats.org/officeDocument/2006/relationships/header" Target="header28.xml" /><Relationship Id="rId42" Type="http://schemas.openxmlformats.org/officeDocument/2006/relationships/header" Target="header29.xml" /><Relationship Id="rId43" Type="http://schemas.openxmlformats.org/officeDocument/2006/relationships/footer" Target="footer10.xml" /><Relationship Id="rId44" Type="http://schemas.openxmlformats.org/officeDocument/2006/relationships/header" Target="header30.xml" /><Relationship Id="rId45" Type="http://schemas.openxmlformats.org/officeDocument/2006/relationships/theme" Target="theme/theme1.xml" /><Relationship Id="rId46" Type="http://schemas.openxmlformats.org/officeDocument/2006/relationships/styles" Target="styles.xml" /><Relationship Id="rId5" Type="http://schemas.openxmlformats.org/officeDocument/2006/relationships/header" Target="header2.xml" /><Relationship Id="rId6" Type="http://schemas.openxmlformats.org/officeDocument/2006/relationships/footer" Target="footer1.xml" /><Relationship Id="rId7" Type="http://schemas.openxmlformats.org/officeDocument/2006/relationships/header" Target="header3.xml" /><Relationship Id="rId8" Type="http://schemas.openxmlformats.org/officeDocument/2006/relationships/header" Target="header4.xml" /><Relationship Id="rId9" Type="http://schemas.openxmlformats.org/officeDocument/2006/relationships/header" Target="header5.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风愉</dc:creator>
  <cp:lastModifiedBy>风愉</cp:lastModifiedBy>
  <cp:revision>1</cp:revision>
  <dcterms:created xsi:type="dcterms:W3CDTF">2023-10-25T15:21:00Z</dcterms:created>
  <dcterms:modified xsi:type="dcterms:W3CDTF">2023-10-25T15:21:26Z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6287A67326644590B4DC1F1E5F2EF4AE_11</vt:lpwstr>
  </property>
  <property fmtid="{D5CDD505-2E9C-101B-9397-08002B2CF9AE}" pid="3" name="KSOProductBuildVer">
    <vt:lpwstr>2052-12.1.0.15712</vt:lpwstr>
  </property>
</Properties>
</file>