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环氧大豆油项目规划设计方案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6" w:history="1">
        <w:r>
          <w:rPr>
            <w:rFonts w:ascii="仿宋" w:eastAsia="仿宋" w:hAnsi="仿宋" w:cs="仿宋" w:hint="eastAsia"/>
            <w:lang w:eastAsia="zh-CN"/>
          </w:rPr>
          <w:t>概论</w:t>
        </w:r>
        <w:r>
          <w:tab/>
        </w:r>
        <w:r>
          <w:fldChar w:fldCharType="begin"/>
        </w:r>
        <w:r>
          <w:instrText xml:space="preserve"> PAGEREF _Toc13996 \h </w:instrText>
        </w:r>
        <w:r>
          <w:fldChar w:fldCharType="separate"/>
        </w:r>
        <w:r>
          <w:t>3</w:t>
        </w:r>
        <w:r>
          <w:fldChar w:fldCharType="end"/>
        </w:r>
      </w:hyperlink>
    </w:p>
    <w:p>
      <w:pPr>
        <w:pStyle w:val="TOC1"/>
        <w:tabs>
          <w:tab w:val="right" w:leader="dot" w:pos="8306"/>
        </w:tabs>
      </w:pPr>
      <w:hyperlink w:anchor="_Toc11606" w:history="1">
        <w:r>
          <w:rPr>
            <w:rFonts w:ascii="仿宋" w:eastAsia="仿宋" w:hAnsi="仿宋" w:cs="仿宋" w:hint="eastAsia"/>
            <w:lang w:eastAsia="zh-CN"/>
          </w:rPr>
          <w:t>一、环氧大豆油项目建设单位说明</w:t>
        </w:r>
        <w:r>
          <w:tab/>
        </w:r>
        <w:r>
          <w:fldChar w:fldCharType="begin"/>
        </w:r>
        <w:r>
          <w:instrText xml:space="preserve"> PAGEREF _Toc11606 \h </w:instrText>
        </w:r>
        <w:r>
          <w:fldChar w:fldCharType="separate"/>
        </w:r>
        <w:r>
          <w:t>3</w:t>
        </w:r>
        <w:r>
          <w:fldChar w:fldCharType="end"/>
        </w:r>
      </w:hyperlink>
    </w:p>
    <w:p>
      <w:pPr>
        <w:pStyle w:val="TOC2"/>
        <w:tabs>
          <w:tab w:val="right" w:leader="dot" w:pos="8306"/>
        </w:tabs>
      </w:pPr>
      <w:hyperlink w:anchor="_Toc21417" w:history="1">
        <w:r>
          <w:rPr>
            <w:rFonts w:ascii="仿宋" w:eastAsia="仿宋" w:hAnsi="仿宋" w:cs="仿宋" w:hint="eastAsia"/>
            <w:lang w:eastAsia="zh-CN"/>
          </w:rPr>
          <w:t>(一)、环氧大豆油项目承办单位基本情况</w:t>
        </w:r>
        <w:r>
          <w:tab/>
        </w:r>
        <w:r>
          <w:fldChar w:fldCharType="begin"/>
        </w:r>
        <w:r>
          <w:instrText xml:space="preserve"> PAGEREF _Toc21417 \h </w:instrText>
        </w:r>
        <w:r>
          <w:fldChar w:fldCharType="separate"/>
        </w:r>
        <w:r>
          <w:t>3</w:t>
        </w:r>
        <w:r>
          <w:fldChar w:fldCharType="end"/>
        </w:r>
      </w:hyperlink>
    </w:p>
    <w:p>
      <w:pPr>
        <w:pStyle w:val="TOC2"/>
        <w:tabs>
          <w:tab w:val="right" w:leader="dot" w:pos="8306"/>
        </w:tabs>
      </w:pPr>
      <w:hyperlink w:anchor="_Toc10536" w:history="1">
        <w:r>
          <w:rPr>
            <w:rFonts w:ascii="仿宋" w:eastAsia="仿宋" w:hAnsi="仿宋" w:cs="仿宋" w:hint="eastAsia"/>
            <w:lang w:eastAsia="zh-CN"/>
          </w:rPr>
          <w:t>(二)、公司经济效益分析</w:t>
        </w:r>
        <w:r>
          <w:tab/>
        </w:r>
        <w:r>
          <w:fldChar w:fldCharType="begin"/>
        </w:r>
        <w:r>
          <w:instrText xml:space="preserve"> PAGEREF _Toc10536 \h </w:instrText>
        </w:r>
        <w:r>
          <w:fldChar w:fldCharType="separate"/>
        </w:r>
        <w:r>
          <w:t>4</w:t>
        </w:r>
        <w:r>
          <w:fldChar w:fldCharType="end"/>
        </w:r>
      </w:hyperlink>
    </w:p>
    <w:p>
      <w:pPr>
        <w:pStyle w:val="TOC1"/>
        <w:tabs>
          <w:tab w:val="right" w:leader="dot" w:pos="8306"/>
        </w:tabs>
      </w:pPr>
      <w:hyperlink w:anchor="_Toc22774" w:history="1">
        <w:r>
          <w:rPr>
            <w:rFonts w:ascii="仿宋" w:eastAsia="仿宋" w:hAnsi="仿宋" w:cs="仿宋" w:hint="eastAsia"/>
            <w:lang w:eastAsia="zh-CN"/>
          </w:rPr>
          <w:t>二、环氧大豆油项目土建工程</w:t>
        </w:r>
        <w:r>
          <w:tab/>
        </w:r>
        <w:r>
          <w:fldChar w:fldCharType="begin"/>
        </w:r>
        <w:r>
          <w:instrText xml:space="preserve"> PAGEREF _Toc22774 \h </w:instrText>
        </w:r>
        <w:r>
          <w:fldChar w:fldCharType="separate"/>
        </w:r>
        <w:r>
          <w:t>5</w:t>
        </w:r>
        <w:r>
          <w:fldChar w:fldCharType="end"/>
        </w:r>
      </w:hyperlink>
    </w:p>
    <w:p>
      <w:pPr>
        <w:pStyle w:val="TOC2"/>
        <w:tabs>
          <w:tab w:val="right" w:leader="dot" w:pos="8306"/>
        </w:tabs>
      </w:pPr>
      <w:hyperlink w:anchor="_Toc23448" w:history="1">
        <w:r>
          <w:rPr>
            <w:rFonts w:ascii="仿宋" w:eastAsia="仿宋" w:hAnsi="仿宋" w:cs="仿宋" w:hint="eastAsia"/>
            <w:lang w:eastAsia="zh-CN"/>
          </w:rPr>
          <w:t>(一)、建筑工程设计原则</w:t>
        </w:r>
        <w:r>
          <w:tab/>
        </w:r>
        <w:r>
          <w:fldChar w:fldCharType="begin"/>
        </w:r>
        <w:r>
          <w:instrText xml:space="preserve"> PAGEREF _Toc23448 \h </w:instrText>
        </w:r>
        <w:r>
          <w:fldChar w:fldCharType="separate"/>
        </w:r>
        <w:r>
          <w:t>5</w:t>
        </w:r>
        <w:r>
          <w:fldChar w:fldCharType="end"/>
        </w:r>
      </w:hyperlink>
    </w:p>
    <w:p>
      <w:pPr>
        <w:pStyle w:val="TOC2"/>
        <w:tabs>
          <w:tab w:val="right" w:leader="dot" w:pos="8306"/>
        </w:tabs>
      </w:pPr>
      <w:hyperlink w:anchor="_Toc29887" w:history="1">
        <w:r>
          <w:rPr>
            <w:rFonts w:ascii="仿宋" w:eastAsia="仿宋" w:hAnsi="仿宋" w:cs="仿宋" w:hint="eastAsia"/>
            <w:lang w:eastAsia="zh-CN"/>
          </w:rPr>
          <w:t>(二)、土建工程设计年限及安全等级</w:t>
        </w:r>
        <w:r>
          <w:tab/>
        </w:r>
        <w:r>
          <w:fldChar w:fldCharType="begin"/>
        </w:r>
        <w:r>
          <w:instrText xml:space="preserve"> PAGEREF _Toc29887 \h </w:instrText>
        </w:r>
        <w:r>
          <w:fldChar w:fldCharType="separate"/>
        </w:r>
        <w:r>
          <w:t>6</w:t>
        </w:r>
        <w:r>
          <w:fldChar w:fldCharType="end"/>
        </w:r>
      </w:hyperlink>
    </w:p>
    <w:p>
      <w:pPr>
        <w:pStyle w:val="TOC2"/>
        <w:tabs>
          <w:tab w:val="right" w:leader="dot" w:pos="8306"/>
        </w:tabs>
      </w:pPr>
      <w:hyperlink w:anchor="_Toc151" w:history="1">
        <w:r>
          <w:rPr>
            <w:rFonts w:ascii="仿宋" w:eastAsia="仿宋" w:hAnsi="仿宋" w:cs="仿宋" w:hint="eastAsia"/>
            <w:lang w:eastAsia="zh-CN"/>
          </w:rPr>
          <w:t>(三)、建筑工程设计总体要求</w:t>
        </w:r>
        <w:r>
          <w:tab/>
        </w:r>
        <w:r>
          <w:fldChar w:fldCharType="begin"/>
        </w:r>
        <w:r>
          <w:instrText xml:space="preserve"> PAGEREF _Toc151 \h </w:instrText>
        </w:r>
        <w:r>
          <w:fldChar w:fldCharType="separate"/>
        </w:r>
        <w:r>
          <w:t>7</w:t>
        </w:r>
        <w:r>
          <w:fldChar w:fldCharType="end"/>
        </w:r>
      </w:hyperlink>
    </w:p>
    <w:p>
      <w:pPr>
        <w:pStyle w:val="TOC2"/>
        <w:tabs>
          <w:tab w:val="right" w:leader="dot" w:pos="8306"/>
        </w:tabs>
      </w:pPr>
      <w:hyperlink w:anchor="_Toc26585" w:history="1">
        <w:r>
          <w:rPr>
            <w:rFonts w:ascii="仿宋" w:eastAsia="仿宋" w:hAnsi="仿宋" w:cs="仿宋" w:hint="eastAsia"/>
            <w:lang w:eastAsia="zh-CN"/>
          </w:rPr>
          <w:t>(四)、土建工程建设指标</w:t>
        </w:r>
        <w:r>
          <w:tab/>
        </w:r>
        <w:r>
          <w:fldChar w:fldCharType="begin"/>
        </w:r>
        <w:r>
          <w:instrText xml:space="preserve"> PAGEREF _Toc26585 \h </w:instrText>
        </w:r>
        <w:r>
          <w:fldChar w:fldCharType="separate"/>
        </w:r>
        <w:r>
          <w:t>8</w:t>
        </w:r>
        <w:r>
          <w:fldChar w:fldCharType="end"/>
        </w:r>
      </w:hyperlink>
    </w:p>
    <w:p>
      <w:pPr>
        <w:pStyle w:val="TOC1"/>
        <w:tabs>
          <w:tab w:val="right" w:leader="dot" w:pos="8306"/>
        </w:tabs>
      </w:pPr>
      <w:hyperlink w:anchor="_Toc8100" w:history="1">
        <w:r>
          <w:rPr>
            <w:rFonts w:ascii="仿宋" w:eastAsia="仿宋" w:hAnsi="仿宋" w:cs="仿宋" w:hint="eastAsia"/>
            <w:lang w:eastAsia="zh-CN"/>
          </w:rPr>
          <w:t>三、环氧大豆油项目选址可行性分析</w:t>
        </w:r>
        <w:r>
          <w:tab/>
        </w:r>
        <w:r>
          <w:fldChar w:fldCharType="begin"/>
        </w:r>
        <w:r>
          <w:instrText xml:space="preserve"> PAGEREF _Toc8100 \h </w:instrText>
        </w:r>
        <w:r>
          <w:fldChar w:fldCharType="separate"/>
        </w:r>
        <w:r>
          <w:t>8</w:t>
        </w:r>
        <w:r>
          <w:fldChar w:fldCharType="end"/>
        </w:r>
      </w:hyperlink>
    </w:p>
    <w:p>
      <w:pPr>
        <w:pStyle w:val="TOC2"/>
        <w:tabs>
          <w:tab w:val="right" w:leader="dot" w:pos="8306"/>
        </w:tabs>
      </w:pPr>
      <w:hyperlink w:anchor="_Toc17860" w:history="1">
        <w:r>
          <w:rPr>
            <w:rFonts w:ascii="仿宋" w:eastAsia="仿宋" w:hAnsi="仿宋" w:cs="仿宋" w:hint="eastAsia"/>
            <w:lang w:eastAsia="zh-CN"/>
          </w:rPr>
          <w:t>(一)、环氧大豆油项目选址</w:t>
        </w:r>
        <w:r>
          <w:tab/>
        </w:r>
        <w:r>
          <w:fldChar w:fldCharType="begin"/>
        </w:r>
        <w:r>
          <w:instrText xml:space="preserve"> PAGEREF _Toc17860 \h </w:instrText>
        </w:r>
        <w:r>
          <w:fldChar w:fldCharType="separate"/>
        </w:r>
        <w:r>
          <w:t>8</w:t>
        </w:r>
        <w:r>
          <w:fldChar w:fldCharType="end"/>
        </w:r>
      </w:hyperlink>
    </w:p>
    <w:p>
      <w:pPr>
        <w:pStyle w:val="TOC2"/>
        <w:tabs>
          <w:tab w:val="right" w:leader="dot" w:pos="8306"/>
        </w:tabs>
      </w:pPr>
      <w:hyperlink w:anchor="_Toc26705" w:history="1">
        <w:r>
          <w:rPr>
            <w:rFonts w:ascii="仿宋" w:eastAsia="仿宋" w:hAnsi="仿宋" w:cs="仿宋" w:hint="eastAsia"/>
            <w:lang w:eastAsia="zh-CN"/>
          </w:rPr>
          <w:t>(二)、用地控制指标</w:t>
        </w:r>
        <w:r>
          <w:tab/>
        </w:r>
        <w:r>
          <w:fldChar w:fldCharType="begin"/>
        </w:r>
        <w:r>
          <w:instrText xml:space="preserve"> PAGEREF _Toc26705 \h </w:instrText>
        </w:r>
        <w:r>
          <w:fldChar w:fldCharType="separate"/>
        </w:r>
        <w:r>
          <w:t>8</w:t>
        </w:r>
        <w:r>
          <w:fldChar w:fldCharType="end"/>
        </w:r>
      </w:hyperlink>
    </w:p>
    <w:p>
      <w:pPr>
        <w:pStyle w:val="TOC2"/>
        <w:tabs>
          <w:tab w:val="right" w:leader="dot" w:pos="8306"/>
        </w:tabs>
      </w:pPr>
      <w:hyperlink w:anchor="_Toc2446" w:history="1">
        <w:r>
          <w:rPr>
            <w:rFonts w:ascii="仿宋" w:eastAsia="仿宋" w:hAnsi="仿宋" w:cs="仿宋" w:hint="eastAsia"/>
            <w:lang w:eastAsia="zh-CN"/>
          </w:rPr>
          <w:t>(三)、节约用地措施</w:t>
        </w:r>
        <w:r>
          <w:tab/>
        </w:r>
        <w:r>
          <w:fldChar w:fldCharType="begin"/>
        </w:r>
        <w:r>
          <w:instrText xml:space="preserve"> PAGEREF _Toc2446 \h </w:instrText>
        </w:r>
        <w:r>
          <w:fldChar w:fldCharType="separate"/>
        </w:r>
        <w:r>
          <w:t>10</w:t>
        </w:r>
        <w:r>
          <w:fldChar w:fldCharType="end"/>
        </w:r>
      </w:hyperlink>
    </w:p>
    <w:p>
      <w:pPr>
        <w:pStyle w:val="TOC2"/>
        <w:tabs>
          <w:tab w:val="right" w:leader="dot" w:pos="8306"/>
        </w:tabs>
      </w:pPr>
      <w:hyperlink w:anchor="_Toc29720" w:history="1">
        <w:r>
          <w:rPr>
            <w:rFonts w:ascii="仿宋" w:eastAsia="仿宋" w:hAnsi="仿宋" w:cs="仿宋" w:hint="eastAsia"/>
            <w:lang w:eastAsia="zh-CN"/>
          </w:rPr>
          <w:t>(四)、总图布置方案</w:t>
        </w:r>
        <w:r>
          <w:tab/>
        </w:r>
        <w:r>
          <w:fldChar w:fldCharType="begin"/>
        </w:r>
        <w:r>
          <w:instrText xml:space="preserve"> PAGEREF _Toc29720 \h </w:instrText>
        </w:r>
        <w:r>
          <w:fldChar w:fldCharType="separate"/>
        </w:r>
        <w:r>
          <w:t>11</w:t>
        </w:r>
        <w:r>
          <w:fldChar w:fldCharType="end"/>
        </w:r>
      </w:hyperlink>
    </w:p>
    <w:p>
      <w:pPr>
        <w:pStyle w:val="TOC2"/>
        <w:tabs>
          <w:tab w:val="right" w:leader="dot" w:pos="8306"/>
        </w:tabs>
      </w:pPr>
      <w:hyperlink w:anchor="_Toc20204" w:history="1">
        <w:r>
          <w:rPr>
            <w:rFonts w:ascii="仿宋" w:eastAsia="仿宋" w:hAnsi="仿宋" w:cs="仿宋" w:hint="eastAsia"/>
            <w:lang w:eastAsia="zh-CN"/>
          </w:rPr>
          <w:t>(五)、选址综合评价</w:t>
        </w:r>
        <w:r>
          <w:tab/>
        </w:r>
        <w:r>
          <w:fldChar w:fldCharType="begin"/>
        </w:r>
        <w:r>
          <w:instrText xml:space="preserve"> PAGEREF _Toc20204 \h </w:instrText>
        </w:r>
        <w:r>
          <w:fldChar w:fldCharType="separate"/>
        </w:r>
        <w:r>
          <w:t>12</w:t>
        </w:r>
        <w:r>
          <w:fldChar w:fldCharType="end"/>
        </w:r>
      </w:hyperlink>
    </w:p>
    <w:p>
      <w:pPr>
        <w:pStyle w:val="TOC1"/>
        <w:tabs>
          <w:tab w:val="right" w:leader="dot" w:pos="8306"/>
        </w:tabs>
      </w:pPr>
      <w:hyperlink w:anchor="_Toc8076" w:history="1">
        <w:r>
          <w:rPr>
            <w:rFonts w:ascii="仿宋" w:eastAsia="仿宋" w:hAnsi="仿宋" w:cs="仿宋" w:hint="eastAsia"/>
            <w:lang w:eastAsia="zh-CN"/>
          </w:rPr>
          <w:t>四、环氧大豆油项目文档管理</w:t>
        </w:r>
        <w:r>
          <w:tab/>
        </w:r>
        <w:r>
          <w:fldChar w:fldCharType="begin"/>
        </w:r>
        <w:r>
          <w:instrText xml:space="preserve"> PAGEREF _Toc8076 \h </w:instrText>
        </w:r>
        <w:r>
          <w:fldChar w:fldCharType="separate"/>
        </w:r>
        <w:r>
          <w:t>13</w:t>
        </w:r>
        <w:r>
          <w:fldChar w:fldCharType="end"/>
        </w:r>
      </w:hyperlink>
    </w:p>
    <w:p>
      <w:pPr>
        <w:pStyle w:val="TOC2"/>
        <w:tabs>
          <w:tab w:val="right" w:leader="dot" w:pos="8306"/>
        </w:tabs>
      </w:pPr>
      <w:hyperlink w:anchor="_Toc14599" w:history="1">
        <w:r>
          <w:rPr>
            <w:rFonts w:ascii="仿宋" w:eastAsia="仿宋" w:hAnsi="仿宋" w:cs="仿宋" w:hint="eastAsia"/>
            <w:lang w:eastAsia="zh-CN"/>
          </w:rPr>
          <w:t>(一)、文档编制与审查</w:t>
        </w:r>
        <w:r>
          <w:tab/>
        </w:r>
        <w:r>
          <w:fldChar w:fldCharType="begin"/>
        </w:r>
        <w:r>
          <w:instrText xml:space="preserve"> PAGEREF _Toc14599 \h </w:instrText>
        </w:r>
        <w:r>
          <w:fldChar w:fldCharType="separate"/>
        </w:r>
        <w:r>
          <w:t>13</w:t>
        </w:r>
        <w:r>
          <w:fldChar w:fldCharType="end"/>
        </w:r>
      </w:hyperlink>
    </w:p>
    <w:p>
      <w:pPr>
        <w:pStyle w:val="TOC2"/>
        <w:tabs>
          <w:tab w:val="right" w:leader="dot" w:pos="8306"/>
        </w:tabs>
      </w:pPr>
      <w:hyperlink w:anchor="_Toc32369" w:history="1">
        <w:r>
          <w:rPr>
            <w:rFonts w:ascii="仿宋" w:eastAsia="仿宋" w:hAnsi="仿宋" w:cs="仿宋" w:hint="eastAsia"/>
            <w:lang w:eastAsia="zh-CN"/>
          </w:rPr>
          <w:t>(二)、文档发布与分发</w:t>
        </w:r>
        <w:r>
          <w:tab/>
        </w:r>
        <w:r>
          <w:fldChar w:fldCharType="begin"/>
        </w:r>
        <w:r>
          <w:instrText xml:space="preserve"> PAGEREF _Toc32369 \h </w:instrText>
        </w:r>
        <w:r>
          <w:fldChar w:fldCharType="separate"/>
        </w:r>
        <w:r>
          <w:t>15</w:t>
        </w:r>
        <w:r>
          <w:fldChar w:fldCharType="end"/>
        </w:r>
      </w:hyperlink>
    </w:p>
    <w:p>
      <w:pPr>
        <w:pStyle w:val="TOC2"/>
        <w:tabs>
          <w:tab w:val="right" w:leader="dot" w:pos="8306"/>
        </w:tabs>
      </w:pPr>
      <w:hyperlink w:anchor="_Toc7378" w:history="1">
        <w:r>
          <w:rPr>
            <w:rFonts w:ascii="仿宋" w:eastAsia="仿宋" w:hAnsi="仿宋" w:cs="仿宋" w:hint="eastAsia"/>
            <w:lang w:eastAsia="zh-CN"/>
          </w:rPr>
          <w:t>(三)、文档存档与归档</w:t>
        </w:r>
        <w:r>
          <w:tab/>
        </w:r>
        <w:r>
          <w:fldChar w:fldCharType="begin"/>
        </w:r>
        <w:r>
          <w:instrText xml:space="preserve"> PAGEREF _Toc7378 \h </w:instrText>
        </w:r>
        <w:r>
          <w:fldChar w:fldCharType="separate"/>
        </w:r>
        <w:r>
          <w:t>15</w:t>
        </w:r>
        <w:r>
          <w:fldChar w:fldCharType="end"/>
        </w:r>
      </w:hyperlink>
    </w:p>
    <w:p>
      <w:pPr>
        <w:pStyle w:val="TOC1"/>
        <w:tabs>
          <w:tab w:val="right" w:leader="dot" w:pos="8306"/>
        </w:tabs>
      </w:pPr>
      <w:hyperlink w:anchor="_Toc18755" w:history="1">
        <w:r>
          <w:rPr>
            <w:rFonts w:ascii="仿宋" w:eastAsia="仿宋" w:hAnsi="仿宋" w:cs="仿宋" w:hint="eastAsia"/>
            <w:lang w:eastAsia="zh-CN"/>
          </w:rPr>
          <w:t>五、产品规划分析</w:t>
        </w:r>
        <w:r>
          <w:tab/>
        </w:r>
        <w:r>
          <w:fldChar w:fldCharType="begin"/>
        </w:r>
        <w:r>
          <w:instrText xml:space="preserve"> PAGEREF _Toc18755 \h </w:instrText>
        </w:r>
        <w:r>
          <w:fldChar w:fldCharType="separate"/>
        </w:r>
        <w:r>
          <w:t>17</w:t>
        </w:r>
        <w:r>
          <w:fldChar w:fldCharType="end"/>
        </w:r>
      </w:hyperlink>
    </w:p>
    <w:p>
      <w:pPr>
        <w:pStyle w:val="TOC2"/>
        <w:tabs>
          <w:tab w:val="right" w:leader="dot" w:pos="8306"/>
        </w:tabs>
      </w:pPr>
      <w:hyperlink w:anchor="_Toc29408" w:history="1">
        <w:r>
          <w:rPr>
            <w:rFonts w:ascii="仿宋" w:eastAsia="仿宋" w:hAnsi="仿宋" w:cs="仿宋" w:hint="eastAsia"/>
            <w:lang w:eastAsia="zh-CN"/>
          </w:rPr>
          <w:t>(一)、产品规划</w:t>
        </w:r>
        <w:r>
          <w:tab/>
        </w:r>
        <w:r>
          <w:fldChar w:fldCharType="begin"/>
        </w:r>
        <w:r>
          <w:instrText xml:space="preserve"> PAGEREF _Toc29408 \h </w:instrText>
        </w:r>
        <w:r>
          <w:fldChar w:fldCharType="separate"/>
        </w:r>
        <w:r>
          <w:t>17</w:t>
        </w:r>
        <w:r>
          <w:fldChar w:fldCharType="end"/>
        </w:r>
      </w:hyperlink>
    </w:p>
    <w:p>
      <w:pPr>
        <w:pStyle w:val="TOC2"/>
        <w:tabs>
          <w:tab w:val="right" w:leader="dot" w:pos="8306"/>
        </w:tabs>
      </w:pPr>
      <w:hyperlink w:anchor="_Toc22572" w:history="1">
        <w:r>
          <w:rPr>
            <w:rFonts w:ascii="仿宋" w:eastAsia="仿宋" w:hAnsi="仿宋" w:cs="仿宋" w:hint="eastAsia"/>
            <w:lang w:eastAsia="zh-CN"/>
          </w:rPr>
          <w:t>(二)、建设规模</w:t>
        </w:r>
        <w:r>
          <w:tab/>
        </w:r>
        <w:r>
          <w:fldChar w:fldCharType="begin"/>
        </w:r>
        <w:r>
          <w:instrText xml:space="preserve"> PAGEREF _Toc22572 \h </w:instrText>
        </w:r>
        <w:r>
          <w:fldChar w:fldCharType="separate"/>
        </w:r>
        <w:r>
          <w:t>17</w:t>
        </w:r>
        <w:r>
          <w:fldChar w:fldCharType="end"/>
        </w:r>
      </w:hyperlink>
    </w:p>
    <w:p>
      <w:pPr>
        <w:pStyle w:val="TOC1"/>
        <w:tabs>
          <w:tab w:val="right" w:leader="dot" w:pos="8306"/>
        </w:tabs>
      </w:pPr>
      <w:hyperlink w:anchor="_Toc29968" w:history="1">
        <w:r>
          <w:rPr>
            <w:rFonts w:ascii="仿宋" w:eastAsia="仿宋" w:hAnsi="仿宋" w:cs="仿宋" w:hint="eastAsia"/>
            <w:lang w:eastAsia="zh-CN"/>
          </w:rPr>
          <w:t>六、环氧大豆油项目建设背景及必要性分析</w:t>
        </w:r>
        <w:r>
          <w:tab/>
        </w:r>
        <w:r>
          <w:fldChar w:fldCharType="begin"/>
        </w:r>
        <w:r>
          <w:instrText xml:space="preserve"> PAGEREF _Toc29968 \h </w:instrText>
        </w:r>
        <w:r>
          <w:fldChar w:fldCharType="separate"/>
        </w:r>
        <w:r>
          <w:t>19</w:t>
        </w:r>
        <w:r>
          <w:fldChar w:fldCharType="end"/>
        </w:r>
      </w:hyperlink>
    </w:p>
    <w:p>
      <w:pPr>
        <w:pStyle w:val="TOC2"/>
        <w:tabs>
          <w:tab w:val="right" w:leader="dot" w:pos="8306"/>
        </w:tabs>
      </w:pPr>
      <w:hyperlink w:anchor="_Toc7806" w:history="1">
        <w:r>
          <w:rPr>
            <w:rFonts w:ascii="仿宋" w:eastAsia="仿宋" w:hAnsi="仿宋" w:cs="仿宋" w:hint="eastAsia"/>
            <w:lang w:eastAsia="zh-CN"/>
          </w:rPr>
          <w:t>(一)、环氧大豆油项目背景分析</w:t>
        </w:r>
        <w:r>
          <w:tab/>
        </w:r>
        <w:r>
          <w:fldChar w:fldCharType="begin"/>
        </w:r>
        <w:r>
          <w:instrText xml:space="preserve"> PAGEREF _Toc7806 \h </w:instrText>
        </w:r>
        <w:r>
          <w:fldChar w:fldCharType="separate"/>
        </w:r>
        <w:r>
          <w:t>19</w:t>
        </w:r>
        <w:r>
          <w:fldChar w:fldCharType="end"/>
        </w:r>
      </w:hyperlink>
    </w:p>
    <w:p>
      <w:pPr>
        <w:pStyle w:val="TOC2"/>
        <w:tabs>
          <w:tab w:val="right" w:leader="dot" w:pos="8306"/>
        </w:tabs>
      </w:pPr>
      <w:hyperlink w:anchor="_Toc11923" w:history="1">
        <w:r>
          <w:rPr>
            <w:rFonts w:ascii="仿宋" w:eastAsia="仿宋" w:hAnsi="仿宋" w:cs="仿宋" w:hint="eastAsia"/>
            <w:lang w:eastAsia="zh-CN"/>
          </w:rPr>
          <w:t>(二)、环氧大豆油项目建设必要性分析</w:t>
        </w:r>
        <w:r>
          <w:tab/>
        </w:r>
        <w:r>
          <w:fldChar w:fldCharType="begin"/>
        </w:r>
        <w:r>
          <w:instrText xml:space="preserve"> PAGEREF _Toc11923 \h </w:instrText>
        </w:r>
        <w:r>
          <w:fldChar w:fldCharType="separate"/>
        </w:r>
        <w:r>
          <w:t>20</w:t>
        </w:r>
        <w:r>
          <w:fldChar w:fldCharType="end"/>
        </w:r>
      </w:hyperlink>
    </w:p>
    <w:p>
      <w:pPr>
        <w:pStyle w:val="TOC1"/>
        <w:tabs>
          <w:tab w:val="right" w:leader="dot" w:pos="8306"/>
        </w:tabs>
      </w:pPr>
      <w:hyperlink w:anchor="_Toc29483" w:history="1">
        <w:r>
          <w:rPr>
            <w:rFonts w:ascii="仿宋" w:eastAsia="仿宋" w:hAnsi="仿宋" w:cs="仿宋" w:hint="eastAsia"/>
            <w:lang w:eastAsia="zh-CN"/>
          </w:rPr>
          <w:t>七、环氧大豆油项目技术管理</w:t>
        </w:r>
        <w:r>
          <w:tab/>
        </w:r>
        <w:r>
          <w:fldChar w:fldCharType="begin"/>
        </w:r>
        <w:r>
          <w:instrText xml:space="preserve"> PAGEREF _Toc29483 \h </w:instrText>
        </w:r>
        <w:r>
          <w:fldChar w:fldCharType="separate"/>
        </w:r>
        <w:r>
          <w:t>22</w:t>
        </w:r>
        <w:r>
          <w:fldChar w:fldCharType="end"/>
        </w:r>
      </w:hyperlink>
    </w:p>
    <w:p>
      <w:pPr>
        <w:pStyle w:val="TOC2"/>
        <w:tabs>
          <w:tab w:val="right" w:leader="dot" w:pos="8306"/>
        </w:tabs>
      </w:pPr>
      <w:hyperlink w:anchor="_Toc14606" w:history="1">
        <w:r>
          <w:rPr>
            <w:rFonts w:ascii="仿宋" w:eastAsia="仿宋" w:hAnsi="仿宋" w:cs="仿宋" w:hint="eastAsia"/>
            <w:lang w:eastAsia="zh-CN"/>
          </w:rPr>
          <w:t>(一)、技术方案选用方向</w:t>
        </w:r>
        <w:r>
          <w:tab/>
        </w:r>
        <w:r>
          <w:fldChar w:fldCharType="begin"/>
        </w:r>
        <w:r>
          <w:instrText xml:space="preserve"> PAGEREF _Toc14606 \h </w:instrText>
        </w:r>
        <w:r>
          <w:fldChar w:fldCharType="separate"/>
        </w:r>
        <w:r>
          <w:t>22</w:t>
        </w:r>
        <w:r>
          <w:fldChar w:fldCharType="end"/>
        </w:r>
      </w:hyperlink>
    </w:p>
    <w:p>
      <w:pPr>
        <w:pStyle w:val="TOC2"/>
        <w:tabs>
          <w:tab w:val="right" w:leader="dot" w:pos="8306"/>
        </w:tabs>
      </w:pPr>
      <w:hyperlink w:anchor="_Toc5587" w:history="1">
        <w:r>
          <w:rPr>
            <w:rFonts w:ascii="仿宋" w:eastAsia="仿宋" w:hAnsi="仿宋" w:cs="仿宋" w:hint="eastAsia"/>
            <w:lang w:eastAsia="zh-CN"/>
          </w:rPr>
          <w:t>(二)、工艺技术方案选用原则</w:t>
        </w:r>
        <w:r>
          <w:tab/>
        </w:r>
        <w:r>
          <w:fldChar w:fldCharType="begin"/>
        </w:r>
        <w:r>
          <w:instrText xml:space="preserve"> PAGEREF _Toc5587 \h </w:instrText>
        </w:r>
        <w:r>
          <w:fldChar w:fldCharType="separate"/>
        </w:r>
        <w:r>
          <w:t>23</w:t>
        </w:r>
        <w:r>
          <w:fldChar w:fldCharType="end"/>
        </w:r>
      </w:hyperlink>
    </w:p>
    <w:p>
      <w:pPr>
        <w:pStyle w:val="TOC2"/>
        <w:tabs>
          <w:tab w:val="right" w:leader="dot" w:pos="8306"/>
        </w:tabs>
      </w:pPr>
      <w:hyperlink w:anchor="_Toc30699" w:history="1">
        <w:r>
          <w:rPr>
            <w:rFonts w:ascii="仿宋" w:eastAsia="仿宋" w:hAnsi="仿宋" w:cs="仿宋" w:hint="eastAsia"/>
            <w:lang w:eastAsia="zh-CN"/>
          </w:rPr>
          <w:t>(三)、工艺技术方案要求</w:t>
        </w:r>
        <w:r>
          <w:tab/>
        </w:r>
        <w:r>
          <w:fldChar w:fldCharType="begin"/>
        </w:r>
        <w:r>
          <w:instrText xml:space="preserve"> PAGEREF _Toc30699 \h </w:instrText>
        </w:r>
        <w:r>
          <w:fldChar w:fldCharType="separate"/>
        </w:r>
        <w:r>
          <w:t>26</w:t>
        </w:r>
        <w:r>
          <w:fldChar w:fldCharType="end"/>
        </w:r>
      </w:hyperlink>
    </w:p>
    <w:p>
      <w:pPr>
        <w:pStyle w:val="TOC1"/>
        <w:tabs>
          <w:tab w:val="right" w:leader="dot" w:pos="8306"/>
        </w:tabs>
      </w:pPr>
      <w:hyperlink w:anchor="_Toc7515" w:history="1">
        <w:r>
          <w:rPr>
            <w:rFonts w:ascii="仿宋" w:eastAsia="仿宋" w:hAnsi="仿宋" w:cs="仿宋" w:hint="eastAsia"/>
            <w:lang w:eastAsia="zh-CN"/>
          </w:rPr>
          <w:t>八、生产安全保护</w:t>
        </w:r>
        <w:r>
          <w:tab/>
        </w:r>
        <w:r>
          <w:fldChar w:fldCharType="begin"/>
        </w:r>
        <w:r>
          <w:instrText xml:space="preserve"> PAGEREF _Toc7515 \h </w:instrText>
        </w:r>
        <w:r>
          <w:fldChar w:fldCharType="separate"/>
        </w:r>
        <w:r>
          <w:t>28</w:t>
        </w:r>
        <w:r>
          <w:fldChar w:fldCharType="end"/>
        </w:r>
      </w:hyperlink>
    </w:p>
    <w:p>
      <w:pPr>
        <w:pStyle w:val="TOC2"/>
        <w:tabs>
          <w:tab w:val="right" w:leader="dot" w:pos="8306"/>
        </w:tabs>
      </w:pPr>
      <w:hyperlink w:anchor="_Toc27415" w:history="1">
        <w:r>
          <w:rPr>
            <w:rFonts w:ascii="仿宋" w:eastAsia="仿宋" w:hAnsi="仿宋" w:cs="仿宋" w:hint="eastAsia"/>
            <w:lang w:eastAsia="zh-CN"/>
          </w:rPr>
          <w:t>(一)、消防安全</w:t>
        </w:r>
        <w:r>
          <w:tab/>
        </w:r>
        <w:r>
          <w:fldChar w:fldCharType="begin"/>
        </w:r>
        <w:r>
          <w:instrText xml:space="preserve"> PAGEREF _Toc27415 \h </w:instrText>
        </w:r>
        <w:r>
          <w:fldChar w:fldCharType="separate"/>
        </w:r>
        <w:r>
          <w:t>28</w:t>
        </w:r>
        <w:r>
          <w:fldChar w:fldCharType="end"/>
        </w:r>
      </w:hyperlink>
    </w:p>
    <w:p>
      <w:pPr>
        <w:pStyle w:val="TOC2"/>
        <w:tabs>
          <w:tab w:val="right" w:leader="dot" w:pos="8306"/>
        </w:tabs>
      </w:pPr>
      <w:hyperlink w:anchor="_Toc9261" w:history="1">
        <w:r>
          <w:rPr>
            <w:rFonts w:ascii="仿宋" w:eastAsia="仿宋" w:hAnsi="仿宋" w:cs="仿宋" w:hint="eastAsia"/>
            <w:lang w:eastAsia="zh-CN"/>
          </w:rPr>
          <w:t>(二)、防火防爆总图布置措施</w:t>
        </w:r>
        <w:r>
          <w:tab/>
        </w:r>
        <w:r>
          <w:fldChar w:fldCharType="begin"/>
        </w:r>
        <w:r>
          <w:instrText xml:space="preserve"> PAGEREF _Toc9261 \h </w:instrText>
        </w:r>
        <w:r>
          <w:fldChar w:fldCharType="separate"/>
        </w:r>
        <w:r>
          <w:t>29</w:t>
        </w:r>
        <w:r>
          <w:fldChar w:fldCharType="end"/>
        </w:r>
      </w:hyperlink>
    </w:p>
    <w:p>
      <w:pPr>
        <w:pStyle w:val="TOC2"/>
        <w:tabs>
          <w:tab w:val="right" w:leader="dot" w:pos="8306"/>
        </w:tabs>
      </w:pPr>
      <w:hyperlink w:anchor="_Toc15547" w:history="1">
        <w:r>
          <w:rPr>
            <w:rFonts w:ascii="仿宋" w:eastAsia="仿宋" w:hAnsi="仿宋" w:cs="仿宋" w:hint="eastAsia"/>
            <w:lang w:eastAsia="zh-CN"/>
          </w:rPr>
          <w:t>(三)、自然灾害防范措施</w:t>
        </w:r>
        <w:r>
          <w:tab/>
        </w:r>
        <w:r>
          <w:fldChar w:fldCharType="begin"/>
        </w:r>
        <w:r>
          <w:instrText xml:space="preserve"> PAGEREF _Toc15547 \h </w:instrText>
        </w:r>
        <w:r>
          <w:fldChar w:fldCharType="separate"/>
        </w:r>
        <w:r>
          <w:t>30</w:t>
        </w:r>
        <w:r>
          <w:fldChar w:fldCharType="end"/>
        </w:r>
      </w:hyperlink>
    </w:p>
    <w:p>
      <w:pPr>
        <w:pStyle w:val="TOC2"/>
        <w:tabs>
          <w:tab w:val="right" w:leader="dot" w:pos="8306"/>
        </w:tabs>
      </w:pPr>
      <w:hyperlink w:anchor="_Toc26516" w:history="1">
        <w:r>
          <w:rPr>
            <w:rFonts w:ascii="仿宋" w:eastAsia="仿宋" w:hAnsi="仿宋" w:cs="仿宋" w:hint="eastAsia"/>
            <w:lang w:eastAsia="zh-CN"/>
          </w:rPr>
          <w:t>(四)、安全色及安全标志使用要求</w:t>
        </w:r>
        <w:r>
          <w:tab/>
        </w:r>
        <w:r>
          <w:fldChar w:fldCharType="begin"/>
        </w:r>
        <w:r>
          <w:instrText xml:space="preserve"> PAGEREF _Toc26516 \h </w:instrText>
        </w:r>
        <w:r>
          <w:fldChar w:fldCharType="separate"/>
        </w:r>
        <w:r>
          <w:t>31</w:t>
        </w:r>
        <w:r>
          <w:fldChar w:fldCharType="end"/>
        </w:r>
      </w:hyperlink>
    </w:p>
    <w:p>
      <w:pPr>
        <w:pStyle w:val="TOC2"/>
        <w:tabs>
          <w:tab w:val="right" w:leader="dot" w:pos="8306"/>
        </w:tabs>
      </w:pPr>
      <w:hyperlink w:anchor="_Toc2482" w:history="1">
        <w:r>
          <w:rPr>
            <w:rFonts w:ascii="仿宋" w:eastAsia="仿宋" w:hAnsi="仿宋" w:cs="仿宋" w:hint="eastAsia"/>
            <w:lang w:eastAsia="zh-CN"/>
          </w:rPr>
          <w:t>(五)、防尘防毒措施</w:t>
        </w:r>
        <w:r>
          <w:tab/>
        </w:r>
        <w:r>
          <w:fldChar w:fldCharType="begin"/>
        </w:r>
        <w:r>
          <w:instrText xml:space="preserve"> PAGEREF _Toc2482 \h </w:instrText>
        </w:r>
        <w:r>
          <w:fldChar w:fldCharType="separate"/>
        </w:r>
        <w:r>
          <w:t>32</w:t>
        </w:r>
        <w:r>
          <w:fldChar w:fldCharType="end"/>
        </w:r>
      </w:hyperlink>
    </w:p>
    <w:p>
      <w:pPr>
        <w:pStyle w:val="TOC2"/>
        <w:tabs>
          <w:tab w:val="right" w:leader="dot" w:pos="8306"/>
        </w:tabs>
      </w:pPr>
      <w:hyperlink w:anchor="_Toc31436" w:history="1">
        <w:r>
          <w:rPr>
            <w:rFonts w:ascii="仿宋" w:eastAsia="仿宋" w:hAnsi="仿宋" w:cs="仿宋" w:hint="eastAsia"/>
            <w:lang w:eastAsia="zh-CN"/>
          </w:rPr>
          <w:t>(六)、防静电、触电防护及防雷措施</w:t>
        </w:r>
        <w:r>
          <w:tab/>
        </w:r>
        <w:r>
          <w:fldChar w:fldCharType="begin"/>
        </w:r>
        <w:r>
          <w:instrText xml:space="preserve"> PAGEREF _Toc31436 \h </w:instrText>
        </w:r>
        <w:r>
          <w:fldChar w:fldCharType="separate"/>
        </w:r>
        <w:r>
          <w:t>33</w:t>
        </w:r>
        <w:r>
          <w:fldChar w:fldCharType="end"/>
        </w:r>
      </w:hyperlink>
    </w:p>
    <w:p>
      <w:pPr>
        <w:pStyle w:val="TOC2"/>
        <w:tabs>
          <w:tab w:val="right" w:leader="dot" w:pos="8306"/>
        </w:tabs>
      </w:pPr>
      <w:hyperlink w:anchor="_Toc8911" w:history="1">
        <w:r>
          <w:rPr>
            <w:rFonts w:ascii="仿宋" w:eastAsia="仿宋" w:hAnsi="仿宋" w:cs="仿宋" w:hint="eastAsia"/>
            <w:lang w:eastAsia="zh-CN"/>
          </w:rPr>
          <w:t>(七)、机械设备安全保障措施</w:t>
        </w:r>
        <w:r>
          <w:tab/>
        </w:r>
        <w:r>
          <w:fldChar w:fldCharType="begin"/>
        </w:r>
        <w:r>
          <w:instrText xml:space="preserve"> PAGEREF _Toc8911 \h </w:instrText>
        </w:r>
        <w:r>
          <w:fldChar w:fldCharType="separate"/>
        </w:r>
        <w:r>
          <w:t>34</w:t>
        </w:r>
        <w:r>
          <w:fldChar w:fldCharType="end"/>
        </w:r>
      </w:hyperlink>
    </w:p>
    <w:p>
      <w:pPr>
        <w:pStyle w:val="TOC1"/>
        <w:tabs>
          <w:tab w:val="right" w:leader="dot" w:pos="8306"/>
        </w:tabs>
      </w:pPr>
      <w:hyperlink w:anchor="_Toc29632" w:history="1">
        <w:r>
          <w:rPr>
            <w:rFonts w:ascii="仿宋" w:eastAsia="仿宋" w:hAnsi="仿宋" w:cs="仿宋" w:hint="eastAsia"/>
            <w:lang w:eastAsia="zh-CN"/>
          </w:rPr>
          <w:t>九、环氧大豆油项目风险管理</w:t>
        </w:r>
        <w:r>
          <w:tab/>
        </w:r>
        <w:r>
          <w:fldChar w:fldCharType="begin"/>
        </w:r>
        <w:r>
          <w:instrText xml:space="preserve"> PAGEREF _Toc29632 \h </w:instrText>
        </w:r>
        <w:r>
          <w:fldChar w:fldCharType="separate"/>
        </w:r>
        <w:r>
          <w:t>36</w:t>
        </w:r>
        <w:r>
          <w:fldChar w:fldCharType="end"/>
        </w:r>
      </w:hyperlink>
    </w:p>
    <w:p>
      <w:pPr>
        <w:pStyle w:val="TOC2"/>
        <w:tabs>
          <w:tab w:val="right" w:leader="dot" w:pos="8306"/>
        </w:tabs>
      </w:pPr>
      <w:hyperlink w:anchor="_Toc13615" w:history="1">
        <w:r>
          <w:rPr>
            <w:rFonts w:ascii="仿宋" w:eastAsia="仿宋" w:hAnsi="仿宋" w:cs="仿宋" w:hint="eastAsia"/>
            <w:lang w:eastAsia="zh-CN"/>
          </w:rPr>
          <w:t>(一)、风险识别与评估</w:t>
        </w:r>
        <w:r>
          <w:tab/>
        </w:r>
        <w:r>
          <w:fldChar w:fldCharType="begin"/>
        </w:r>
        <w:r>
          <w:instrText xml:space="preserve"> PAGEREF _Toc13615 \h </w:instrText>
        </w:r>
        <w:r>
          <w:fldChar w:fldCharType="separate"/>
        </w:r>
        <w:r>
          <w:t>36</w:t>
        </w:r>
        <w:r>
          <w:fldChar w:fldCharType="end"/>
        </w:r>
      </w:hyperlink>
    </w:p>
    <w:p>
      <w:pPr>
        <w:pStyle w:val="TOC2"/>
        <w:tabs>
          <w:tab w:val="right" w:leader="dot" w:pos="8306"/>
        </w:tabs>
      </w:pPr>
      <w:hyperlink w:anchor="_Toc26253" w:history="1">
        <w:r>
          <w:rPr>
            <w:rFonts w:ascii="仿宋" w:eastAsia="仿宋" w:hAnsi="仿宋" w:cs="仿宋" w:hint="eastAsia"/>
            <w:lang w:eastAsia="zh-CN"/>
          </w:rPr>
          <w:t>(二)、风险应对策略</w:t>
        </w:r>
        <w:r>
          <w:tab/>
        </w:r>
        <w:r>
          <w:fldChar w:fldCharType="begin"/>
        </w:r>
        <w:r>
          <w:instrText xml:space="preserve"> PAGEREF _Toc26253 \h </w:instrText>
        </w:r>
        <w:r>
          <w:fldChar w:fldCharType="separate"/>
        </w:r>
        <w:r>
          <w:t>37</w:t>
        </w:r>
        <w:r>
          <w:fldChar w:fldCharType="end"/>
        </w:r>
      </w:hyperlink>
    </w:p>
    <w:p>
      <w:pPr>
        <w:pStyle w:val="TOC2"/>
        <w:tabs>
          <w:tab w:val="right" w:leader="dot" w:pos="8306"/>
        </w:tabs>
      </w:pPr>
      <w:hyperlink w:anchor="_Toc31267" w:history="1">
        <w:r>
          <w:rPr>
            <w:rFonts w:ascii="仿宋" w:eastAsia="仿宋" w:hAnsi="仿宋" w:cs="仿宋" w:hint="eastAsia"/>
            <w:lang w:eastAsia="zh-CN"/>
          </w:rPr>
          <w:t>(三)、风险监控与控制</w:t>
        </w:r>
        <w:r>
          <w:tab/>
        </w:r>
        <w:r>
          <w:fldChar w:fldCharType="begin"/>
        </w:r>
        <w:r>
          <w:instrText xml:space="preserve"> PAGEREF _Toc31267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24" w:history="1">
        <w:r>
          <w:rPr>
            <w:rFonts w:ascii="仿宋" w:eastAsia="仿宋" w:hAnsi="仿宋" w:cs="仿宋" w:hint="eastAsia"/>
            <w:lang w:eastAsia="zh-CN"/>
          </w:rPr>
          <w:t>十、环氧大豆油项目创新与研发</w:t>
        </w:r>
        <w:r>
          <w:tab/>
        </w:r>
        <w:r>
          <w:fldChar w:fldCharType="begin"/>
        </w:r>
        <w:r>
          <w:instrText xml:space="preserve"> PAGEREF _Toc28224 \h </w:instrText>
        </w:r>
        <w:r>
          <w:fldChar w:fldCharType="separate"/>
        </w:r>
        <w:r>
          <w:t>40</w:t>
        </w:r>
        <w:r>
          <w:fldChar w:fldCharType="end"/>
        </w:r>
      </w:hyperlink>
    </w:p>
    <w:p>
      <w:pPr>
        <w:pStyle w:val="TOC2"/>
        <w:tabs>
          <w:tab w:val="right" w:leader="dot" w:pos="8306"/>
        </w:tabs>
      </w:pPr>
      <w:hyperlink w:anchor="_Toc21376" w:history="1">
        <w:r>
          <w:rPr>
            <w:rFonts w:ascii="仿宋" w:eastAsia="仿宋" w:hAnsi="仿宋" w:cs="仿宋" w:hint="eastAsia"/>
            <w:lang w:eastAsia="zh-CN"/>
          </w:rPr>
          <w:t>(一)、创新策略与方向</w:t>
        </w:r>
        <w:r>
          <w:tab/>
        </w:r>
        <w:r>
          <w:fldChar w:fldCharType="begin"/>
        </w:r>
        <w:r>
          <w:instrText xml:space="preserve"> PAGEREF _Toc21376 \h </w:instrText>
        </w:r>
        <w:r>
          <w:fldChar w:fldCharType="separate"/>
        </w:r>
        <w:r>
          <w:t>40</w:t>
        </w:r>
        <w:r>
          <w:fldChar w:fldCharType="end"/>
        </w:r>
      </w:hyperlink>
    </w:p>
    <w:p>
      <w:pPr>
        <w:pStyle w:val="TOC2"/>
        <w:tabs>
          <w:tab w:val="right" w:leader="dot" w:pos="8306"/>
        </w:tabs>
      </w:pPr>
      <w:hyperlink w:anchor="_Toc13420" w:history="1">
        <w:r>
          <w:rPr>
            <w:rFonts w:ascii="仿宋" w:eastAsia="仿宋" w:hAnsi="仿宋" w:cs="仿宋" w:hint="eastAsia"/>
            <w:lang w:eastAsia="zh-CN"/>
          </w:rPr>
          <w:t>(二)、研发规划与投入</w:t>
        </w:r>
        <w:r>
          <w:tab/>
        </w:r>
        <w:r>
          <w:fldChar w:fldCharType="begin"/>
        </w:r>
        <w:r>
          <w:instrText xml:space="preserve"> PAGEREF _Toc13420 \h </w:instrText>
        </w:r>
        <w:r>
          <w:fldChar w:fldCharType="separate"/>
        </w:r>
        <w:r>
          <w:t>41</w:t>
        </w:r>
        <w:r>
          <w:fldChar w:fldCharType="end"/>
        </w:r>
      </w:hyperlink>
    </w:p>
    <w:p>
      <w:pPr>
        <w:pStyle w:val="TOC1"/>
        <w:tabs>
          <w:tab w:val="right" w:leader="dot" w:pos="8306"/>
        </w:tabs>
      </w:pPr>
      <w:hyperlink w:anchor="_Toc8019" w:history="1">
        <w:r>
          <w:rPr>
            <w:rFonts w:ascii="仿宋" w:eastAsia="仿宋" w:hAnsi="仿宋" w:cs="仿宋" w:hint="eastAsia"/>
            <w:lang w:eastAsia="zh-CN"/>
          </w:rPr>
          <w:t>十一、环氧大豆油项目环境影响分析</w:t>
        </w:r>
        <w:r>
          <w:tab/>
        </w:r>
        <w:r>
          <w:fldChar w:fldCharType="begin"/>
        </w:r>
        <w:r>
          <w:instrText xml:space="preserve"> PAGEREF _Toc8019 \h </w:instrText>
        </w:r>
        <w:r>
          <w:fldChar w:fldCharType="separate"/>
        </w:r>
        <w:r>
          <w:t>43</w:t>
        </w:r>
        <w:r>
          <w:fldChar w:fldCharType="end"/>
        </w:r>
      </w:hyperlink>
    </w:p>
    <w:p>
      <w:pPr>
        <w:pStyle w:val="TOC2"/>
        <w:tabs>
          <w:tab w:val="right" w:leader="dot" w:pos="8306"/>
        </w:tabs>
      </w:pPr>
      <w:hyperlink w:anchor="_Toc13963" w:history="1">
        <w:r>
          <w:rPr>
            <w:rFonts w:ascii="仿宋" w:eastAsia="仿宋" w:hAnsi="仿宋" w:cs="仿宋" w:hint="eastAsia"/>
            <w:lang w:eastAsia="zh-CN"/>
          </w:rPr>
          <w:t>(一)、建设区域环境质量现状</w:t>
        </w:r>
        <w:r>
          <w:tab/>
        </w:r>
        <w:r>
          <w:fldChar w:fldCharType="begin"/>
        </w:r>
        <w:r>
          <w:instrText xml:space="preserve"> PAGEREF _Toc13963 \h </w:instrText>
        </w:r>
        <w:r>
          <w:fldChar w:fldCharType="separate"/>
        </w:r>
        <w:r>
          <w:t>43</w:t>
        </w:r>
        <w:r>
          <w:fldChar w:fldCharType="end"/>
        </w:r>
      </w:hyperlink>
    </w:p>
    <w:p>
      <w:pPr>
        <w:pStyle w:val="TOC2"/>
        <w:tabs>
          <w:tab w:val="right" w:leader="dot" w:pos="8306"/>
        </w:tabs>
      </w:pPr>
      <w:hyperlink w:anchor="_Toc9802" w:history="1">
        <w:r>
          <w:rPr>
            <w:rFonts w:ascii="仿宋" w:eastAsia="仿宋" w:hAnsi="仿宋" w:cs="仿宋" w:hint="eastAsia"/>
            <w:lang w:eastAsia="zh-CN"/>
          </w:rPr>
          <w:t>(二)、建设期环境保护</w:t>
        </w:r>
        <w:r>
          <w:tab/>
        </w:r>
        <w:r>
          <w:fldChar w:fldCharType="begin"/>
        </w:r>
        <w:r>
          <w:instrText xml:space="preserve"> PAGEREF _Toc9802 \h </w:instrText>
        </w:r>
        <w:r>
          <w:fldChar w:fldCharType="separate"/>
        </w:r>
        <w:r>
          <w:t>44</w:t>
        </w:r>
        <w:r>
          <w:fldChar w:fldCharType="end"/>
        </w:r>
      </w:hyperlink>
    </w:p>
    <w:p>
      <w:pPr>
        <w:pStyle w:val="TOC2"/>
        <w:tabs>
          <w:tab w:val="right" w:leader="dot" w:pos="8306"/>
        </w:tabs>
      </w:pPr>
      <w:hyperlink w:anchor="_Toc16199" w:history="1">
        <w:r>
          <w:rPr>
            <w:rFonts w:ascii="仿宋" w:eastAsia="仿宋" w:hAnsi="仿宋" w:cs="仿宋" w:hint="eastAsia"/>
            <w:lang w:eastAsia="zh-CN"/>
          </w:rPr>
          <w:t>(三)、运营期环境保护</w:t>
        </w:r>
        <w:r>
          <w:tab/>
        </w:r>
        <w:r>
          <w:fldChar w:fldCharType="begin"/>
        </w:r>
        <w:r>
          <w:instrText xml:space="preserve"> PAGEREF _Toc16199 \h </w:instrText>
        </w:r>
        <w:r>
          <w:fldChar w:fldCharType="separate"/>
        </w:r>
        <w:r>
          <w:t>46</w:t>
        </w:r>
        <w:r>
          <w:fldChar w:fldCharType="end"/>
        </w:r>
      </w:hyperlink>
    </w:p>
    <w:p>
      <w:pPr>
        <w:pStyle w:val="TOC2"/>
        <w:tabs>
          <w:tab w:val="right" w:leader="dot" w:pos="8306"/>
        </w:tabs>
      </w:pPr>
      <w:hyperlink w:anchor="_Toc25171" w:history="1">
        <w:r>
          <w:rPr>
            <w:rFonts w:ascii="仿宋" w:eastAsia="仿宋" w:hAnsi="仿宋" w:cs="仿宋" w:hint="eastAsia"/>
            <w:lang w:eastAsia="zh-CN"/>
          </w:rPr>
          <w:t>(四)、环氧大豆油项目建设对区域经济的影响</w:t>
        </w:r>
        <w:r>
          <w:tab/>
        </w:r>
        <w:r>
          <w:fldChar w:fldCharType="begin"/>
        </w:r>
        <w:r>
          <w:instrText xml:space="preserve"> PAGEREF _Toc25171 \h </w:instrText>
        </w:r>
        <w:r>
          <w:fldChar w:fldCharType="separate"/>
        </w:r>
        <w:r>
          <w:t>47</w:t>
        </w:r>
        <w:r>
          <w:fldChar w:fldCharType="end"/>
        </w:r>
      </w:hyperlink>
    </w:p>
    <w:p>
      <w:pPr>
        <w:pStyle w:val="TOC2"/>
        <w:tabs>
          <w:tab w:val="right" w:leader="dot" w:pos="8306"/>
        </w:tabs>
      </w:pPr>
      <w:hyperlink w:anchor="_Toc31512" w:history="1">
        <w:r>
          <w:rPr>
            <w:rFonts w:ascii="仿宋" w:eastAsia="仿宋" w:hAnsi="仿宋" w:cs="仿宋" w:hint="eastAsia"/>
            <w:lang w:eastAsia="zh-CN"/>
          </w:rPr>
          <w:t>(五)、废弃物处理</w:t>
        </w:r>
        <w:r>
          <w:tab/>
        </w:r>
        <w:r>
          <w:fldChar w:fldCharType="begin"/>
        </w:r>
        <w:r>
          <w:instrText xml:space="preserve"> PAGEREF _Toc31512 \h </w:instrText>
        </w:r>
        <w:r>
          <w:fldChar w:fldCharType="separate"/>
        </w:r>
        <w:r>
          <w:t>49</w:t>
        </w:r>
        <w:r>
          <w:fldChar w:fldCharType="end"/>
        </w:r>
      </w:hyperlink>
    </w:p>
    <w:p>
      <w:pPr>
        <w:pStyle w:val="TOC2"/>
        <w:tabs>
          <w:tab w:val="right" w:leader="dot" w:pos="8306"/>
        </w:tabs>
      </w:pPr>
      <w:hyperlink w:anchor="_Toc1852" w:history="1">
        <w:r>
          <w:rPr>
            <w:rFonts w:ascii="仿宋" w:eastAsia="仿宋" w:hAnsi="仿宋" w:cs="仿宋" w:hint="eastAsia"/>
            <w:lang w:eastAsia="zh-CN"/>
          </w:rPr>
          <w:t>(六)、特殊环境影响分析</w:t>
        </w:r>
        <w:r>
          <w:tab/>
        </w:r>
        <w:r>
          <w:fldChar w:fldCharType="begin"/>
        </w:r>
        <w:r>
          <w:instrText xml:space="preserve"> PAGEREF _Toc1852 \h </w:instrText>
        </w:r>
        <w:r>
          <w:fldChar w:fldCharType="separate"/>
        </w:r>
        <w:r>
          <w:t>50</w:t>
        </w:r>
        <w:r>
          <w:fldChar w:fldCharType="end"/>
        </w:r>
      </w:hyperlink>
    </w:p>
    <w:p>
      <w:pPr>
        <w:pStyle w:val="TOC2"/>
        <w:tabs>
          <w:tab w:val="right" w:leader="dot" w:pos="8306"/>
        </w:tabs>
      </w:pPr>
      <w:hyperlink w:anchor="_Toc2789" w:history="1">
        <w:r>
          <w:rPr>
            <w:rFonts w:ascii="仿宋" w:eastAsia="仿宋" w:hAnsi="仿宋" w:cs="仿宋" w:hint="eastAsia"/>
            <w:lang w:eastAsia="zh-CN"/>
          </w:rPr>
          <w:t>(七)、清洁生产</w:t>
        </w:r>
        <w:r>
          <w:tab/>
        </w:r>
        <w:r>
          <w:fldChar w:fldCharType="begin"/>
        </w:r>
        <w:r>
          <w:instrText xml:space="preserve"> PAGEREF _Toc2789 \h </w:instrText>
        </w:r>
        <w:r>
          <w:fldChar w:fldCharType="separate"/>
        </w:r>
        <w:r>
          <w:t>51</w:t>
        </w:r>
        <w:r>
          <w:fldChar w:fldCharType="end"/>
        </w:r>
      </w:hyperlink>
    </w:p>
    <w:p>
      <w:pPr>
        <w:pStyle w:val="TOC2"/>
        <w:tabs>
          <w:tab w:val="right" w:leader="dot" w:pos="8306"/>
        </w:tabs>
      </w:pPr>
      <w:hyperlink w:anchor="_Toc17760" w:history="1">
        <w:r>
          <w:rPr>
            <w:rFonts w:ascii="仿宋" w:eastAsia="仿宋" w:hAnsi="仿宋" w:cs="仿宋" w:hint="eastAsia"/>
            <w:lang w:eastAsia="zh-CN"/>
          </w:rPr>
          <w:t>(八)、环境保护综合评价</w:t>
        </w:r>
        <w:r>
          <w:tab/>
        </w:r>
        <w:r>
          <w:fldChar w:fldCharType="begin"/>
        </w:r>
        <w:r>
          <w:instrText xml:space="preserve"> PAGEREF _Toc17760 \h </w:instrText>
        </w:r>
        <w:r>
          <w:fldChar w:fldCharType="separate"/>
        </w:r>
        <w:r>
          <w:t>52</w:t>
        </w:r>
        <w:r>
          <w:fldChar w:fldCharType="end"/>
        </w:r>
      </w:hyperlink>
    </w:p>
    <w:p>
      <w:pPr>
        <w:pStyle w:val="TOC1"/>
        <w:tabs>
          <w:tab w:val="right" w:leader="dot" w:pos="8306"/>
        </w:tabs>
      </w:pPr>
      <w:hyperlink w:anchor="_Toc19583" w:history="1">
        <w:r>
          <w:rPr>
            <w:rFonts w:ascii="仿宋" w:eastAsia="仿宋" w:hAnsi="仿宋" w:cs="仿宋" w:hint="eastAsia"/>
            <w:lang w:eastAsia="zh-CN"/>
          </w:rPr>
          <w:t>十二、环氧大豆油项目社会影响</w:t>
        </w:r>
        <w:r>
          <w:tab/>
        </w:r>
        <w:r>
          <w:fldChar w:fldCharType="begin"/>
        </w:r>
        <w:r>
          <w:instrText xml:space="preserve"> PAGEREF _Toc19583 \h </w:instrText>
        </w:r>
        <w:r>
          <w:fldChar w:fldCharType="separate"/>
        </w:r>
        <w:r>
          <w:t>53</w:t>
        </w:r>
        <w:r>
          <w:fldChar w:fldCharType="end"/>
        </w:r>
      </w:hyperlink>
    </w:p>
    <w:p>
      <w:pPr>
        <w:pStyle w:val="TOC2"/>
        <w:tabs>
          <w:tab w:val="right" w:leader="dot" w:pos="8306"/>
        </w:tabs>
      </w:pPr>
      <w:hyperlink w:anchor="_Toc16032" w:history="1">
        <w:r>
          <w:rPr>
            <w:rFonts w:ascii="仿宋" w:eastAsia="仿宋" w:hAnsi="仿宋" w:cs="仿宋" w:hint="eastAsia"/>
            <w:lang w:eastAsia="zh-CN"/>
          </w:rPr>
          <w:t>(一)、社会责任与义务</w:t>
        </w:r>
        <w:r>
          <w:tab/>
        </w:r>
        <w:r>
          <w:fldChar w:fldCharType="begin"/>
        </w:r>
        <w:r>
          <w:instrText xml:space="preserve"> PAGEREF _Toc16032 \h </w:instrText>
        </w:r>
        <w:r>
          <w:fldChar w:fldCharType="separate"/>
        </w:r>
        <w:r>
          <w:t>53</w:t>
        </w:r>
        <w:r>
          <w:fldChar w:fldCharType="end"/>
        </w:r>
      </w:hyperlink>
    </w:p>
    <w:p>
      <w:pPr>
        <w:pStyle w:val="TOC2"/>
        <w:tabs>
          <w:tab w:val="right" w:leader="dot" w:pos="8306"/>
        </w:tabs>
      </w:pPr>
      <w:hyperlink w:anchor="_Toc4150" w:history="1">
        <w:r>
          <w:rPr>
            <w:rFonts w:ascii="仿宋" w:eastAsia="仿宋" w:hAnsi="仿宋" w:cs="仿宋" w:hint="eastAsia"/>
            <w:lang w:eastAsia="zh-CN"/>
          </w:rPr>
          <w:t>(二)、社会参与与沟通</w:t>
        </w:r>
        <w:r>
          <w:tab/>
        </w:r>
        <w:r>
          <w:fldChar w:fldCharType="begin"/>
        </w:r>
        <w:r>
          <w:instrText xml:space="preserve"> PAGEREF _Toc4150 \h </w:instrText>
        </w:r>
        <w:r>
          <w:fldChar w:fldCharType="separate"/>
        </w:r>
        <w:r>
          <w:t>54</w:t>
        </w:r>
        <w:r>
          <w:fldChar w:fldCharType="end"/>
        </w:r>
      </w:hyperlink>
    </w:p>
    <w:p>
      <w:pPr>
        <w:pStyle w:val="TOC1"/>
        <w:tabs>
          <w:tab w:val="right" w:leader="dot" w:pos="8306"/>
        </w:tabs>
      </w:pPr>
      <w:hyperlink w:anchor="_Toc10294" w:history="1">
        <w:r>
          <w:rPr>
            <w:rFonts w:ascii="仿宋" w:eastAsia="仿宋" w:hAnsi="仿宋" w:cs="仿宋" w:hint="eastAsia"/>
            <w:lang w:eastAsia="zh-CN"/>
          </w:rPr>
          <w:t>十三、质量管理体系</w:t>
        </w:r>
        <w:r>
          <w:tab/>
        </w:r>
        <w:r>
          <w:fldChar w:fldCharType="begin"/>
        </w:r>
        <w:r>
          <w:instrText xml:space="preserve"> PAGEREF _Toc10294 \h </w:instrText>
        </w:r>
        <w:r>
          <w:fldChar w:fldCharType="separate"/>
        </w:r>
        <w:r>
          <w:t>55</w:t>
        </w:r>
        <w:r>
          <w:fldChar w:fldCharType="end"/>
        </w:r>
      </w:hyperlink>
    </w:p>
    <w:p>
      <w:pPr>
        <w:pStyle w:val="TOC2"/>
        <w:tabs>
          <w:tab w:val="right" w:leader="dot" w:pos="8306"/>
        </w:tabs>
      </w:pPr>
      <w:hyperlink w:anchor="_Toc27611" w:history="1">
        <w:r>
          <w:rPr>
            <w:rFonts w:ascii="仿宋" w:eastAsia="仿宋" w:hAnsi="仿宋" w:cs="仿宋" w:hint="eastAsia"/>
            <w:lang w:eastAsia="zh-CN"/>
          </w:rPr>
          <w:t>(一)、质量目标与方针</w:t>
        </w:r>
        <w:r>
          <w:tab/>
        </w:r>
        <w:r>
          <w:fldChar w:fldCharType="begin"/>
        </w:r>
        <w:r>
          <w:instrText xml:space="preserve"> PAGEREF _Toc27611 \h </w:instrText>
        </w:r>
        <w:r>
          <w:fldChar w:fldCharType="separate"/>
        </w:r>
        <w:r>
          <w:t>55</w:t>
        </w:r>
        <w:r>
          <w:fldChar w:fldCharType="end"/>
        </w:r>
      </w:hyperlink>
    </w:p>
    <w:p>
      <w:pPr>
        <w:pStyle w:val="TOC2"/>
        <w:tabs>
          <w:tab w:val="right" w:leader="dot" w:pos="8306"/>
        </w:tabs>
      </w:pPr>
      <w:hyperlink w:anchor="_Toc10287" w:history="1">
        <w:r>
          <w:rPr>
            <w:rFonts w:ascii="仿宋" w:eastAsia="仿宋" w:hAnsi="仿宋" w:cs="仿宋" w:hint="eastAsia"/>
            <w:lang w:eastAsia="zh-CN"/>
          </w:rPr>
          <w:t>(二)、质量管理责任</w:t>
        </w:r>
        <w:r>
          <w:tab/>
        </w:r>
        <w:r>
          <w:fldChar w:fldCharType="begin"/>
        </w:r>
        <w:r>
          <w:instrText xml:space="preserve"> PAGEREF _Toc10287 \h </w:instrText>
        </w:r>
        <w:r>
          <w:fldChar w:fldCharType="separate"/>
        </w:r>
        <w:r>
          <w:t>56</w:t>
        </w:r>
        <w:r>
          <w:fldChar w:fldCharType="end"/>
        </w:r>
      </w:hyperlink>
    </w:p>
    <w:p>
      <w:pPr>
        <w:pStyle w:val="TOC2"/>
        <w:tabs>
          <w:tab w:val="right" w:leader="dot" w:pos="8306"/>
        </w:tabs>
      </w:pPr>
      <w:hyperlink w:anchor="_Toc7900" w:history="1">
        <w:r>
          <w:rPr>
            <w:rFonts w:ascii="仿宋" w:eastAsia="仿宋" w:hAnsi="仿宋" w:cs="仿宋" w:hint="eastAsia"/>
            <w:lang w:eastAsia="zh-CN"/>
          </w:rPr>
          <w:t>(三)、质量管理体系文件</w:t>
        </w:r>
        <w:r>
          <w:tab/>
        </w:r>
        <w:r>
          <w:fldChar w:fldCharType="begin"/>
        </w:r>
        <w:r>
          <w:instrText xml:space="preserve"> PAGEREF _Toc7900 \h </w:instrText>
        </w:r>
        <w:r>
          <w:fldChar w:fldCharType="separate"/>
        </w:r>
        <w:r>
          <w:t>57</w:t>
        </w:r>
        <w:r>
          <w:fldChar w:fldCharType="end"/>
        </w:r>
      </w:hyperlink>
    </w:p>
    <w:p>
      <w:pPr>
        <w:pStyle w:val="TOC2"/>
        <w:tabs>
          <w:tab w:val="right" w:leader="dot" w:pos="8306"/>
        </w:tabs>
      </w:pPr>
      <w:hyperlink w:anchor="_Toc13188" w:history="1">
        <w:r>
          <w:rPr>
            <w:rFonts w:ascii="仿宋" w:eastAsia="仿宋" w:hAnsi="仿宋" w:cs="仿宋" w:hint="eastAsia"/>
            <w:lang w:eastAsia="zh-CN"/>
          </w:rPr>
          <w:t>(四)、质量培训与教育</w:t>
        </w:r>
        <w:r>
          <w:tab/>
        </w:r>
        <w:r>
          <w:fldChar w:fldCharType="begin"/>
        </w:r>
        <w:r>
          <w:instrText xml:space="preserve"> PAGEREF _Toc13188 \h </w:instrText>
        </w:r>
        <w:r>
          <w:fldChar w:fldCharType="separate"/>
        </w:r>
        <w:r>
          <w:t>60</w:t>
        </w:r>
        <w:r>
          <w:fldChar w:fldCharType="end"/>
        </w:r>
      </w:hyperlink>
    </w:p>
    <w:p>
      <w:pPr>
        <w:pStyle w:val="TOC2"/>
        <w:tabs>
          <w:tab w:val="right" w:leader="dot" w:pos="8306"/>
        </w:tabs>
      </w:pPr>
      <w:hyperlink w:anchor="_Toc22642" w:history="1">
        <w:r>
          <w:rPr>
            <w:rFonts w:ascii="仿宋" w:eastAsia="仿宋" w:hAnsi="仿宋" w:cs="仿宋" w:hint="eastAsia"/>
            <w:lang w:eastAsia="zh-CN"/>
          </w:rPr>
          <w:t>(五)、质量审核与评价</w:t>
        </w:r>
        <w:r>
          <w:tab/>
        </w:r>
        <w:r>
          <w:fldChar w:fldCharType="begin"/>
        </w:r>
        <w:r>
          <w:instrText xml:space="preserve"> PAGEREF _Toc22642 \h </w:instrText>
        </w:r>
        <w:r>
          <w:fldChar w:fldCharType="separate"/>
        </w:r>
        <w:r>
          <w:t>61</w:t>
        </w:r>
        <w:r>
          <w:fldChar w:fldCharType="end"/>
        </w:r>
      </w:hyperlink>
    </w:p>
    <w:p>
      <w:pPr>
        <w:pStyle w:val="TOC2"/>
        <w:tabs>
          <w:tab w:val="right" w:leader="dot" w:pos="8306"/>
        </w:tabs>
      </w:pPr>
      <w:hyperlink w:anchor="_Toc6698" w:history="1">
        <w:r>
          <w:rPr>
            <w:rFonts w:ascii="仿宋" w:eastAsia="仿宋" w:hAnsi="仿宋" w:cs="仿宋" w:hint="eastAsia"/>
            <w:lang w:eastAsia="zh-CN"/>
          </w:rPr>
          <w:t>(六)、不符合与纠正措施</w:t>
        </w:r>
        <w:r>
          <w:tab/>
        </w:r>
        <w:r>
          <w:fldChar w:fldCharType="begin"/>
        </w:r>
        <w:r>
          <w:instrText xml:space="preserve"> PAGEREF _Toc6698 \h </w:instrText>
        </w:r>
        <w:r>
          <w:fldChar w:fldCharType="separate"/>
        </w:r>
        <w:r>
          <w:t>62</w:t>
        </w:r>
        <w:r>
          <w:fldChar w:fldCharType="end"/>
        </w:r>
      </w:hyperlink>
    </w:p>
    <w:p>
      <w:pPr>
        <w:pStyle w:val="TOC1"/>
        <w:tabs>
          <w:tab w:val="right" w:leader="dot" w:pos="8306"/>
        </w:tabs>
      </w:pPr>
      <w:hyperlink w:anchor="_Toc6301" w:history="1">
        <w:r>
          <w:rPr>
            <w:rFonts w:ascii="仿宋" w:eastAsia="仿宋" w:hAnsi="仿宋" w:cs="仿宋" w:hint="eastAsia"/>
            <w:lang w:eastAsia="zh-CN"/>
          </w:rPr>
          <w:t>十四、风险识别与分类</w:t>
        </w:r>
        <w:r>
          <w:tab/>
        </w:r>
        <w:r>
          <w:fldChar w:fldCharType="begin"/>
        </w:r>
        <w:r>
          <w:instrText xml:space="preserve"> PAGEREF _Toc6301 \h </w:instrText>
        </w:r>
        <w:r>
          <w:fldChar w:fldCharType="separate"/>
        </w:r>
        <w:r>
          <w:t>63</w:t>
        </w:r>
        <w:r>
          <w:fldChar w:fldCharType="end"/>
        </w:r>
      </w:hyperlink>
    </w:p>
    <w:p>
      <w:pPr>
        <w:pStyle w:val="TOC2"/>
        <w:tabs>
          <w:tab w:val="right" w:leader="dot" w:pos="8306"/>
        </w:tabs>
      </w:pPr>
      <w:hyperlink w:anchor="_Toc24728" w:history="1">
        <w:r>
          <w:rPr>
            <w:rFonts w:ascii="仿宋" w:eastAsia="仿宋" w:hAnsi="仿宋" w:cs="仿宋" w:hint="eastAsia"/>
            <w:lang w:eastAsia="zh-CN"/>
          </w:rPr>
          <w:t>(一)、风险识别</w:t>
        </w:r>
        <w:r>
          <w:tab/>
        </w:r>
        <w:r>
          <w:fldChar w:fldCharType="begin"/>
        </w:r>
        <w:r>
          <w:instrText xml:space="preserve"> PAGEREF _Toc24728 \h </w:instrText>
        </w:r>
        <w:r>
          <w:fldChar w:fldCharType="separate"/>
        </w:r>
        <w:r>
          <w:t>63</w:t>
        </w:r>
        <w:r>
          <w:fldChar w:fldCharType="end"/>
        </w:r>
      </w:hyperlink>
    </w:p>
    <w:p>
      <w:pPr>
        <w:pStyle w:val="TOC2"/>
        <w:tabs>
          <w:tab w:val="right" w:leader="dot" w:pos="8306"/>
        </w:tabs>
      </w:pPr>
      <w:hyperlink w:anchor="_Toc17062" w:history="1">
        <w:r>
          <w:rPr>
            <w:rFonts w:ascii="仿宋" w:eastAsia="仿宋" w:hAnsi="仿宋" w:cs="仿宋" w:hint="eastAsia"/>
            <w:lang w:eastAsia="zh-CN"/>
          </w:rPr>
          <w:t>(二)、风险分类</w:t>
        </w:r>
        <w:r>
          <w:tab/>
        </w:r>
        <w:r>
          <w:fldChar w:fldCharType="begin"/>
        </w:r>
        <w:r>
          <w:instrText xml:space="preserve"> PAGEREF _Toc17062 \h </w:instrText>
        </w:r>
        <w:r>
          <w:fldChar w:fldCharType="separate"/>
        </w:r>
        <w:r>
          <w:t>64</w:t>
        </w:r>
        <w:r>
          <w:fldChar w:fldCharType="end"/>
        </w:r>
      </w:hyperlink>
    </w:p>
    <w:p>
      <w:pPr>
        <w:pStyle w:val="TOC1"/>
        <w:tabs>
          <w:tab w:val="right" w:leader="dot" w:pos="8306"/>
        </w:tabs>
      </w:pPr>
      <w:hyperlink w:anchor="_Toc1517" w:history="1">
        <w:r>
          <w:rPr>
            <w:rFonts w:ascii="仿宋" w:eastAsia="仿宋" w:hAnsi="仿宋" w:cs="仿宋" w:hint="eastAsia"/>
            <w:lang w:eastAsia="zh-CN"/>
          </w:rPr>
          <w:t>十五、营销与推广策略</w:t>
        </w:r>
        <w:r>
          <w:tab/>
        </w:r>
        <w:r>
          <w:fldChar w:fldCharType="begin"/>
        </w:r>
        <w:r>
          <w:instrText xml:space="preserve"> PAGEREF _Toc1517 \h </w:instrText>
        </w:r>
        <w:r>
          <w:fldChar w:fldCharType="separate"/>
        </w:r>
        <w:r>
          <w:t>66</w:t>
        </w:r>
        <w:r>
          <w:fldChar w:fldCharType="end"/>
        </w:r>
      </w:hyperlink>
    </w:p>
    <w:p>
      <w:pPr>
        <w:pStyle w:val="TOC2"/>
        <w:tabs>
          <w:tab w:val="right" w:leader="dot" w:pos="8306"/>
        </w:tabs>
      </w:pPr>
      <w:hyperlink w:anchor="_Toc31088" w:history="1">
        <w:r>
          <w:rPr>
            <w:rFonts w:ascii="仿宋" w:eastAsia="仿宋" w:hAnsi="仿宋" w:cs="仿宋" w:hint="eastAsia"/>
            <w:lang w:eastAsia="zh-CN"/>
          </w:rPr>
          <w:t>(一)、产品/服务定位与特点</w:t>
        </w:r>
        <w:r>
          <w:tab/>
        </w:r>
        <w:r>
          <w:fldChar w:fldCharType="begin"/>
        </w:r>
        <w:r>
          <w:instrText xml:space="preserve"> PAGEREF _Toc31088 \h </w:instrText>
        </w:r>
        <w:r>
          <w:fldChar w:fldCharType="separate"/>
        </w:r>
        <w:r>
          <w:t>66</w:t>
        </w:r>
        <w:r>
          <w:fldChar w:fldCharType="end"/>
        </w:r>
      </w:hyperlink>
    </w:p>
    <w:p>
      <w:pPr>
        <w:pStyle w:val="TOC2"/>
        <w:tabs>
          <w:tab w:val="right" w:leader="dot" w:pos="8306"/>
        </w:tabs>
      </w:pPr>
      <w:hyperlink w:anchor="_Toc14800" w:history="1">
        <w:r>
          <w:rPr>
            <w:rFonts w:ascii="仿宋" w:eastAsia="仿宋" w:hAnsi="仿宋" w:cs="仿宋" w:hint="eastAsia"/>
            <w:lang w:eastAsia="zh-CN"/>
          </w:rPr>
          <w:t>(二)、市场定位与竞争分析</w:t>
        </w:r>
        <w:r>
          <w:tab/>
        </w:r>
        <w:r>
          <w:fldChar w:fldCharType="begin"/>
        </w:r>
        <w:r>
          <w:instrText xml:space="preserve"> PAGEREF _Toc14800 \h </w:instrText>
        </w:r>
        <w:r>
          <w:fldChar w:fldCharType="separate"/>
        </w:r>
        <w:r>
          <w:t>67</w:t>
        </w:r>
        <w:r>
          <w:fldChar w:fldCharType="end"/>
        </w:r>
      </w:hyperlink>
    </w:p>
    <w:p>
      <w:pPr>
        <w:pStyle w:val="TOC2"/>
        <w:tabs>
          <w:tab w:val="right" w:leader="dot" w:pos="8306"/>
        </w:tabs>
      </w:pPr>
      <w:hyperlink w:anchor="_Toc28456" w:history="1">
        <w:r>
          <w:rPr>
            <w:rFonts w:ascii="仿宋" w:eastAsia="仿宋" w:hAnsi="仿宋" w:cs="仿宋" w:hint="eastAsia"/>
            <w:lang w:eastAsia="zh-CN"/>
          </w:rPr>
          <w:t>(三)、营销渠道与策略</w:t>
        </w:r>
        <w:r>
          <w:tab/>
        </w:r>
        <w:r>
          <w:fldChar w:fldCharType="begin"/>
        </w:r>
        <w:r>
          <w:instrText xml:space="preserve"> PAGEREF _Toc28456 \h </w:instrText>
        </w:r>
        <w:r>
          <w:fldChar w:fldCharType="separate"/>
        </w:r>
        <w:r>
          <w:t>69</w:t>
        </w:r>
        <w:r>
          <w:fldChar w:fldCharType="end"/>
        </w:r>
      </w:hyperlink>
    </w:p>
    <w:p>
      <w:pPr>
        <w:pStyle w:val="TOC2"/>
        <w:tabs>
          <w:tab w:val="right" w:leader="dot" w:pos="8306"/>
        </w:tabs>
      </w:pPr>
      <w:hyperlink w:anchor="_Toc22058" w:history="1">
        <w:r>
          <w:rPr>
            <w:rFonts w:ascii="仿宋" w:eastAsia="仿宋" w:hAnsi="仿宋" w:cs="仿宋" w:hint="eastAsia"/>
            <w:lang w:eastAsia="zh-CN"/>
          </w:rPr>
          <w:t>(四)、推广与宣传活动</w:t>
        </w:r>
        <w:r>
          <w:tab/>
        </w:r>
        <w:r>
          <w:fldChar w:fldCharType="begin"/>
        </w:r>
        <w:r>
          <w:instrText xml:space="preserve"> PAGEREF _Toc22058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06"/>
      <w:r>
        <w:rPr>
          <w:rFonts w:ascii="仿宋" w:eastAsia="仿宋" w:hAnsi="仿宋" w:cs="仿宋" w:hint="eastAsia"/>
          <w:sz w:val="28"/>
          <w:lang w:eastAsia="zh-CN"/>
        </w:rPr>
        <w:t>一、环氧大豆油项目建设单位说明</w:t>
      </w:r>
      <w:bookmarkEnd w:id="2"/>
    </w:p>
    <w:p>
      <w:pPr>
        <w:pStyle w:val="Heading2"/>
        <w:rPr>
          <w:rFonts w:ascii="仿宋" w:eastAsia="仿宋" w:hAnsi="仿宋" w:cs="仿宋" w:hint="eastAsia"/>
          <w:lang w:eastAsia="zh-CN"/>
        </w:rPr>
      </w:pPr>
      <w:bookmarkStart w:id="3" w:name="_Toc21417"/>
      <w:r>
        <w:rPr>
          <w:rFonts w:ascii="仿宋" w:eastAsia="仿宋" w:hAnsi="仿宋" w:cs="仿宋" w:hint="eastAsia"/>
          <w:lang w:eastAsia="zh-CN"/>
        </w:rPr>
        <w:t>(一)、环氧大豆油项目承办单位基本情况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5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氧大豆油项目承办单位的XXXX，我们着眼于实现可持续的经济效益。通过技术创新和解决方案的提供，公司预计在环氧大豆油项目执行期间将获得可观的收入增长。这一收入来源主要包括环氧大豆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同时，我们注重成本控制和效率提升，以确保环氧大豆油项目的可持续盈利。透过精细的管理和资源优化，公司期望实现环氧大豆油项目利润最大化。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氧大豆油项目实施进行全面的投资评估，包括环氧大豆油项目启动阶段的资金投入和后续运营成本。通过对环氧大豆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氧大豆油项目实施过程中具备足够的资金流动性，公司将进行详尽的现金流分析。这包括资金需求的合理预测、环氧大豆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774"/>
      <w:r>
        <w:rPr>
          <w:rFonts w:ascii="仿宋" w:eastAsia="仿宋" w:hAnsi="仿宋" w:cs="仿宋" w:hint="eastAsia"/>
          <w:sz w:val="28"/>
          <w:lang w:eastAsia="zh-CN"/>
        </w:rPr>
        <w:t>二、环氧大豆油项目土建工程</w:t>
      </w:r>
      <w:bookmarkEnd w:id="5"/>
    </w:p>
    <w:p>
      <w:pPr>
        <w:pStyle w:val="Heading2"/>
        <w:rPr>
          <w:rFonts w:ascii="仿宋" w:eastAsia="仿宋" w:hAnsi="仿宋" w:cs="仿宋" w:hint="eastAsia"/>
          <w:lang w:eastAsia="zh-CN"/>
        </w:rPr>
      </w:pPr>
      <w:bookmarkStart w:id="6" w:name="_Toc234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在环氧大豆油项目的建筑工程设计中，我们将秉承一系列重要的设计原则，以确保环氧大豆油项目建筑在功能、美观、可持续性等方面达到最佳效果。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首要原则是确保建筑的功能性得到最大化的发挥。我们将充分理解环氧大豆油项目的实际需求，合理布局各个功能区域，保证建筑在满足业务需求的同时，提供高效的工作环境。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在建筑设计中，我们将综合考虑建设和运营成本。通过精细的经济效益分析，确保设计方案在高效利用资源的同时，对环氧大豆油项目的长期盈利能力有积极的贡献。</w:t>
      </w:r>
    </w:p>
    <w:p>
      <w:pPr>
        <w:pStyle w:val="Heading2"/>
        <w:ind w:firstLine="560" w:firstLineChars="200"/>
        <w:rPr>
          <w:rFonts w:ascii="仿宋" w:eastAsia="仿宋" w:hAnsi="仿宋" w:cs="仿宋" w:hint="eastAsia"/>
          <w:sz w:val="28"/>
          <w:lang w:eastAsia="zh-CN"/>
        </w:rPr>
      </w:pPr>
      <w:bookmarkStart w:id="7" w:name="_Toc2988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大豆油项目的土建工程设计中，我们将精准设定设计年限，结合环氧大豆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氧大豆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环氧大豆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氧大豆油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氧大豆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5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本期工程环氧大豆油项目预计总建筑面积XXX平方米，其中：计容建筑面积XXX平方米，计划建筑工程投资XX万元，占环氧大豆油项目总投资的XX%。</w:t>
      </w:r>
    </w:p>
    <w:p>
      <w:pPr>
        <w:pStyle w:val="Heading1"/>
        <w:ind w:firstLine="560" w:firstLineChars="200"/>
        <w:rPr>
          <w:rFonts w:ascii="仿宋" w:eastAsia="仿宋" w:hAnsi="仿宋" w:cs="仿宋" w:hint="eastAsia"/>
          <w:sz w:val="28"/>
          <w:lang w:eastAsia="zh-CN"/>
        </w:rPr>
      </w:pPr>
      <w:bookmarkStart w:id="10" w:name="_Toc8100"/>
      <w:r>
        <w:rPr>
          <w:rFonts w:ascii="仿宋" w:eastAsia="仿宋" w:hAnsi="仿宋" w:cs="仿宋" w:hint="eastAsia"/>
          <w:sz w:val="28"/>
          <w:lang w:eastAsia="zh-CN"/>
        </w:rPr>
        <w:t>三、环氧大豆油项目选址可行性分析</w:t>
      </w:r>
      <w:bookmarkEnd w:id="10"/>
    </w:p>
    <w:p>
      <w:pPr>
        <w:pStyle w:val="Heading2"/>
        <w:rPr>
          <w:rFonts w:ascii="仿宋" w:eastAsia="仿宋" w:hAnsi="仿宋" w:cs="仿宋" w:hint="eastAsia"/>
          <w:lang w:eastAsia="zh-CN"/>
        </w:rPr>
      </w:pPr>
      <w:bookmarkStart w:id="11" w:name="_Toc17860"/>
      <w:r>
        <w:rPr>
          <w:rFonts w:ascii="仿宋" w:eastAsia="仿宋" w:hAnsi="仿宋" w:cs="仿宋" w:hint="eastAsia"/>
          <w:lang w:eastAsia="zh-CN"/>
        </w:rPr>
        <w:t>(一)、环氧大豆油项目选址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该环氧大豆油项目选址位于XX省XX市XX区XXX街道</w:t>
      </w:r>
    </w:p>
    <w:p>
      <w:pPr>
        <w:pStyle w:val="Heading2"/>
        <w:ind w:firstLine="560" w:firstLineChars="200"/>
        <w:rPr>
          <w:rFonts w:ascii="仿宋" w:eastAsia="仿宋" w:hAnsi="仿宋" w:cs="仿宋" w:hint="eastAsia"/>
          <w:sz w:val="28"/>
          <w:lang w:eastAsia="zh-CN"/>
        </w:rPr>
      </w:pPr>
      <w:bookmarkStart w:id="12" w:name="_Toc2670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环氧大豆油项目的征地面积将根据环氧大豆油项目的实际规模和需求进行精确规划。具体面积XXX平方米，旨在确保环氧大豆油项目不仅能够满足当前的发展需求，还能够预留空间以适应未来的扩展。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净用地面积是在征地面积基础上去除不可利用面积后的实际可开发用地。具体面积XXX平方米，考虑到环保、交通、安全等多方面因素，以确保环氧大豆油项目在整体利用效率上达到最优。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环氧大豆油项目计划建设的建筑总规模具体面积XXX平方米。这一规模的确定综合考虑了环氧大豆油项目的性质、规模，以及城市规划的相关要求，确保建筑布局与周边环境协调一致。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绿地率是环氧大豆油项目用地中被规划为绿地的比例。具体面积XXX平方米，旨在通过合理规划绿地，改善环氧大豆油项目周边环境，提升居民生活质量，并符合城市整体绿化规划。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容积率是用地上可以建设的建筑总体积与用地面积之比。具体面积XXX，通过合理的容积率规划，确保环氧大豆油项目建筑规模与周边环境和谐共生。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氧大豆油项目选址与当地城市规划相一致，具体面积XXX平方米。通过与城市规划部门深入沟通，确保环氧大豆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氧大豆油项目选址符合当地产业政策，具体面积XXX平方米。这包括环氧大豆油项目对当地经济的促进作用，以及对相关产业的带动效应，确保环氧大豆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用地总体要求必须符合环保和可持续发展的原则，具体面积XXX平方米。通过采用绿色建筑设计、节能减排等措施，确保环氧大豆油项目在建设和运营过程中对环境的影响最小化，达到可持续发展的要求。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确保环氧大豆油项目选址具备必要的公共设施配套，具体面积XXX平方米。这包括交通便利性、教育、医疗等基础设施，以提高居民生活品质，使得环氧大豆油项目选址更具吸引力。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考虑用地总体要求对当地社会稳定性的影响，具体面积XXX平方米。通过深入了解当地社区反馈，确保环氧大豆油项目的选址和建设过程对当地社会和谐稳定产生积极作用。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氧大豆油项目选址不仅符合法规和规划，还在实际操作中具有可行性。这一全面规划将为环氧大豆油项目的成功实施提供坚实的基础，确保环氧大豆油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44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大豆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氧大豆油项目的设备规划和空间设计中，我们将采取灵活设备布局的措施。设备布局将根据实际需求进行灵活设计，避免不必要的浪费。通过合理规划设备摆放位置，我们将提高设备的利用率，减少设备间距，以确保环氧大豆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氧大豆油项目内部引入共享设施的概念，例如共享会议室、办公区等。通过这种方式，我们可以减少对资源的重复建设，提高资源共享效率，从而减小环氧大豆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972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氧大豆油项目的总图布置中，我们将不同功能区域进行明确的规划，以最大程度满足环氧大豆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020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氧大豆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环氧大豆油项目对环境的影响是综合评价的重要因素之一。我们将详细考虑选址周边的自然环境、生态保护区、水源地等情况，确保环氧大豆油项目的建设和运营对环境影响最小化，并符合当地的环保法规标准。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对选址的评价还需充分考虑当地政府的产业政策和法规。我们将详细了解环氧大豆油项目所在地的相关政策，确保环氧大豆油项目的规划和运营与当地法规相符，降低不必要的法律风险。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考虑到社会稳定性对企业运营的重要性，我们将评估选址地区的社会安全情况、劳工关系、社区反馈等方面，以确保环氧大豆油项目的建设和运营不会受到社会稳定性的负面影响。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最后，我们将综合考虑用地成本，包括土地购置费用、土地开发成本等。通过对用地成本的详细评估，我们能够做出更为精确的经济效益分析，为环氧大豆油项目的投资决策提供有力支持。</w:t>
      </w:r>
    </w:p>
    <w:p>
      <w:pPr>
        <w:pStyle w:val="Heading1"/>
        <w:ind w:firstLine="560" w:firstLineChars="200"/>
        <w:rPr>
          <w:rFonts w:ascii="仿宋" w:eastAsia="仿宋" w:hAnsi="仿宋" w:cs="仿宋" w:hint="eastAsia"/>
          <w:sz w:val="28"/>
          <w:lang w:eastAsia="zh-CN"/>
        </w:rPr>
      </w:pPr>
      <w:bookmarkStart w:id="16" w:name="_Toc8076"/>
      <w:r>
        <w:rPr>
          <w:rFonts w:ascii="仿宋" w:eastAsia="仿宋" w:hAnsi="仿宋" w:cs="仿宋" w:hint="eastAsia"/>
          <w:sz w:val="28"/>
          <w:lang w:eastAsia="zh-CN"/>
        </w:rPr>
        <w:t>四、环氧大豆油项目文档管理</w:t>
      </w:r>
      <w:bookmarkEnd w:id="16"/>
    </w:p>
    <w:p>
      <w:pPr>
        <w:pStyle w:val="Heading2"/>
        <w:rPr>
          <w:rFonts w:ascii="仿宋" w:eastAsia="仿宋" w:hAnsi="仿宋" w:cs="仿宋" w:hint="eastAsia"/>
          <w:lang w:eastAsia="zh-CN"/>
        </w:rPr>
      </w:pPr>
      <w:bookmarkStart w:id="17" w:name="_Toc1459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环氧大豆油项目高度重视文档的质量和准确性，以支持环氧大豆油项目的各项活动和决策。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文档的编制始于环氧大豆油项目计划的初期，我们制定了详细的文档编制计划，明确了每个文档的内容、格式和编写责任人。在环氧大豆油项目启动阶段，我们首先编制了环氧大豆油项目章程，明确定义了环氧大豆油项目的目标、范围、风险等关键要素。随后，环氧大豆油项目团队根据计划陆续编制了需求文档、设计文档、测试文档等各类文档，确保环氧大豆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氧大豆油项目管理中的重要环节，旨在确保环氧大豆油项目文档符合质量标准和环氧大豆油项目需求。在环氧大豆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氧大豆油项目相关利益方和专业领域的专家对文档进行独立审查。这有助于获取更全面、客观的反馈，确保环氧大豆油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环氧大豆油项目在文档编制与审查方面建立了严格的管理机制，通过规范的流程和多维度的审查，确保环氧大豆油项目文档的质量、准确性和可靠性，为环氧大豆油项目的顺利推进提供了有力支持。</w:t>
      </w:r>
    </w:p>
    <w:p>
      <w:pPr>
        <w:pStyle w:val="Heading2"/>
        <w:ind w:firstLine="560" w:firstLineChars="200"/>
        <w:rPr>
          <w:rFonts w:ascii="仿宋" w:eastAsia="仿宋" w:hAnsi="仿宋" w:cs="仿宋" w:hint="eastAsia"/>
          <w:sz w:val="28"/>
          <w:lang w:eastAsia="zh-CN"/>
        </w:rPr>
      </w:pPr>
      <w:bookmarkStart w:id="18" w:name="_Toc3236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在环氧大豆油项目中，我们致力于优化文档发布与分发过程，以确保信息的高效传递和团队间协作的顺畅进行。以下是我们采取的关键优化策略：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我们通过多渠道发布文档，包括电子邮件、环氧大豆油项目管理平台、内部网站等，以满足不同团队成员的偏好和需求。多渠道发布确保了信息的全面覆盖。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我们采用了精细的权限控制，确保只有授权人员可以访问敏感信息。这种安全措施保护了环氧大豆油项目文档的机密性，防止了未经授权的信息泄露。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737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文档存档与归档是环氧大豆油项目生命周期中一个至关重要的环节，直接关系到环氧大豆油项目信息的长期保存和历史记录的完整性。在环氧大豆油项目中，我们实施了一系列有效的文档存档与归档管理策略：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https://d.book118.com/688007061035006023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C21BB"/>
    <w:rsid w:val="492C21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0706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2024-01-02T04:31:00Z</dcterms:created>
  <dcterms:modified xsi:type="dcterms:W3CDTF">2024-01-02T04:31:19Z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8E4EDB3884364B968116D6D84FE78AC8_11</vt:lpwstr>
  </property>
  <property fmtid="{D5CDD505-2E9C-101B-9397-08002B2CF9AE}" pid="3" name="KSOProductBuildVer">
    <vt:lpwstr>2052-12.1.0.16120</vt:lpwstr>
  </property>
</Properties>
</file>