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C58EA">
      <w:pPr>
        <w:widowControl/>
        <w:jc w:val="left"/>
        <w:rPr>
          <w:rFonts w:ascii="仿宋" w:eastAsia="仿宋" w:hAnsi="仿宋"/>
          <w:b/>
          <w:sz w:val="40"/>
        </w:rPr>
      </w:pPr>
      <w:bookmarkStart w:id="0" w:name="_GoBack"/>
      <w:bookmarkEnd w:id="0"/>
    </w:p>
    <w:p w:rsidR="002C58EA">
      <w:pPr>
        <w:widowControl/>
        <w:jc w:val="left"/>
        <w:rPr>
          <w:rFonts w:ascii="仿宋" w:eastAsia="仿宋" w:hAnsi="仿宋"/>
          <w:b/>
          <w:sz w:val="40"/>
        </w:rPr>
      </w:pPr>
    </w:p>
    <w:p w:rsidR="002C58EA">
      <w:pPr>
        <w:widowControl/>
        <w:jc w:val="left"/>
        <w:rPr>
          <w:rFonts w:ascii="仿宋" w:eastAsia="仿宋" w:hAnsi="仿宋"/>
          <w:b/>
          <w:sz w:val="40"/>
        </w:rPr>
      </w:pPr>
    </w:p>
    <w:p w:rsidR="002C58EA" w:rsidRPr="002C58E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C58EA">
        <w:rPr>
          <w:rFonts w:ascii="宋体" w:eastAsia="宋体" w:hAnsi="宋体" w:hint="eastAsia"/>
          <w:b/>
          <w:sz w:val="60"/>
        </w:rPr>
        <w:t>兼有微波与红外复合隐身的梯度比纳米涂层材料风险评估与管理报告</w:t>
      </w:r>
    </w:p>
    <w:p w:rsidR="002C58EA" w:rsidP="002C58EA">
      <w:pPr>
        <w:widowControl/>
        <w:jc w:val="center"/>
        <w:rPr>
          <w:rFonts w:ascii="仿宋" w:eastAsia="仿宋" w:hAnsi="仿宋" w:hint="eastAsia"/>
          <w:b/>
          <w:sz w:val="40"/>
        </w:rPr>
      </w:pPr>
      <w:r w:rsidRPr="002C58EA">
        <w:rPr>
          <w:rFonts w:ascii="仿宋" w:eastAsia="仿宋" w:hAnsi="仿宋" w:hint="eastAsia"/>
          <w:b/>
          <w:sz w:val="40"/>
        </w:rPr>
        <w:t>目录</w:t>
      </w:r>
    </w:p>
    <w:p w:rsidR="002C58EA">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_Toc156766234 \h </w:instrText>
      </w:r>
      <w:r>
        <w:rPr>
          <w:noProof/>
        </w:rPr>
        <w:fldChar w:fldCharType="separate"/>
      </w:r>
      <w:r>
        <w:rPr>
          <w:noProof/>
        </w:rPr>
        <w:t>3</w:t>
      </w:r>
      <w:r>
        <w:rPr>
          <w:noProof/>
        </w:rPr>
        <w:fldChar w:fldCharType="end"/>
      </w:r>
    </w:p>
    <w:p w:rsidR="002C58EA">
      <w:pPr>
        <w:pStyle w:val="TOC1"/>
        <w:tabs>
          <w:tab w:val="right" w:leader="dot" w:pos="8296"/>
        </w:tabs>
        <w:rPr>
          <w:noProof/>
        </w:rPr>
      </w:pPr>
      <w:r>
        <w:rPr>
          <w:rFonts w:hint="eastAsia"/>
          <w:noProof/>
        </w:rPr>
        <w:t>一、兼有微波与红外复合隐身的梯度比纳米涂层材料项目运营管理方案</w:t>
      </w:r>
      <w:r>
        <w:rPr>
          <w:noProof/>
        </w:rPr>
        <w:tab/>
      </w:r>
      <w:r>
        <w:rPr>
          <w:noProof/>
        </w:rPr>
        <w:fldChar w:fldCharType="begin"/>
      </w:r>
      <w:r>
        <w:rPr>
          <w:noProof/>
        </w:rPr>
        <w:instrText xml:space="preserve"> PAGEREF _Toc156766235 \h </w:instrText>
      </w:r>
      <w:r>
        <w:rPr>
          <w:noProof/>
        </w:rPr>
        <w:fldChar w:fldCharType="separate"/>
      </w:r>
      <w:r>
        <w:rPr>
          <w:noProof/>
        </w:rPr>
        <w:t>3</w:t>
      </w:r>
      <w:r>
        <w:rPr>
          <w:noProof/>
        </w:rPr>
        <w:fldChar w:fldCharType="end"/>
      </w:r>
    </w:p>
    <w:p w:rsidR="002C58EA">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_Toc156766236 \h </w:instrText>
      </w:r>
      <w:r>
        <w:rPr>
          <w:noProof/>
        </w:rPr>
        <w:fldChar w:fldCharType="separate"/>
      </w:r>
      <w:r>
        <w:rPr>
          <w:noProof/>
        </w:rPr>
        <w:t>3</w:t>
      </w:r>
      <w:r>
        <w:rPr>
          <w:noProof/>
        </w:rPr>
        <w:fldChar w:fldCharType="end"/>
      </w:r>
    </w:p>
    <w:p w:rsidR="002C58EA">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_Toc156766237 \h </w:instrText>
      </w:r>
      <w:r>
        <w:rPr>
          <w:noProof/>
        </w:rPr>
        <w:fldChar w:fldCharType="separate"/>
      </w:r>
      <w:r>
        <w:rPr>
          <w:noProof/>
        </w:rPr>
        <w:t>5</w:t>
      </w:r>
      <w:r>
        <w:rPr>
          <w:noProof/>
        </w:rPr>
        <w:fldChar w:fldCharType="end"/>
      </w:r>
    </w:p>
    <w:p w:rsidR="002C58EA">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_Toc156766238 \h </w:instrText>
      </w:r>
      <w:r>
        <w:rPr>
          <w:noProof/>
        </w:rPr>
        <w:fldChar w:fldCharType="separate"/>
      </w:r>
      <w:r>
        <w:rPr>
          <w:noProof/>
        </w:rPr>
        <w:t>8</w:t>
      </w:r>
      <w:r>
        <w:rPr>
          <w:noProof/>
        </w:rPr>
        <w:fldChar w:fldCharType="end"/>
      </w:r>
    </w:p>
    <w:p w:rsidR="002C58EA">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_Toc156766239 \h </w:instrText>
      </w:r>
      <w:r>
        <w:rPr>
          <w:noProof/>
        </w:rPr>
        <w:fldChar w:fldCharType="separate"/>
      </w:r>
      <w:r>
        <w:rPr>
          <w:noProof/>
        </w:rPr>
        <w:t>10</w:t>
      </w:r>
      <w:r>
        <w:rPr>
          <w:noProof/>
        </w:rPr>
        <w:fldChar w:fldCharType="end"/>
      </w:r>
    </w:p>
    <w:p w:rsidR="002C58EA">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_Toc156766240 \h </w:instrText>
      </w:r>
      <w:r>
        <w:rPr>
          <w:noProof/>
        </w:rPr>
        <w:fldChar w:fldCharType="separate"/>
      </w:r>
      <w:r>
        <w:rPr>
          <w:noProof/>
        </w:rPr>
        <w:t>12</w:t>
      </w:r>
      <w:r>
        <w:rPr>
          <w:noProof/>
        </w:rPr>
        <w:fldChar w:fldCharType="end"/>
      </w:r>
    </w:p>
    <w:p w:rsidR="002C58EA">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_Toc156766241 \h </w:instrText>
      </w:r>
      <w:r>
        <w:rPr>
          <w:noProof/>
        </w:rPr>
        <w:fldChar w:fldCharType="separate"/>
      </w:r>
      <w:r>
        <w:rPr>
          <w:noProof/>
        </w:rPr>
        <w:t>14</w:t>
      </w:r>
      <w:r>
        <w:rPr>
          <w:noProof/>
        </w:rPr>
        <w:fldChar w:fldCharType="end"/>
      </w:r>
    </w:p>
    <w:p w:rsidR="002C58EA">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_Toc156766242 \h </w:instrText>
      </w:r>
      <w:r>
        <w:rPr>
          <w:noProof/>
        </w:rPr>
        <w:fldChar w:fldCharType="separate"/>
      </w:r>
      <w:r>
        <w:rPr>
          <w:noProof/>
        </w:rPr>
        <w:t>17</w:t>
      </w:r>
      <w:r>
        <w:rPr>
          <w:noProof/>
        </w:rPr>
        <w:fldChar w:fldCharType="end"/>
      </w:r>
    </w:p>
    <w:p w:rsidR="002C58EA">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_Toc156766243 \h </w:instrText>
      </w:r>
      <w:r>
        <w:rPr>
          <w:noProof/>
        </w:rPr>
        <w:fldChar w:fldCharType="separate"/>
      </w:r>
      <w:r>
        <w:rPr>
          <w:noProof/>
        </w:rPr>
        <w:t>19</w:t>
      </w:r>
      <w:r>
        <w:rPr>
          <w:noProof/>
        </w:rPr>
        <w:fldChar w:fldCharType="end"/>
      </w:r>
    </w:p>
    <w:p w:rsidR="002C58EA">
      <w:pPr>
        <w:pStyle w:val="TOC1"/>
        <w:tabs>
          <w:tab w:val="right" w:leader="dot" w:pos="8296"/>
        </w:tabs>
        <w:rPr>
          <w:noProof/>
        </w:rPr>
      </w:pPr>
      <w:r>
        <w:rPr>
          <w:rFonts w:hint="eastAsia"/>
          <w:noProof/>
        </w:rPr>
        <w:t>二、兼有微波与红外复合隐身的梯度比纳米涂层材料项目风险管理方案</w:t>
      </w:r>
      <w:r>
        <w:rPr>
          <w:noProof/>
        </w:rPr>
        <w:tab/>
      </w:r>
      <w:r>
        <w:rPr>
          <w:noProof/>
        </w:rPr>
        <w:fldChar w:fldCharType="begin"/>
      </w:r>
      <w:r>
        <w:rPr>
          <w:noProof/>
        </w:rPr>
        <w:instrText xml:space="preserve"> PAGEREF _Toc156766244 \h </w:instrText>
      </w:r>
      <w:r>
        <w:rPr>
          <w:noProof/>
        </w:rPr>
        <w:fldChar w:fldCharType="separate"/>
      </w:r>
      <w:r>
        <w:rPr>
          <w:noProof/>
        </w:rPr>
        <w:t>21</w:t>
      </w:r>
      <w:r>
        <w:rPr>
          <w:noProof/>
        </w:rPr>
        <w:fldChar w:fldCharType="end"/>
      </w:r>
    </w:p>
    <w:p w:rsidR="002C58EA">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_Toc156766245 \h </w:instrText>
      </w:r>
      <w:r>
        <w:rPr>
          <w:noProof/>
        </w:rPr>
        <w:fldChar w:fldCharType="separate"/>
      </w:r>
      <w:r>
        <w:rPr>
          <w:noProof/>
        </w:rPr>
        <w:t>21</w:t>
      </w:r>
      <w:r>
        <w:rPr>
          <w:noProof/>
        </w:rPr>
        <w:fldChar w:fldCharType="end"/>
      </w:r>
    </w:p>
    <w:p w:rsidR="002C58EA">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_Toc156766246 \h </w:instrText>
      </w:r>
      <w:r>
        <w:rPr>
          <w:noProof/>
        </w:rPr>
        <w:fldChar w:fldCharType="separate"/>
      </w:r>
      <w:r>
        <w:rPr>
          <w:noProof/>
        </w:rPr>
        <w:t>23</w:t>
      </w:r>
      <w:r>
        <w:rPr>
          <w:noProof/>
        </w:rPr>
        <w:fldChar w:fldCharType="end"/>
      </w:r>
    </w:p>
    <w:p w:rsidR="002C58EA">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_Toc156766247 \h </w:instrText>
      </w:r>
      <w:r>
        <w:rPr>
          <w:noProof/>
        </w:rPr>
        <w:fldChar w:fldCharType="separate"/>
      </w:r>
      <w:r>
        <w:rPr>
          <w:noProof/>
        </w:rPr>
        <w:t>25</w:t>
      </w:r>
      <w:r>
        <w:rPr>
          <w:noProof/>
        </w:rPr>
        <w:fldChar w:fldCharType="end"/>
      </w:r>
    </w:p>
    <w:p w:rsidR="002C58EA">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_Toc156766248 \h </w:instrText>
      </w:r>
      <w:r>
        <w:rPr>
          <w:noProof/>
        </w:rPr>
        <w:fldChar w:fldCharType="separate"/>
      </w:r>
      <w:r>
        <w:rPr>
          <w:noProof/>
        </w:rPr>
        <w:t>27</w:t>
      </w:r>
      <w:r>
        <w:rPr>
          <w:noProof/>
        </w:rPr>
        <w:fldChar w:fldCharType="end"/>
      </w:r>
    </w:p>
    <w:p w:rsidR="002C58EA">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_Toc156766249 \h </w:instrText>
      </w:r>
      <w:r>
        <w:rPr>
          <w:noProof/>
        </w:rPr>
        <w:fldChar w:fldCharType="separate"/>
      </w:r>
      <w:r>
        <w:rPr>
          <w:noProof/>
        </w:rPr>
        <w:t>29</w:t>
      </w:r>
      <w:r>
        <w:rPr>
          <w:noProof/>
        </w:rPr>
        <w:fldChar w:fldCharType="end"/>
      </w:r>
    </w:p>
    <w:p w:rsidR="002C58EA">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_Toc156766250 \h </w:instrText>
      </w:r>
      <w:r>
        <w:rPr>
          <w:noProof/>
        </w:rPr>
        <w:fldChar w:fldCharType="separate"/>
      </w:r>
      <w:r>
        <w:rPr>
          <w:noProof/>
        </w:rPr>
        <w:t>33</w:t>
      </w:r>
      <w:r>
        <w:rPr>
          <w:noProof/>
        </w:rPr>
        <w:fldChar w:fldCharType="end"/>
      </w:r>
    </w:p>
    <w:p w:rsidR="002C58EA">
      <w:pPr>
        <w:pStyle w:val="TOC1"/>
        <w:tabs>
          <w:tab w:val="right" w:leader="dot" w:pos="8296"/>
        </w:tabs>
        <w:rPr>
          <w:noProof/>
        </w:rPr>
      </w:pPr>
      <w:r>
        <w:rPr>
          <w:rFonts w:hint="eastAsia"/>
          <w:noProof/>
        </w:rPr>
        <w:t>三、兼有微波与红外复合隐身的梯度比纳米涂层材料项目质量管理方案</w:t>
      </w:r>
      <w:r>
        <w:rPr>
          <w:noProof/>
        </w:rPr>
        <w:tab/>
      </w:r>
      <w:r>
        <w:rPr>
          <w:noProof/>
        </w:rPr>
        <w:fldChar w:fldCharType="begin"/>
      </w:r>
      <w:r>
        <w:rPr>
          <w:noProof/>
        </w:rPr>
        <w:instrText xml:space="preserve"> PAGEREF _Toc156766251 \h </w:instrText>
      </w:r>
      <w:r>
        <w:rPr>
          <w:noProof/>
        </w:rPr>
        <w:fldChar w:fldCharType="separate"/>
      </w:r>
      <w:r>
        <w:rPr>
          <w:noProof/>
        </w:rPr>
        <w:t>35</w:t>
      </w:r>
      <w:r>
        <w:rPr>
          <w:noProof/>
        </w:rPr>
        <w:fldChar w:fldCharType="end"/>
      </w:r>
    </w:p>
    <w:p w:rsidR="002C58EA">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_Toc156766252 \h </w:instrText>
      </w:r>
      <w:r>
        <w:rPr>
          <w:noProof/>
        </w:rPr>
        <w:fldChar w:fldCharType="separate"/>
      </w:r>
      <w:r>
        <w:rPr>
          <w:noProof/>
        </w:rPr>
        <w:t>35</w:t>
      </w:r>
      <w:r>
        <w:rPr>
          <w:noProof/>
        </w:rPr>
        <w:fldChar w:fldCharType="end"/>
      </w:r>
    </w:p>
    <w:p w:rsidR="002C58EA">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_Toc156766253 \h </w:instrText>
      </w:r>
      <w:r>
        <w:rPr>
          <w:noProof/>
        </w:rPr>
        <w:fldChar w:fldCharType="separate"/>
      </w:r>
      <w:r>
        <w:rPr>
          <w:noProof/>
        </w:rPr>
        <w:t>39</w:t>
      </w:r>
      <w:r>
        <w:rPr>
          <w:noProof/>
        </w:rPr>
        <w:fldChar w:fldCharType="end"/>
      </w:r>
    </w:p>
    <w:p w:rsidR="002C58EA">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_Toc156766254 \h </w:instrText>
      </w:r>
      <w:r>
        <w:rPr>
          <w:noProof/>
        </w:rPr>
        <w:fldChar w:fldCharType="separate"/>
      </w:r>
      <w:r>
        <w:rPr>
          <w:noProof/>
        </w:rPr>
        <w:t>42</w:t>
      </w:r>
      <w:r>
        <w:rPr>
          <w:noProof/>
        </w:rPr>
        <w:fldChar w:fldCharType="end"/>
      </w:r>
    </w:p>
    <w:p w:rsidR="002C58EA">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_Toc156766255 \h </w:instrText>
      </w:r>
      <w:r>
        <w:rPr>
          <w:noProof/>
        </w:rPr>
        <w:fldChar w:fldCharType="separate"/>
      </w:r>
      <w:r>
        <w:rPr>
          <w:noProof/>
        </w:rPr>
        <w:t>43</w:t>
      </w:r>
      <w:r>
        <w:rPr>
          <w:noProof/>
        </w:rPr>
        <w:fldChar w:fldCharType="end"/>
      </w:r>
    </w:p>
    <w:p w:rsidR="002C58EA">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_Toc156766256 \h </w:instrText>
      </w:r>
      <w:r>
        <w:rPr>
          <w:noProof/>
        </w:rPr>
        <w:fldChar w:fldCharType="separate"/>
      </w:r>
      <w:r>
        <w:rPr>
          <w:noProof/>
        </w:rPr>
        <w:t>43</w:t>
      </w:r>
      <w:r>
        <w:rPr>
          <w:noProof/>
        </w:rPr>
        <w:fldChar w:fldCharType="end"/>
      </w:r>
    </w:p>
    <w:p w:rsidR="002C58EA">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_Toc156766257 \h </w:instrText>
      </w:r>
      <w:r>
        <w:rPr>
          <w:noProof/>
        </w:rPr>
        <w:fldChar w:fldCharType="separate"/>
      </w:r>
      <w:r>
        <w:rPr>
          <w:noProof/>
        </w:rPr>
        <w:t>45</w:t>
      </w:r>
      <w:r>
        <w:rPr>
          <w:noProof/>
        </w:rPr>
        <w:fldChar w:fldCharType="end"/>
      </w:r>
    </w:p>
    <w:p w:rsidR="002C58EA">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_Toc156766258 \h </w:instrText>
      </w:r>
      <w:r>
        <w:rPr>
          <w:noProof/>
        </w:rPr>
        <w:fldChar w:fldCharType="separate"/>
      </w:r>
      <w:r>
        <w:rPr>
          <w:noProof/>
        </w:rPr>
        <w:t>48</w:t>
      </w:r>
      <w:r>
        <w:rPr>
          <w:noProof/>
        </w:rPr>
        <w:fldChar w:fldCharType="end"/>
      </w:r>
    </w:p>
    <w:p w:rsidR="002C58EA">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_Toc156766259 \h </w:instrText>
      </w:r>
      <w:r>
        <w:rPr>
          <w:noProof/>
        </w:rPr>
        <w:fldChar w:fldCharType="separate"/>
      </w:r>
      <w:r>
        <w:rPr>
          <w:noProof/>
        </w:rPr>
        <w:t>48</w:t>
      </w:r>
      <w:r>
        <w:rPr>
          <w:noProof/>
        </w:rPr>
        <w:fldChar w:fldCharType="end"/>
      </w:r>
    </w:p>
    <w:p w:rsidR="002C58EA">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_Toc156766260 \h </w:instrText>
      </w:r>
      <w:r>
        <w:rPr>
          <w:noProof/>
        </w:rPr>
        <w:fldChar w:fldCharType="separate"/>
      </w:r>
      <w:r>
        <w:rPr>
          <w:noProof/>
        </w:rPr>
        <w:t>49</w:t>
      </w:r>
      <w:r>
        <w:rPr>
          <w:noProof/>
        </w:rPr>
        <w:fldChar w:fldCharType="end"/>
      </w:r>
    </w:p>
    <w:p w:rsidR="002C58EA">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_Toc156766261 \h </w:instrText>
      </w:r>
      <w:r>
        <w:rPr>
          <w:noProof/>
        </w:rPr>
        <w:fldChar w:fldCharType="separate"/>
      </w:r>
      <w:r>
        <w:rPr>
          <w:noProof/>
        </w:rPr>
        <w:t>50</w:t>
      </w:r>
      <w:r>
        <w:rPr>
          <w:noProof/>
        </w:rPr>
        <w:fldChar w:fldCharType="end"/>
      </w:r>
    </w:p>
    <w:p w:rsidR="002C58EA">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_Toc156766262 \h </w:instrText>
      </w:r>
      <w:r>
        <w:rPr>
          <w:noProof/>
        </w:rPr>
        <w:fldChar w:fldCharType="separate"/>
      </w:r>
      <w:r>
        <w:rPr>
          <w:noProof/>
        </w:rPr>
        <w:t>50</w:t>
      </w:r>
      <w:r>
        <w:rPr>
          <w:noProof/>
        </w:rPr>
        <w:fldChar w:fldCharType="end"/>
      </w:r>
    </w:p>
    <w:p w:rsidR="002C58EA">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_Toc156766263 \h </w:instrText>
      </w:r>
      <w:r>
        <w:rPr>
          <w:noProof/>
        </w:rPr>
        <w:fldChar w:fldCharType="separate"/>
      </w:r>
      <w:r>
        <w:rPr>
          <w:noProof/>
        </w:rPr>
        <w:t>52</w:t>
      </w:r>
      <w:r>
        <w:rPr>
          <w:noProof/>
        </w:rPr>
        <w:fldChar w:fldCharType="end"/>
      </w:r>
    </w:p>
    <w:p w:rsidR="002C58EA">
      <w:pPr>
        <w:pStyle w:val="TOC2"/>
        <w:tabs>
          <w:tab w:val="right" w:leader="dot" w:pos="8296"/>
        </w:tabs>
        <w:rPr>
          <w:noProof/>
        </w:rPr>
      </w:pPr>
      <w:r>
        <w:rPr>
          <w:noProof/>
        </w:rPr>
        <w:t>(</w:t>
      </w:r>
      <w:r>
        <w:rPr>
          <w:rFonts w:hint="eastAsia"/>
          <w:noProof/>
        </w:rPr>
        <w:t>三</w:t>
      </w:r>
      <w:r>
        <w:rPr>
          <w:noProof/>
        </w:rPr>
        <w:t>)</w:t>
      </w:r>
      <w:r>
        <w:rPr>
          <w:rFonts w:hint="eastAsia"/>
          <w:noProof/>
        </w:rPr>
        <w:t>、兼有微波与红外复合隐身的梯度比纳米涂层材料项目工艺技术设计方案</w:t>
      </w:r>
      <w:r>
        <w:rPr>
          <w:noProof/>
        </w:rPr>
        <w:tab/>
      </w:r>
      <w:r>
        <w:rPr>
          <w:noProof/>
        </w:rPr>
        <w:fldChar w:fldCharType="begin"/>
      </w:r>
      <w:r>
        <w:rPr>
          <w:noProof/>
        </w:rPr>
        <w:instrText xml:space="preserve"> PAGEREF _Toc156766264 \h </w:instrText>
      </w:r>
      <w:r>
        <w:rPr>
          <w:noProof/>
        </w:rPr>
        <w:fldChar w:fldCharType="separate"/>
      </w:r>
      <w:r>
        <w:rPr>
          <w:noProof/>
        </w:rPr>
        <w:t>53</w:t>
      </w:r>
      <w:r>
        <w:rPr>
          <w:noProof/>
        </w:rPr>
        <w:fldChar w:fldCharType="end"/>
      </w:r>
    </w:p>
    <w:p w:rsidR="002C58EA">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_Toc156766265 \h </w:instrText>
      </w:r>
      <w:r>
        <w:rPr>
          <w:noProof/>
        </w:rPr>
        <w:fldChar w:fldCharType="separate"/>
      </w:r>
      <w:r>
        <w:rPr>
          <w:noProof/>
        </w:rPr>
        <w:t>54</w:t>
      </w:r>
      <w:r>
        <w:rPr>
          <w:noProof/>
        </w:rPr>
        <w:fldChar w:fldCharType="end"/>
      </w:r>
    </w:p>
    <w:p w:rsidR="002C58EA">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_Toc156766266 \h </w:instrText>
      </w:r>
      <w:r>
        <w:rPr>
          <w:noProof/>
        </w:rPr>
        <w:fldChar w:fldCharType="separate"/>
      </w:r>
      <w:r>
        <w:rPr>
          <w:noProof/>
        </w:rPr>
        <w:t>55</w:t>
      </w:r>
      <w:r>
        <w:rPr>
          <w:noProof/>
        </w:rPr>
        <w:fldChar w:fldCharType="end"/>
      </w:r>
    </w:p>
    <w:p w:rsidR="002C58EA">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_Toc156766267 \h </w:instrText>
      </w:r>
      <w:r>
        <w:rPr>
          <w:noProof/>
        </w:rPr>
        <w:fldChar w:fldCharType="separate"/>
      </w:r>
      <w:r>
        <w:rPr>
          <w:noProof/>
        </w:rPr>
        <w:t>55</w:t>
      </w:r>
      <w:r>
        <w:rPr>
          <w:noProof/>
        </w:rPr>
        <w:fldChar w:fldCharType="end"/>
      </w:r>
    </w:p>
    <w:p w:rsidR="002C58EA">
      <w:pPr>
        <w:pStyle w:val="TOC2"/>
        <w:tabs>
          <w:tab w:val="right" w:leader="dot" w:pos="8296"/>
        </w:tabs>
        <w:rPr>
          <w:noProof/>
        </w:rPr>
      </w:pPr>
      <w:r>
        <w:rPr>
          <w:noProof/>
        </w:rPr>
        <w:t>(</w:t>
      </w:r>
      <w:r>
        <w:rPr>
          <w:rFonts w:hint="eastAsia"/>
          <w:noProof/>
        </w:rPr>
        <w:t>二</w:t>
      </w:r>
      <w:r>
        <w:rPr>
          <w:noProof/>
        </w:rPr>
        <w:t>)</w:t>
      </w:r>
      <w:r>
        <w:rPr>
          <w:rFonts w:hint="eastAsia"/>
          <w:noProof/>
        </w:rPr>
        <w:t>、兼有微波与红外复合隐身的梯度比纳米涂层材料项目预期节能综合评价</w:t>
      </w:r>
      <w:r>
        <w:rPr>
          <w:noProof/>
        </w:rPr>
        <w:tab/>
      </w:r>
      <w:r>
        <w:rPr>
          <w:noProof/>
        </w:rPr>
        <w:fldChar w:fldCharType="begin"/>
      </w:r>
      <w:r>
        <w:rPr>
          <w:noProof/>
        </w:rPr>
        <w:instrText xml:space="preserve"> PAGEREF _Toc156766268 \h </w:instrText>
      </w:r>
      <w:r>
        <w:rPr>
          <w:noProof/>
        </w:rPr>
        <w:fldChar w:fldCharType="separate"/>
      </w:r>
      <w:r>
        <w:rPr>
          <w:noProof/>
        </w:rPr>
        <w:t>56</w:t>
      </w:r>
      <w:r>
        <w:rPr>
          <w:noProof/>
        </w:rPr>
        <w:fldChar w:fldCharType="end"/>
      </w:r>
    </w:p>
    <w:p w:rsidR="002C58EA">
      <w:pPr>
        <w:pStyle w:val="TOC2"/>
        <w:tabs>
          <w:tab w:val="right" w:leader="dot" w:pos="8296"/>
        </w:tabs>
        <w:rPr>
          <w:noProof/>
        </w:rPr>
      </w:pPr>
      <w:r>
        <w:rPr>
          <w:noProof/>
        </w:rPr>
        <w:t>(</w:t>
      </w:r>
      <w:r>
        <w:rPr>
          <w:rFonts w:hint="eastAsia"/>
          <w:noProof/>
        </w:rPr>
        <w:t>三</w:t>
      </w:r>
      <w:r>
        <w:rPr>
          <w:noProof/>
        </w:rPr>
        <w:t>)</w:t>
      </w:r>
      <w:r>
        <w:rPr>
          <w:rFonts w:hint="eastAsia"/>
          <w:noProof/>
        </w:rPr>
        <w:t>、兼有微波与红外复合隐身的梯度比纳米涂层材料项目节能设计</w:t>
      </w:r>
      <w:r>
        <w:rPr>
          <w:noProof/>
        </w:rPr>
        <w:tab/>
      </w:r>
      <w:r>
        <w:rPr>
          <w:noProof/>
        </w:rPr>
        <w:fldChar w:fldCharType="begin"/>
      </w:r>
      <w:r>
        <w:rPr>
          <w:noProof/>
        </w:rPr>
        <w:instrText xml:space="preserve"> PAGEREF _Toc156766269 \h </w:instrText>
      </w:r>
      <w:r>
        <w:rPr>
          <w:noProof/>
        </w:rPr>
        <w:fldChar w:fldCharType="separate"/>
      </w:r>
      <w:r>
        <w:rPr>
          <w:noProof/>
        </w:rPr>
        <w:t>58</w:t>
      </w:r>
      <w:r>
        <w:rPr>
          <w:noProof/>
        </w:rPr>
        <w:fldChar w:fldCharType="end"/>
      </w:r>
    </w:p>
    <w:p w:rsidR="002C58EA">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_Toc156766270 \h </w:instrText>
      </w:r>
      <w:r>
        <w:rPr>
          <w:noProof/>
        </w:rPr>
        <w:fldChar w:fldCharType="separate"/>
      </w:r>
      <w:r>
        <w:rPr>
          <w:noProof/>
        </w:rPr>
        <w:t>59</w:t>
      </w:r>
      <w:r>
        <w:rPr>
          <w:noProof/>
        </w:rPr>
        <w:fldChar w:fldCharType="end"/>
      </w:r>
    </w:p>
    <w:p w:rsidR="002C58EA">
      <w:pPr>
        <w:pStyle w:val="TOC1"/>
        <w:tabs>
          <w:tab w:val="right" w:leader="dot" w:pos="8296"/>
        </w:tabs>
        <w:rPr>
          <w:noProof/>
        </w:rPr>
      </w:pPr>
      <w:r>
        <w:rPr>
          <w:rFonts w:hint="eastAsia"/>
          <w:noProof/>
        </w:rPr>
        <w:t>八、兼有微波与红外复合隐身的梯度比纳米涂层材料项目经济评价分析</w:t>
      </w:r>
      <w:r>
        <w:rPr>
          <w:noProof/>
        </w:rPr>
        <w:tab/>
      </w:r>
      <w:r>
        <w:rPr>
          <w:noProof/>
        </w:rPr>
        <w:fldChar w:fldCharType="begin"/>
      </w:r>
      <w:r>
        <w:rPr>
          <w:noProof/>
        </w:rPr>
        <w:instrText xml:space="preserve"> PAGEREF _Toc156766271 \h </w:instrText>
      </w:r>
      <w:r>
        <w:rPr>
          <w:noProof/>
        </w:rPr>
        <w:fldChar w:fldCharType="separate"/>
      </w:r>
      <w:r>
        <w:rPr>
          <w:noProof/>
        </w:rPr>
        <w:t>61</w:t>
      </w:r>
      <w:r>
        <w:rPr>
          <w:noProof/>
        </w:rPr>
        <w:fldChar w:fldCharType="end"/>
      </w:r>
    </w:p>
    <w:p w:rsidR="002C58EA">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_Toc156766272 \h </w:instrText>
      </w:r>
      <w:r>
        <w:rPr>
          <w:noProof/>
        </w:rPr>
        <w:fldChar w:fldCharType="separate"/>
      </w:r>
      <w:r>
        <w:rPr>
          <w:noProof/>
        </w:rPr>
        <w:t>61</w:t>
      </w:r>
      <w:r>
        <w:rPr>
          <w:noProof/>
        </w:rPr>
        <w:fldChar w:fldCharType="end"/>
      </w:r>
    </w:p>
    <w:p w:rsidR="002C58EA">
      <w:pPr>
        <w:pStyle w:val="TOC2"/>
        <w:tabs>
          <w:tab w:val="right" w:leader="dot" w:pos="8296"/>
        </w:tabs>
        <w:rPr>
          <w:noProof/>
        </w:rPr>
      </w:pPr>
      <w:r>
        <w:rPr>
          <w:noProof/>
        </w:rPr>
        <w:t>(</w:t>
      </w:r>
      <w:r>
        <w:rPr>
          <w:rFonts w:hint="eastAsia"/>
          <w:noProof/>
        </w:rPr>
        <w:t>二</w:t>
      </w:r>
      <w:r>
        <w:rPr>
          <w:noProof/>
        </w:rPr>
        <w:t>)</w:t>
      </w:r>
      <w:r>
        <w:rPr>
          <w:rFonts w:hint="eastAsia"/>
          <w:noProof/>
        </w:rPr>
        <w:t>、兼有微波与红外复合隐身的梯度比纳米涂层材料项目盈利能力分析</w:t>
      </w:r>
      <w:r>
        <w:rPr>
          <w:noProof/>
        </w:rPr>
        <w:tab/>
      </w:r>
      <w:r>
        <w:rPr>
          <w:noProof/>
        </w:rPr>
        <w:fldChar w:fldCharType="begin"/>
      </w:r>
      <w:r>
        <w:rPr>
          <w:noProof/>
        </w:rPr>
        <w:instrText xml:space="preserve"> PAGEREF _Toc156766273 \h </w:instrText>
      </w:r>
      <w:r>
        <w:rPr>
          <w:noProof/>
        </w:rPr>
        <w:fldChar w:fldCharType="separate"/>
      </w:r>
      <w:r>
        <w:rPr>
          <w:noProof/>
        </w:rPr>
        <w:t>63</w:t>
      </w:r>
      <w:r>
        <w:rPr>
          <w:noProof/>
        </w:rPr>
        <w:fldChar w:fldCharType="end"/>
      </w:r>
    </w:p>
    <w:p w:rsidR="002C58EA">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_Toc156766274 \h </w:instrText>
      </w:r>
      <w:r>
        <w:rPr>
          <w:noProof/>
        </w:rPr>
        <w:fldChar w:fldCharType="separate"/>
      </w:r>
      <w:r>
        <w:rPr>
          <w:noProof/>
        </w:rPr>
        <w:t>64</w:t>
      </w:r>
      <w:r>
        <w:rPr>
          <w:noProof/>
        </w:rPr>
        <w:fldChar w:fldCharType="end"/>
      </w:r>
    </w:p>
    <w:p w:rsidR="002C58E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_Toc156766275 \h </w:instrText>
      </w:r>
      <w:r>
        <w:rPr>
          <w:noProof/>
        </w:rPr>
        <w:fldChar w:fldCharType="separate"/>
      </w:r>
      <w:r>
        <w:rPr>
          <w:noProof/>
        </w:rPr>
        <w:t>64</w:t>
      </w:r>
      <w:r>
        <w:rPr>
          <w:noProof/>
        </w:rPr>
        <w:fldChar w:fldCharType="end"/>
      </w:r>
    </w:p>
    <w:p w:rsidR="002C58EA">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_Toc156766276 \h </w:instrText>
      </w:r>
      <w:r>
        <w:rPr>
          <w:noProof/>
        </w:rPr>
        <w:fldChar w:fldCharType="separate"/>
      </w:r>
      <w:r>
        <w:rPr>
          <w:noProof/>
        </w:rPr>
        <w:t>65</w:t>
      </w:r>
      <w:r>
        <w:rPr>
          <w:noProof/>
        </w:rPr>
        <w:fldChar w:fldCharType="end"/>
      </w:r>
    </w:p>
    <w:p w:rsidR="002C58EA">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_Toc156766277 \h </w:instrText>
      </w:r>
      <w:r>
        <w:rPr>
          <w:noProof/>
        </w:rPr>
        <w:fldChar w:fldCharType="separate"/>
      </w:r>
      <w:r>
        <w:rPr>
          <w:noProof/>
        </w:rPr>
        <w:t>67</w:t>
      </w:r>
      <w:r>
        <w:rPr>
          <w:noProof/>
        </w:rPr>
        <w:fldChar w:fldCharType="end"/>
      </w:r>
    </w:p>
    <w:p w:rsidR="002C58EA">
      <w:pPr>
        <w:pStyle w:val="TOC1"/>
        <w:tabs>
          <w:tab w:val="right" w:leader="dot" w:pos="8296"/>
        </w:tabs>
        <w:rPr>
          <w:noProof/>
        </w:rPr>
      </w:pPr>
      <w:r>
        <w:rPr>
          <w:rFonts w:hint="eastAsia"/>
          <w:noProof/>
        </w:rPr>
        <w:t>十、兼有微波与红外复合隐身的梯度比纳米涂层材料项目执行风险与应对策略</w:t>
      </w:r>
      <w:r>
        <w:rPr>
          <w:noProof/>
        </w:rPr>
        <w:tab/>
      </w:r>
      <w:r>
        <w:rPr>
          <w:noProof/>
        </w:rPr>
        <w:fldChar w:fldCharType="begin"/>
      </w:r>
      <w:r>
        <w:rPr>
          <w:noProof/>
        </w:rPr>
        <w:instrText xml:space="preserve"> PAGEREF _Toc156766278 \h </w:instrText>
      </w:r>
      <w:r>
        <w:rPr>
          <w:noProof/>
        </w:rPr>
        <w:fldChar w:fldCharType="separate"/>
      </w:r>
      <w:r>
        <w:rPr>
          <w:noProof/>
        </w:rPr>
        <w:t>68</w:t>
      </w:r>
      <w:r>
        <w:rPr>
          <w:noProof/>
        </w:rPr>
        <w:fldChar w:fldCharType="end"/>
      </w:r>
    </w:p>
    <w:p w:rsidR="002C58EA">
      <w:pPr>
        <w:pStyle w:val="TOC2"/>
        <w:tabs>
          <w:tab w:val="right" w:leader="dot" w:pos="8296"/>
        </w:tabs>
        <w:rPr>
          <w:noProof/>
        </w:rPr>
      </w:pPr>
      <w:r>
        <w:rPr>
          <w:noProof/>
        </w:rPr>
        <w:t>(</w:t>
      </w:r>
      <w:r>
        <w:rPr>
          <w:rFonts w:hint="eastAsia"/>
          <w:noProof/>
        </w:rPr>
        <w:t>一</w:t>
      </w:r>
      <w:r>
        <w:rPr>
          <w:noProof/>
        </w:rPr>
        <w:t>)</w:t>
      </w:r>
      <w:r>
        <w:rPr>
          <w:rFonts w:hint="eastAsia"/>
          <w:noProof/>
        </w:rPr>
        <w:t>、兼有微波与红外复合隐身的梯度比纳米涂层材料项目执行风险识别</w:t>
      </w:r>
      <w:r>
        <w:rPr>
          <w:noProof/>
        </w:rPr>
        <w:tab/>
      </w:r>
      <w:r>
        <w:rPr>
          <w:noProof/>
        </w:rPr>
        <w:fldChar w:fldCharType="begin"/>
      </w:r>
      <w:r>
        <w:rPr>
          <w:noProof/>
        </w:rPr>
        <w:instrText xml:space="preserve"> PAGEREF _Toc156766279 \h </w:instrText>
      </w:r>
      <w:r>
        <w:rPr>
          <w:noProof/>
        </w:rPr>
        <w:fldChar w:fldCharType="separate"/>
      </w:r>
      <w:r>
        <w:rPr>
          <w:noProof/>
        </w:rPr>
        <w:t>68</w:t>
      </w:r>
      <w:r>
        <w:rPr>
          <w:noProof/>
        </w:rPr>
        <w:fldChar w:fldCharType="end"/>
      </w:r>
    </w:p>
    <w:p w:rsidR="002C58EA">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_Toc156766280 \h </w:instrText>
      </w:r>
      <w:r>
        <w:rPr>
          <w:noProof/>
        </w:rPr>
        <w:fldChar w:fldCharType="separate"/>
      </w:r>
      <w:r>
        <w:rPr>
          <w:noProof/>
        </w:rPr>
        <w:t>69</w:t>
      </w:r>
      <w:r>
        <w:rPr>
          <w:noProof/>
        </w:rPr>
        <w:fldChar w:fldCharType="end"/>
      </w:r>
    </w:p>
    <w:p w:rsidR="002C58EA">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_Toc156766281 \h </w:instrText>
      </w:r>
      <w:r>
        <w:rPr>
          <w:noProof/>
        </w:rPr>
        <w:fldChar w:fldCharType="separate"/>
      </w:r>
      <w:r>
        <w:rPr>
          <w:noProof/>
        </w:rPr>
        <w:t>71</w:t>
      </w:r>
      <w:r>
        <w:rPr>
          <w:noProof/>
        </w:rPr>
        <w:fldChar w:fldCharType="end"/>
      </w:r>
    </w:p>
    <w:p w:rsidR="002C58EA">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_Toc156766282 \h </w:instrText>
      </w:r>
      <w:r>
        <w:rPr>
          <w:noProof/>
        </w:rPr>
        <w:fldChar w:fldCharType="separate"/>
      </w:r>
      <w:r>
        <w:rPr>
          <w:noProof/>
        </w:rPr>
        <w:t>73</w:t>
      </w:r>
      <w:r>
        <w:rPr>
          <w:noProof/>
        </w:rPr>
        <w:fldChar w:fldCharType="end"/>
      </w:r>
    </w:p>
    <w:p w:rsidR="002C58EA">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_Toc156766283 \h </w:instrText>
      </w:r>
      <w:r>
        <w:rPr>
          <w:noProof/>
        </w:rPr>
        <w:fldChar w:fldCharType="separate"/>
      </w:r>
      <w:r>
        <w:rPr>
          <w:noProof/>
        </w:rPr>
        <w:t>73</w:t>
      </w:r>
      <w:r>
        <w:rPr>
          <w:noProof/>
        </w:rPr>
        <w:fldChar w:fldCharType="end"/>
      </w:r>
    </w:p>
    <w:p w:rsidR="002C58EA">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_Toc156766284 \h </w:instrText>
      </w:r>
      <w:r>
        <w:rPr>
          <w:noProof/>
        </w:rPr>
        <w:fldChar w:fldCharType="separate"/>
      </w:r>
      <w:r>
        <w:rPr>
          <w:noProof/>
        </w:rPr>
        <w:t>74</w:t>
      </w:r>
      <w:r>
        <w:rPr>
          <w:noProof/>
        </w:rPr>
        <w:fldChar w:fldCharType="end"/>
      </w:r>
    </w:p>
    <w:p w:rsidR="002C58EA">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_Toc156766285 \h </w:instrText>
      </w:r>
      <w:r>
        <w:rPr>
          <w:noProof/>
        </w:rPr>
        <w:fldChar w:fldCharType="separate"/>
      </w:r>
      <w:r>
        <w:rPr>
          <w:noProof/>
        </w:rPr>
        <w:t>75</w:t>
      </w:r>
      <w:r>
        <w:rPr>
          <w:noProof/>
        </w:rPr>
        <w:fldChar w:fldCharType="end"/>
      </w:r>
    </w:p>
    <w:p w:rsidR="002C58EA">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_Toc156766286 \h </w:instrText>
      </w:r>
      <w:r>
        <w:rPr>
          <w:noProof/>
        </w:rPr>
        <w:fldChar w:fldCharType="separate"/>
      </w:r>
      <w:r>
        <w:rPr>
          <w:noProof/>
        </w:rPr>
        <w:t>77</w:t>
      </w:r>
      <w:r>
        <w:rPr>
          <w:noProof/>
        </w:rPr>
        <w:fldChar w:fldCharType="end"/>
      </w:r>
    </w:p>
    <w:p w:rsidR="002C58EA">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_Toc156766287 \h </w:instrText>
      </w:r>
      <w:r>
        <w:rPr>
          <w:noProof/>
        </w:rPr>
        <w:fldChar w:fldCharType="separate"/>
      </w:r>
      <w:r>
        <w:rPr>
          <w:noProof/>
        </w:rPr>
        <w:t>77</w:t>
      </w:r>
      <w:r>
        <w:rPr>
          <w:noProof/>
        </w:rPr>
        <w:fldChar w:fldCharType="end"/>
      </w:r>
    </w:p>
    <w:p w:rsidR="002C58EA">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_Toc156766288 \h </w:instrText>
      </w:r>
      <w:r>
        <w:rPr>
          <w:noProof/>
        </w:rPr>
        <w:fldChar w:fldCharType="separate"/>
      </w:r>
      <w:r>
        <w:rPr>
          <w:noProof/>
        </w:rPr>
        <w:t>78</w:t>
      </w:r>
      <w:r>
        <w:rPr>
          <w:noProof/>
        </w:rPr>
        <w:fldChar w:fldCharType="end"/>
      </w:r>
    </w:p>
    <w:p w:rsidR="002C58EA">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_Toc156766289 \h </w:instrText>
      </w:r>
      <w:r>
        <w:rPr>
          <w:noProof/>
        </w:rPr>
        <w:fldChar w:fldCharType="separate"/>
      </w:r>
      <w:r>
        <w:rPr>
          <w:noProof/>
        </w:rPr>
        <w:t>80</w:t>
      </w:r>
      <w:r>
        <w:rPr>
          <w:noProof/>
        </w:rPr>
        <w:fldChar w:fldCharType="end"/>
      </w:r>
    </w:p>
    <w:p w:rsidR="002C58EA">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_Toc156766290 \h </w:instrText>
      </w:r>
      <w:r>
        <w:rPr>
          <w:noProof/>
        </w:rPr>
        <w:fldChar w:fldCharType="separate"/>
      </w:r>
      <w:r>
        <w:rPr>
          <w:noProof/>
        </w:rPr>
        <w:t>81</w:t>
      </w:r>
      <w:r>
        <w:rPr>
          <w:noProof/>
        </w:rPr>
        <w:fldChar w:fldCharType="end"/>
      </w:r>
    </w:p>
    <w:p w:rsidR="002C58EA">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_Toc156766291 \h </w:instrText>
      </w:r>
      <w:r>
        <w:rPr>
          <w:noProof/>
        </w:rPr>
        <w:fldChar w:fldCharType="separate"/>
      </w:r>
      <w:r>
        <w:rPr>
          <w:noProof/>
        </w:rPr>
        <w:t>81</w:t>
      </w:r>
      <w:r>
        <w:rPr>
          <w:noProof/>
        </w:rPr>
        <w:fldChar w:fldCharType="end"/>
      </w:r>
    </w:p>
    <w:p w:rsidR="002C58EA">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_Toc156766292 \h </w:instrText>
      </w:r>
      <w:r>
        <w:rPr>
          <w:noProof/>
        </w:rPr>
        <w:fldChar w:fldCharType="separate"/>
      </w:r>
      <w:r>
        <w:rPr>
          <w:noProof/>
        </w:rPr>
        <w:t>82</w:t>
      </w:r>
      <w:r>
        <w:rPr>
          <w:noProof/>
        </w:rPr>
        <w:fldChar w:fldCharType="end"/>
      </w:r>
    </w:p>
    <w:p w:rsidR="002C58EA">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_Toc156766293 \h </w:instrText>
      </w:r>
      <w:r>
        <w:rPr>
          <w:noProof/>
        </w:rPr>
        <w:fldChar w:fldCharType="separate"/>
      </w:r>
      <w:r>
        <w:rPr>
          <w:noProof/>
        </w:rPr>
        <w:t>83</w:t>
      </w:r>
      <w:r>
        <w:rPr>
          <w:noProof/>
        </w:rPr>
        <w:fldChar w:fldCharType="end"/>
      </w:r>
    </w:p>
    <w:p w:rsidR="002C58EA">
      <w:pPr>
        <w:pStyle w:val="TOC1"/>
        <w:tabs>
          <w:tab w:val="right" w:leader="dot" w:pos="8296"/>
        </w:tabs>
        <w:rPr>
          <w:noProof/>
        </w:rPr>
      </w:pPr>
      <w:r>
        <w:rPr>
          <w:rFonts w:hint="eastAsia"/>
          <w:noProof/>
        </w:rPr>
        <w:t>十四、法律法规及合规性</w:t>
      </w:r>
      <w:r>
        <w:rPr>
          <w:noProof/>
        </w:rPr>
        <w:tab/>
      </w:r>
      <w:r>
        <w:rPr>
          <w:noProof/>
        </w:rPr>
        <w:fldChar w:fldCharType="begin"/>
      </w:r>
      <w:r>
        <w:rPr>
          <w:noProof/>
        </w:rPr>
        <w:instrText xml:space="preserve"> PAGEREF _Toc156766294 \h </w:instrText>
      </w:r>
      <w:r>
        <w:rPr>
          <w:noProof/>
        </w:rPr>
        <w:fldChar w:fldCharType="separate"/>
      </w:r>
      <w:r>
        <w:rPr>
          <w:noProof/>
        </w:rPr>
        <w:t>83</w:t>
      </w:r>
      <w:r>
        <w:rPr>
          <w:noProof/>
        </w:rPr>
        <w:fldChar w:fldCharType="end"/>
      </w:r>
    </w:p>
    <w:p w:rsidR="002C58EA">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_Toc156766295 \h </w:instrText>
      </w:r>
      <w:r>
        <w:rPr>
          <w:noProof/>
        </w:rPr>
        <w:fldChar w:fldCharType="separate"/>
      </w:r>
      <w:r>
        <w:rPr>
          <w:noProof/>
        </w:rPr>
        <w:t>83</w:t>
      </w:r>
      <w:r>
        <w:rPr>
          <w:noProof/>
        </w:rPr>
        <w:fldChar w:fldCharType="end"/>
      </w:r>
    </w:p>
    <w:p w:rsidR="002C58EA">
      <w:pPr>
        <w:pStyle w:val="TOC2"/>
        <w:tabs>
          <w:tab w:val="right" w:leader="dot" w:pos="8296"/>
        </w:tabs>
        <w:rPr>
          <w:noProof/>
        </w:rPr>
      </w:pPr>
      <w:r>
        <w:rPr>
          <w:noProof/>
        </w:rPr>
        <w:t>(</w:t>
      </w:r>
      <w:r>
        <w:rPr>
          <w:rFonts w:hint="eastAsia"/>
          <w:noProof/>
        </w:rPr>
        <w:t>二</w:t>
      </w:r>
      <w:r>
        <w:rPr>
          <w:noProof/>
        </w:rPr>
        <w:t>)</w:t>
      </w:r>
      <w:r>
        <w:rPr>
          <w:rFonts w:hint="eastAsia"/>
          <w:noProof/>
        </w:rPr>
        <w:t>、兼有微波与红外复合隐身的梯度比纳米涂层材料项目合规性评估</w:t>
      </w:r>
      <w:r>
        <w:rPr>
          <w:noProof/>
        </w:rPr>
        <w:tab/>
      </w:r>
      <w:r>
        <w:rPr>
          <w:noProof/>
        </w:rPr>
        <w:fldChar w:fldCharType="begin"/>
      </w:r>
      <w:r>
        <w:rPr>
          <w:noProof/>
        </w:rPr>
        <w:instrText xml:space="preserve"> PAGEREF _Toc156766296 \h </w:instrText>
      </w:r>
      <w:r>
        <w:rPr>
          <w:noProof/>
        </w:rPr>
        <w:fldChar w:fldCharType="separate"/>
      </w:r>
      <w:r>
        <w:rPr>
          <w:noProof/>
        </w:rPr>
        <w:t>85</w:t>
      </w:r>
      <w:r>
        <w:rPr>
          <w:noProof/>
        </w:rPr>
        <w:fldChar w:fldCharType="end"/>
      </w:r>
    </w:p>
    <w:p w:rsidR="002C58EA">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_Toc156766297 \h </w:instrText>
      </w:r>
      <w:r>
        <w:rPr>
          <w:noProof/>
        </w:rPr>
        <w:fldChar w:fldCharType="separate"/>
      </w:r>
      <w:r>
        <w:rPr>
          <w:noProof/>
        </w:rPr>
        <w:t>87</w:t>
      </w:r>
      <w:r>
        <w:rPr>
          <w:noProof/>
        </w:rPr>
        <w:fldChar w:fldCharType="end"/>
      </w:r>
    </w:p>
    <w:p w:rsidR="002C58EA">
      <w:pPr>
        <w:pStyle w:val="TOC1"/>
        <w:tabs>
          <w:tab w:val="right" w:leader="dot" w:pos="8296"/>
        </w:tabs>
        <w:rPr>
          <w:noProof/>
        </w:rPr>
      </w:pPr>
      <w:r>
        <w:rPr>
          <w:rFonts w:hint="eastAsia"/>
          <w:noProof/>
        </w:rPr>
        <w:t>十五、供应链可持续性</w:t>
      </w:r>
      <w:r>
        <w:rPr>
          <w:noProof/>
        </w:rPr>
        <w:tab/>
      </w:r>
      <w:r>
        <w:rPr>
          <w:noProof/>
        </w:rPr>
        <w:fldChar w:fldCharType="begin"/>
      </w:r>
      <w:r>
        <w:rPr>
          <w:noProof/>
        </w:rPr>
        <w:instrText xml:space="preserve"> PAGEREF _Toc156766298 \h </w:instrText>
      </w:r>
      <w:r>
        <w:rPr>
          <w:noProof/>
        </w:rPr>
        <w:fldChar w:fldCharType="separate"/>
      </w:r>
      <w:r>
        <w:rPr>
          <w:noProof/>
        </w:rPr>
        <w:t>89</w:t>
      </w:r>
      <w:r>
        <w:rPr>
          <w:noProof/>
        </w:rPr>
        <w:fldChar w:fldCharType="end"/>
      </w:r>
    </w:p>
    <w:p w:rsidR="002C58EA">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_Toc156766299 \h </w:instrText>
      </w:r>
      <w:r>
        <w:rPr>
          <w:noProof/>
        </w:rPr>
        <w:fldChar w:fldCharType="separate"/>
      </w:r>
      <w:r>
        <w:rPr>
          <w:noProof/>
        </w:rPr>
        <w:t>89</w:t>
      </w:r>
      <w:r>
        <w:rPr>
          <w:noProof/>
        </w:rPr>
        <w:fldChar w:fldCharType="end"/>
      </w:r>
    </w:p>
    <w:p w:rsidR="002C58EA">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_Toc156766300 \h </w:instrText>
      </w:r>
      <w:r>
        <w:rPr>
          <w:noProof/>
        </w:rPr>
        <w:fldChar w:fldCharType="separate"/>
      </w:r>
      <w:r>
        <w:rPr>
          <w:noProof/>
        </w:rPr>
        <w:t>90</w:t>
      </w:r>
      <w:r>
        <w:rPr>
          <w:noProof/>
        </w:rPr>
        <w:fldChar w:fldCharType="end"/>
      </w:r>
    </w:p>
    <w:p w:rsidR="002C58EA">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_Toc156766301 \h </w:instrText>
      </w:r>
      <w:r>
        <w:rPr>
          <w:noProof/>
        </w:rPr>
        <w:fldChar w:fldCharType="separate"/>
      </w:r>
      <w:r>
        <w:rPr>
          <w:noProof/>
        </w:rPr>
        <w:t>91</w:t>
      </w:r>
      <w:r>
        <w:rPr>
          <w:noProof/>
        </w:rPr>
        <w:fldChar w:fldCharType="end"/>
      </w:r>
    </w:p>
    <w:p w:rsidR="002C58EA" w:rsidP="002C58EA">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C58EA" w:rsidP="002C58EA">
      <w:pPr>
        <w:pStyle w:val="Heading1"/>
        <w:jc w:val="center"/>
        <w:rPr>
          <w:rFonts w:hint="eastAsia"/>
        </w:rPr>
      </w:pPr>
      <w:bookmarkStart w:id="1" w:name="_Toc156766234"/>
      <w:r w:rsidRPr="002C58EA">
        <w:rPr>
          <w:rFonts w:hint="eastAsia"/>
        </w:rPr>
        <w:t>前言</w:t>
      </w:r>
      <w:bookmarkEnd w:id="1"/>
    </w:p>
    <w:p w:rsidR="002C58EA" w:rsidP="002C58EA">
      <w:pPr>
        <w:ind w:firstLine="560" w:firstLineChars="200"/>
        <w:rPr>
          <w:rFonts w:ascii="仿宋" w:eastAsia="仿宋" w:hAnsi="仿宋" w:hint="eastAsia"/>
          <w:sz w:val="28"/>
        </w:rPr>
      </w:pPr>
      <w:r w:rsidRPr="002C58EA">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2C58EA" w:rsidP="002C58EA">
      <w:pPr>
        <w:pStyle w:val="Heading1"/>
        <w:rPr>
          <w:rFonts w:hint="eastAsia"/>
        </w:rPr>
      </w:pPr>
      <w:bookmarkStart w:id="2" w:name="_Toc156766235"/>
      <w:r w:rsidRPr="002C58EA">
        <w:rPr>
          <w:rFonts w:hint="eastAsia"/>
        </w:rPr>
        <w:t>一、兼有微波与红外复合隐身的梯度比纳米涂层材料项目运营管理方案</w:t>
      </w:r>
      <w:bookmarkEnd w:id="2"/>
    </w:p>
    <w:p w:rsidR="002C58EA" w:rsidP="002C58EA">
      <w:pPr>
        <w:pStyle w:val="Heading2"/>
        <w:rPr>
          <w:rFonts w:hint="eastAsia"/>
        </w:rPr>
      </w:pPr>
      <w:bookmarkStart w:id="3" w:name="_Toc156766236"/>
      <w:r w:rsidRPr="002C58EA">
        <w:rPr>
          <w:rFonts w:hint="eastAsia"/>
        </w:rPr>
        <w:t>(</w:t>
      </w:r>
      <w:r w:rsidRPr="002C58EA">
        <w:rPr>
          <w:rFonts w:hint="eastAsia"/>
        </w:rPr>
        <w:t>一</w:t>
      </w:r>
      <w:r w:rsidRPr="002C58EA">
        <w:rPr>
          <w:rFonts w:hint="eastAsia"/>
        </w:rPr>
        <w:t>)</w:t>
      </w:r>
      <w:r w:rsidRPr="002C58EA">
        <w:rPr>
          <w:rFonts w:hint="eastAsia"/>
        </w:rPr>
        <w:t>、运营管理概述</w:t>
      </w:r>
      <w:bookmarkEnd w:id="3"/>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(一) 运营管理综述</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运营管理是一种对企业内部生产和经营活动的资源进行有序组织、规划、控制和协调的管理活动，旨在实现企业的战略目标。在兼有微波与红外复合隐身的梯度比纳米涂层材料项目中，运营管理扮演着至关重要的角色，它包括生产计划、原材料采购、生产过程管理、质量控制、供应链管理等多个方面，对企业的运营效率和市场竞争力产生直接而深远的影响。</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(二) 生产计划与进度管控</w:t>
      </w:r>
    </w:p>
    <w:p w:rsidR="002C58EA" w:rsidRPr="002C58EA" w:rsidP="002C58EA">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C58EA">
        <w:rPr>
          <w:rFonts w:ascii="仿宋" w:eastAsia="仿宋" w:hAnsi="仿宋" w:hint="eastAsia"/>
          <w:sz w:val="28"/>
        </w:rPr>
        <w:t>1. 生产计划编制</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 xml:space="preserve">   在兼有微波与红外复合隐身的梯度比纳米涂层材料项目中，编制科学合理的生产计划是运营管理的首要任务。考虑市场需求、资源供给、交货期等因素，制定出符合实际情况的生产计划，从而避免产能过剩或不足的情况，提高生产效率。</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2. 生产进度管控</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(三) 质量控制管理</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1. 质量管理体系建立</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 xml:space="preserve">   质量控制在兼有微波与红外复合隐身的梯度比纳米涂层材料项目中占据关键地位。建立健全的质量管理体系，包括质量标准的制定、质量检测流程设计、质量培训等，能够确保产品质量符合标准，提高生产效率和竞争力。</w:t>
      </w:r>
    </w:p>
    <w:p w:rsidR="002C58EA" w:rsidRPr="002C58EA" w:rsidP="002C58EA">
      <w:pPr>
        <w:ind w:firstLine="560" w:firstLineChars="200"/>
        <w:rPr>
          <w:rFonts w:ascii="仿宋" w:eastAsia="仿宋" w:hAnsi="仿宋" w:hint="eastAsia"/>
          <w:sz w:val="28"/>
        </w:rPr>
      </w:pPr>
      <w:r w:rsidRPr="002C58EA">
        <w:rPr>
          <w:rFonts w:ascii="仿宋" w:eastAsia="仿宋" w:hAnsi="仿宋"/>
          <w:sz w:val="28"/>
        </w:rPr>
        <w:t xml:space="preserve">2. </w:t>
      </w:r>
      <w:r w:rsidRPr="002C58EA">
        <w:rPr>
          <w:rFonts w:ascii="仿宋" w:eastAsia="仿宋" w:hAnsi="仿宋" w:hint="eastAsia"/>
          <w:sz w:val="28"/>
        </w:rPr>
        <w:t>过程控制和改进</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(四) 供应链管理</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1. 供应商管理</w:t>
      </w:r>
    </w:p>
    <w:p w:rsidR="002C58EA" w:rsidRPr="002C58EA" w:rsidP="002C58EA">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C58EA">
        <w:rPr>
          <w:rFonts w:ascii="仿宋" w:eastAsia="仿宋" w:hAnsi="仿宋" w:hint="eastAsia"/>
          <w:sz w:val="28"/>
        </w:rPr>
        <w:t xml:space="preserve">   供应链管理在兼有微波与红外复合隐身的梯度比纳米涂层材料项目中是不可或缺的一环，牵涉到原材料的采购、物流运输、库存</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管理等多个方面。良好的供应链管理可以帮助企业降低成本、提高效率，确保原材料的及时供应。对供应商的选择、评估和管理是十分重要的，需要建立长期稳定的合作关系，共同推动供应链的优化。</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2. 库存管理</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 xml:space="preserve">   在兼有微波与红外复合隐身的梯度比纳米涂层材料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2C58EA" w:rsidP="002C58EA">
      <w:pPr>
        <w:ind w:firstLine="560" w:firstLineChars="200"/>
        <w:rPr>
          <w:rFonts w:ascii="仿宋" w:eastAsia="仿宋" w:hAnsi="仿宋" w:hint="eastAsia"/>
          <w:sz w:val="28"/>
        </w:rPr>
      </w:pPr>
      <w:r w:rsidRPr="002C58EA">
        <w:rPr>
          <w:rFonts w:ascii="仿宋" w:eastAsia="仿宋" w:hAnsi="仿宋" w:hint="eastAsia"/>
          <w:sz w:val="28"/>
        </w:rPr>
        <w:t>运营管理在兼有微波与红外复合隐身的梯度比纳米涂层材料项目中扮演着至关重要的角色，贯穿了生产计划管理、质量控制管理、供应链管理等多个环节。只有通过科学合理的运营管理实践，企业才能在竞争激烈的市场中取得成功，实现持续发展。</w:t>
      </w:r>
    </w:p>
    <w:p w:rsidR="002C58EA" w:rsidP="002C58EA">
      <w:pPr>
        <w:pStyle w:val="Heading2"/>
      </w:pPr>
      <w:bookmarkStart w:id="4" w:name="_Toc156766237"/>
      <w:r w:rsidRPr="002C58EA">
        <w:t>(</w:t>
      </w:r>
      <w:r w:rsidRPr="002C58EA">
        <w:t>二</w:t>
      </w:r>
      <w:r w:rsidRPr="002C58EA">
        <w:t>)</w:t>
      </w:r>
      <w:r w:rsidRPr="002C58EA">
        <w:t>、运营战略</w:t>
      </w:r>
      <w:bookmarkEnd w:id="4"/>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(一) 优化生产流程</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1. 引入先进设备和技术：</w:t>
      </w:r>
    </w:p>
    <w:p w:rsidR="002C58EA" w:rsidRPr="002C58EA" w:rsidP="002C58EA">
      <w:pPr>
        <w:ind w:firstLine="560" w:firstLineChars="200"/>
        <w:rPr>
          <w:rFonts w:ascii="仿宋" w:eastAsia="仿宋" w:hAnsi="仿宋"/>
          <w:sz w:val="28"/>
        </w:rPr>
      </w:pPr>
      <w:r w:rsidRPr="002C58EA">
        <w:rPr>
          <w:rFonts w:ascii="仿宋" w:eastAsia="仿宋" w:hAnsi="仿宋"/>
          <w:sz w:val="28"/>
        </w:rPr>
        <w:t xml:space="preserve">   </w:t>
      </w:r>
    </w:p>
    <w:p w:rsidR="002C58EA" w:rsidRPr="002C58EA" w:rsidP="002C58E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C58EA">
        <w:rPr>
          <w:rFonts w:ascii="仿宋" w:eastAsia="仿宋" w:hAnsi="仿宋" w:hint="eastAsia"/>
          <w:sz w:val="28"/>
        </w:rPr>
        <w:t xml:space="preserve">   在兼有微波与红外复合隐身的梯度比纳米涂层材料项目中，更新生产设备和采用先进技术对提高生产效率至关重要。通过引进新的设备和技术，企业能够加速生产速度，减少生产成本，并提升产品的可靠性和一致性。</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2. 精益生产理念：</w:t>
      </w:r>
    </w:p>
    <w:p w:rsidR="002C58EA" w:rsidRPr="002C58EA" w:rsidP="002C58EA">
      <w:pPr>
        <w:ind w:firstLine="560" w:firstLineChars="200"/>
        <w:rPr>
          <w:rFonts w:ascii="仿宋" w:eastAsia="仿宋" w:hAnsi="仿宋"/>
          <w:sz w:val="28"/>
        </w:rPr>
      </w:pPr>
      <w:r w:rsidRPr="002C58EA">
        <w:rPr>
          <w:rFonts w:ascii="仿宋" w:eastAsia="仿宋" w:hAnsi="仿宋"/>
          <w:sz w:val="28"/>
        </w:rPr>
        <w:t xml:space="preserve">   </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(二) 优化供应链管理</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1. 选择合适的供应商：</w:t>
      </w:r>
    </w:p>
    <w:p w:rsidR="002C58EA" w:rsidRPr="002C58EA" w:rsidP="002C58EA">
      <w:pPr>
        <w:ind w:firstLine="560" w:firstLineChars="200"/>
        <w:rPr>
          <w:rFonts w:ascii="仿宋" w:eastAsia="仿宋" w:hAnsi="仿宋"/>
          <w:sz w:val="28"/>
        </w:rPr>
      </w:pPr>
      <w:r w:rsidRPr="002C58EA">
        <w:rPr>
          <w:rFonts w:ascii="仿宋" w:eastAsia="仿宋" w:hAnsi="仿宋"/>
          <w:sz w:val="28"/>
        </w:rPr>
        <w:t xml:space="preserve">   </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 xml:space="preserve">   供应商的选择和合作对兼有微波与红外复合隐身的梯度比纳米涂层材料项目至关重要。企业应根据产品需求和质量标准选择适当的供应商，并建立稳定的合作关系，以确保供应链的稳定性，降低采购成本，提高产品质量。</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2. 精确的库存管理：</w:t>
      </w:r>
    </w:p>
    <w:p w:rsidR="002C58EA" w:rsidRPr="002C58EA" w:rsidP="002C58EA">
      <w:pPr>
        <w:ind w:firstLine="560" w:firstLineChars="200"/>
        <w:rPr>
          <w:rFonts w:ascii="仿宋" w:eastAsia="仿宋" w:hAnsi="仿宋"/>
          <w:sz w:val="28"/>
        </w:rPr>
      </w:pPr>
      <w:r w:rsidRPr="002C58EA">
        <w:rPr>
          <w:rFonts w:ascii="仿宋" w:eastAsia="仿宋" w:hAnsi="仿宋"/>
          <w:sz w:val="28"/>
        </w:rPr>
        <w:t xml:space="preserve">   </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 xml:space="preserve">   有效的库存管理对于兼有微波与红外复合隐身的梯度比纳米涂层材料项目至关重要。通过准确的需求预测和合理的库存控制方法，企业可以实现库存的最优管理，降低库存成本，避免滞销和过期产品，保持供应链的流畅性。</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(三) 强化质量控制</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1. 建立完善的质量管理体系：</w:t>
      </w:r>
    </w:p>
    <w:p w:rsidR="002C58EA" w:rsidRPr="002C58EA" w:rsidP="002C58EA">
      <w:pPr>
        <w:ind w:firstLine="560" w:firstLineChars="200"/>
        <w:rPr>
          <w:rFonts w:ascii="仿宋" w:eastAsia="仿宋" w:hAnsi="仿宋"/>
          <w:sz w:val="28"/>
        </w:rPr>
      </w:pPr>
      <w:r w:rsidRPr="002C58EA">
        <w:rPr>
          <w:rFonts w:ascii="仿宋" w:eastAsia="仿宋" w:hAnsi="仿宋"/>
          <w:sz w:val="28"/>
        </w:rPr>
        <w:t xml:space="preserve">   </w:t>
      </w:r>
    </w:p>
    <w:p w:rsidR="002C58EA" w:rsidRPr="002C58EA" w:rsidP="002C58E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C58EA">
        <w:rPr>
          <w:rFonts w:ascii="仿宋" w:eastAsia="仿宋" w:hAnsi="仿宋" w:hint="eastAsia"/>
          <w:sz w:val="28"/>
        </w:rPr>
        <w:t xml:space="preserve">   在兼有微波与红外复合隐身的梯度比纳米涂层材料项目中，</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建立科学的质量管理体系是确保产品质量的关键。包括质量策划、质量控制和质量改进等环节，有助于提高产品的一致性和可靠性，降低产品缺陷率，提升客户满意度。</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2. 严格的过程控制和检验：</w:t>
      </w:r>
    </w:p>
    <w:p w:rsidR="002C58EA" w:rsidRPr="002C58EA" w:rsidP="002C58EA">
      <w:pPr>
        <w:ind w:firstLine="560" w:firstLineChars="200"/>
        <w:rPr>
          <w:rFonts w:ascii="仿宋" w:eastAsia="仿宋" w:hAnsi="仿宋"/>
          <w:sz w:val="28"/>
        </w:rPr>
      </w:pPr>
      <w:r w:rsidRPr="002C58EA">
        <w:rPr>
          <w:rFonts w:ascii="仿宋" w:eastAsia="仿宋" w:hAnsi="仿宋"/>
          <w:sz w:val="28"/>
        </w:rPr>
        <w:t xml:space="preserve">   </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(四) 精细化市场营销</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1. 差异化定位：</w:t>
      </w:r>
    </w:p>
    <w:p w:rsidR="002C58EA" w:rsidRPr="002C58EA" w:rsidP="002C58EA">
      <w:pPr>
        <w:ind w:firstLine="560" w:firstLineChars="200"/>
        <w:rPr>
          <w:rFonts w:ascii="仿宋" w:eastAsia="仿宋" w:hAnsi="仿宋"/>
          <w:sz w:val="28"/>
        </w:rPr>
      </w:pPr>
      <w:r w:rsidRPr="002C58EA">
        <w:rPr>
          <w:rFonts w:ascii="仿宋" w:eastAsia="仿宋" w:hAnsi="仿宋"/>
          <w:sz w:val="28"/>
        </w:rPr>
        <w:t xml:space="preserve">   </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2. 有效的渠道管理：</w:t>
      </w:r>
    </w:p>
    <w:p w:rsidR="002C58EA" w:rsidRPr="002C58EA" w:rsidP="002C58EA">
      <w:pPr>
        <w:ind w:firstLine="560" w:firstLineChars="200"/>
        <w:rPr>
          <w:rFonts w:ascii="仿宋" w:eastAsia="仿宋" w:hAnsi="仿宋"/>
          <w:sz w:val="28"/>
        </w:rPr>
      </w:pPr>
      <w:r w:rsidRPr="002C58EA">
        <w:rPr>
          <w:rFonts w:ascii="仿宋" w:eastAsia="仿宋" w:hAnsi="仿宋"/>
          <w:sz w:val="28"/>
        </w:rPr>
        <w:t xml:space="preserve">   </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 xml:space="preserve">   为兼有微波与红外复合隐身的梯度比纳米涂层材料项目的产品建立健全的销售渠道，并与渠道商保持良好的合作关系，以增加销售渠道的覆盖率和渗透率，提高产品的市场份额。</w:t>
      </w:r>
    </w:p>
    <w:p w:rsidR="002C58EA" w:rsidP="002C58E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C58EA">
        <w:rPr>
          <w:rFonts w:ascii="仿宋" w:eastAsia="仿宋" w:hAnsi="仿宋" w:hint="eastAsia"/>
          <w:sz w:val="28"/>
        </w:rPr>
        <w:t>综合而言，兼有微波与红外复合隐身的梯度比纳米涂层材料项目的运营战略需要在生产流程、供应链管理、质量控制和市场营销等方面做出明智的决策和行动。通过科学合理的运营战略，企业能够提升</w:t>
      </w:r>
    </w:p>
    <w:p w:rsidR="002C58EA" w:rsidP="002C58EA">
      <w:pPr>
        <w:ind w:firstLine="560" w:firstLineChars="200"/>
        <w:rPr>
          <w:rFonts w:ascii="仿宋" w:eastAsia="仿宋" w:hAnsi="仿宋" w:hint="eastAsia"/>
          <w:sz w:val="28"/>
        </w:rPr>
      </w:pPr>
      <w:r w:rsidRPr="002C58EA">
        <w:rPr>
          <w:rFonts w:ascii="仿宋" w:eastAsia="仿宋" w:hAnsi="仿宋" w:hint="eastAsia"/>
          <w:sz w:val="28"/>
        </w:rPr>
        <w:t>生产效率，降低成本，增强市场竞争力，最终实现兼有微波与红外复合隐身的梯度比纳米涂层材料项目的成功。</w:t>
      </w:r>
    </w:p>
    <w:p w:rsidR="002C58EA" w:rsidP="002C58EA">
      <w:pPr>
        <w:pStyle w:val="Heading2"/>
      </w:pPr>
      <w:bookmarkStart w:id="5" w:name="_Toc156766238"/>
      <w:r w:rsidRPr="002C58EA">
        <w:t>(</w:t>
      </w:r>
      <w:r w:rsidRPr="002C58EA">
        <w:t>三</w:t>
      </w:r>
      <w:r w:rsidRPr="002C58EA">
        <w:t>)</w:t>
      </w:r>
      <w:r w:rsidRPr="002C58EA">
        <w:t>、作业计划</w:t>
      </w:r>
      <w:bookmarkEnd w:id="5"/>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(一) 作业计划的理念</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在兼有微波与红外复合隐身的梯度比纳米涂层材料项目中，作业计划是确保生产按时完成、成本可控和质量有保障的关键环节。它涵盖了生产流程的合理安排、资源的有效分配以及任务的精细分工等方面，对于兼有微波与红外复合隐身的梯度比纳米涂层材料项目的成功实施起着至关重要的作用。</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(二) 作业计划的价值</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1. 提升执行效率：</w:t>
      </w:r>
    </w:p>
    <w:p w:rsidR="002C58EA" w:rsidRPr="002C58EA" w:rsidP="002C58EA">
      <w:pPr>
        <w:ind w:firstLine="560" w:firstLineChars="200"/>
        <w:rPr>
          <w:rFonts w:ascii="仿宋" w:eastAsia="仿宋" w:hAnsi="仿宋"/>
          <w:sz w:val="28"/>
        </w:rPr>
      </w:pPr>
      <w:r w:rsidRPr="002C58EA">
        <w:rPr>
          <w:rFonts w:ascii="仿宋" w:eastAsia="仿宋" w:hAnsi="仿宋"/>
          <w:sz w:val="28"/>
        </w:rPr>
        <w:t xml:space="preserve">   </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2. 优化资源利用：</w:t>
      </w:r>
    </w:p>
    <w:p w:rsidR="002C58EA" w:rsidRPr="002C58EA" w:rsidP="002C58EA">
      <w:pPr>
        <w:ind w:firstLine="560" w:firstLineChars="200"/>
        <w:rPr>
          <w:rFonts w:ascii="仿宋" w:eastAsia="仿宋" w:hAnsi="仿宋"/>
          <w:sz w:val="28"/>
        </w:rPr>
      </w:pPr>
      <w:r w:rsidRPr="002C58EA">
        <w:rPr>
          <w:rFonts w:ascii="仿宋" w:eastAsia="仿宋" w:hAnsi="仿宋"/>
          <w:sz w:val="28"/>
        </w:rPr>
        <w:t xml:space="preserve">   </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 xml:space="preserve">   作业计划有助于合理配置人力、物力和时间资源，实现资源的最优利用，从而有效控制生产成本。</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3. 确保产品品质：</w:t>
      </w:r>
    </w:p>
    <w:p w:rsidR="002C58EA" w:rsidRPr="002C58EA" w:rsidP="002C58EA">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C58EA">
        <w:rPr>
          <w:rFonts w:ascii="仿宋" w:eastAsia="仿宋" w:hAnsi="仿宋"/>
          <w:sz w:val="28"/>
        </w:rPr>
        <w:t xml:space="preserve">   </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 xml:space="preserve">   作业计划将检验、测试和验收等环节融入其中，确保每个生产环节都符合质量标准，为产品品质提供了可靠的保障。</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4. 协调协作关系：</w:t>
      </w:r>
    </w:p>
    <w:p w:rsidR="002C58EA" w:rsidRPr="002C58EA" w:rsidP="002C58EA">
      <w:pPr>
        <w:ind w:firstLine="560" w:firstLineChars="200"/>
        <w:rPr>
          <w:rFonts w:ascii="仿宋" w:eastAsia="仿宋" w:hAnsi="仿宋"/>
          <w:sz w:val="28"/>
        </w:rPr>
      </w:pPr>
      <w:r w:rsidRPr="002C58EA">
        <w:rPr>
          <w:rFonts w:ascii="仿宋" w:eastAsia="仿宋" w:hAnsi="仿宋"/>
          <w:sz w:val="28"/>
        </w:rPr>
        <w:t xml:space="preserve">   </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 xml:space="preserve">   通过明确各项工作的分工和职责，作业计划促进了内部各部门之间的协作，提高了整体协同效率，确保兼有微波与红外复合隐身的梯度比纳米涂层材料项目的协调进行。</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(三) 作业计划的执行步骤</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1. 明确生产目标：</w:t>
      </w:r>
    </w:p>
    <w:p w:rsidR="002C58EA" w:rsidRPr="002C58EA" w:rsidP="002C58EA">
      <w:pPr>
        <w:ind w:firstLine="560" w:firstLineChars="200"/>
        <w:rPr>
          <w:rFonts w:ascii="仿宋" w:eastAsia="仿宋" w:hAnsi="仿宋"/>
          <w:sz w:val="28"/>
        </w:rPr>
      </w:pPr>
      <w:r w:rsidRPr="002C58EA">
        <w:rPr>
          <w:rFonts w:ascii="仿宋" w:eastAsia="仿宋" w:hAnsi="仿宋"/>
          <w:sz w:val="28"/>
        </w:rPr>
        <w:t xml:space="preserve">   </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 xml:space="preserve">   首要任务是清晰明确生产任务的要求，包括生产数量、质量标准和交付时间等，确立明确的生产目标。</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2. 分析生产条件：</w:t>
      </w:r>
    </w:p>
    <w:p w:rsidR="002C58EA" w:rsidRPr="002C58EA" w:rsidP="002C58EA">
      <w:pPr>
        <w:ind w:firstLine="560" w:firstLineChars="200"/>
        <w:rPr>
          <w:rFonts w:ascii="仿宋" w:eastAsia="仿宋" w:hAnsi="仿宋"/>
          <w:sz w:val="28"/>
        </w:rPr>
      </w:pPr>
      <w:r w:rsidRPr="002C58EA">
        <w:rPr>
          <w:rFonts w:ascii="仿宋" w:eastAsia="仿宋" w:hAnsi="仿宋"/>
          <w:sz w:val="28"/>
        </w:rPr>
        <w:t xml:space="preserve">   </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 xml:space="preserve">   对生产资源进行全面评估，包括人力、设备、原材料等，深入分析生产条件的具体状况和潜在限制。</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3. 制定详尽作业计划：</w:t>
      </w:r>
    </w:p>
    <w:p w:rsidR="002C58EA" w:rsidRPr="002C58EA" w:rsidP="002C58EA">
      <w:pPr>
        <w:ind w:firstLine="560" w:firstLineChars="200"/>
        <w:rPr>
          <w:rFonts w:ascii="仿宋" w:eastAsia="仿宋" w:hAnsi="仿宋"/>
          <w:sz w:val="28"/>
        </w:rPr>
      </w:pPr>
      <w:r w:rsidRPr="002C58EA">
        <w:rPr>
          <w:rFonts w:ascii="仿宋" w:eastAsia="仿宋" w:hAnsi="仿宋"/>
          <w:sz w:val="28"/>
        </w:rPr>
        <w:t xml:space="preserve">   </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 xml:space="preserve">   结合生产目标和生产条件，制定具体细致的作业计划，包括生产流程、生产线安排以及人员调配等。</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4. 实施执行：</w:t>
      </w:r>
    </w:p>
    <w:p w:rsidR="002C58EA" w:rsidRPr="002C58EA" w:rsidP="002C58EA">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C58EA">
        <w:rPr>
          <w:rFonts w:ascii="仿宋" w:eastAsia="仿宋" w:hAnsi="仿宋"/>
          <w:sz w:val="28"/>
        </w:rPr>
        <w:t xml:space="preserve">   </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 xml:space="preserve">   将制定好的作业计划贯彻到实际生产中，不断监督执行情况，及时调整和优化作业计划，确保顺利执行。</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5. 评估总结：</w:t>
      </w:r>
    </w:p>
    <w:p w:rsidR="002C58EA" w:rsidRPr="002C58EA" w:rsidP="002C58EA">
      <w:pPr>
        <w:ind w:firstLine="560" w:firstLineChars="200"/>
        <w:rPr>
          <w:rFonts w:ascii="仿宋" w:eastAsia="仿宋" w:hAnsi="仿宋"/>
          <w:sz w:val="28"/>
        </w:rPr>
      </w:pPr>
      <w:r w:rsidRPr="002C58EA">
        <w:rPr>
          <w:rFonts w:ascii="仿宋" w:eastAsia="仿宋" w:hAnsi="仿宋"/>
          <w:sz w:val="28"/>
        </w:rPr>
        <w:t xml:space="preserve">   </w:t>
      </w:r>
    </w:p>
    <w:p w:rsidR="002C58EA" w:rsidP="002C58EA">
      <w:pPr>
        <w:ind w:firstLine="560" w:firstLineChars="200"/>
        <w:rPr>
          <w:rFonts w:ascii="仿宋" w:eastAsia="仿宋" w:hAnsi="仿宋" w:hint="eastAsia"/>
          <w:sz w:val="28"/>
        </w:rPr>
      </w:pPr>
      <w:r w:rsidRPr="002C58EA">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2C58EA" w:rsidP="002C58EA">
      <w:pPr>
        <w:pStyle w:val="Heading2"/>
      </w:pPr>
      <w:bookmarkStart w:id="6" w:name="_Toc156766239"/>
      <w:r w:rsidRPr="002C58EA">
        <w:t>(</w:t>
      </w:r>
      <w:r w:rsidRPr="002C58EA">
        <w:t>四</w:t>
      </w:r>
      <w:r w:rsidRPr="002C58EA">
        <w:t>)</w:t>
      </w:r>
      <w:r w:rsidRPr="002C58EA">
        <w:t>、设施布置</w:t>
      </w:r>
      <w:bookmarkEnd w:id="6"/>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(一) 设施布置的关键性</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在兼有微波与红外复合隐身的梯度比纳米涂层材料项目中，设施布置是确保兼有微波与红外复合隐身的梯度比纳米涂层材料项目顺利进行和提高生产效率的至关重要环节。它不仅仅关乎设备和工作区域的简单排列，更需要综合考虑生产流程、人员活动以及物料流动等多个因素，以确保生产过程高效运作。</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(二) 设施布置的基本原则</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1. 空间充分利用：</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2. 工序流程优化：</w:t>
      </w:r>
    </w:p>
    <w:p w:rsidR="002C58EA" w:rsidRPr="002C58EA" w:rsidP="002C58E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C58EA">
        <w:rPr>
          <w:rFonts w:ascii="仿宋" w:eastAsia="仿宋" w:hAnsi="仿宋" w:hint="eastAsia"/>
          <w:sz w:val="28"/>
        </w:rPr>
        <w:t xml:space="preserve">   另一个关键原则是优化工序流程。通过对生产流程的深入分</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析和优化，可以将设施布置在最佳位置，减少物料搬运和人员移动，从而提高生产效率、降低生产成本。</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3. 安全考虑：</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(三) 设施布置的关键步骤</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1. 需求分析：</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 xml:space="preserve">   首先，进行兼有微波与红外复合隐身的梯度比纳米涂层材料项目需求分析，包括生产规模、生产流程、设备种类和数量等。充分了解兼有微波与红外复合隐身的梯度比纳米涂层材料项目需求，才能制定出切实可行的设施布置方案。</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2. 平面布局设计：</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3. 设备选型和配置：</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 xml:space="preserve">   根据布局设计确定设备需求，进行设备选型和配置。考虑设备的功能、性能、稳定性，以及设备之间的协调配合。</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4. 安全考虑：</w:t>
      </w:r>
    </w:p>
    <w:p w:rsidR="002C58EA" w:rsidRPr="002C58EA" w:rsidP="002C58E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C58EA">
        <w:rPr>
          <w:rFonts w:ascii="仿宋" w:eastAsia="仿宋" w:hAnsi="仿宋" w:hint="eastAsia"/>
          <w:sz w:val="28"/>
        </w:rPr>
        <w:t xml:space="preserve">   在设施布置中特别关注安全因素，对设备操作区域、通道、紧急出口等进行详尽的安全评估和规划，确保充分考虑和预防生产过</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程中的安全问题。</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5. 实施和监控：</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 xml:space="preserve">   最后，按照设计方案实施设施布置，并在实施过程中持续监控和调整。确保设施布置方案的有效性和可持续性。</w:t>
      </w:r>
    </w:p>
    <w:p w:rsidR="002C58EA" w:rsidP="002C58EA">
      <w:pPr>
        <w:ind w:firstLine="560" w:firstLineChars="200"/>
        <w:rPr>
          <w:rFonts w:ascii="仿宋" w:eastAsia="仿宋" w:hAnsi="仿宋" w:hint="eastAsia"/>
          <w:sz w:val="28"/>
        </w:rPr>
      </w:pPr>
      <w:r w:rsidRPr="002C58EA">
        <w:rPr>
          <w:rFonts w:ascii="仿宋" w:eastAsia="仿宋" w:hAnsi="仿宋" w:hint="eastAsia"/>
          <w:sz w:val="28"/>
        </w:rPr>
        <w:t>设施布置在兼有微波与红外复合隐身的梯度比纳米涂层材料项目中具有至关重要的地位，直接关系到生产效率、安全性和整体运营成本。通过深入研究设施布置并总结实践经验，可以不断优化方案，提高生产效率，降低生产成本，增强竞争力。</w:t>
      </w:r>
    </w:p>
    <w:p w:rsidR="002C58EA" w:rsidP="002C58EA">
      <w:pPr>
        <w:pStyle w:val="Heading2"/>
      </w:pPr>
      <w:bookmarkStart w:id="7" w:name="_Toc156766240"/>
      <w:r w:rsidRPr="002C58EA">
        <w:t>(</w:t>
      </w:r>
      <w:r w:rsidRPr="002C58EA">
        <w:t>五</w:t>
      </w:r>
      <w:r w:rsidRPr="002C58EA">
        <w:t>)</w:t>
      </w:r>
      <w:r w:rsidRPr="002C58EA">
        <w:t>、选址规划</w:t>
      </w:r>
      <w:bookmarkEnd w:id="7"/>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(一) 市场调研与需求分析</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1. 市场定位分析：</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 xml:space="preserve">   首要任务是确定兼有微波与红外复合隐身的梯度比纳米涂层材料项目面向的市场，包括国内和国际市场。深入调研行业发展趋势、潜在需求和竞争格局，为选址规划提供必要的数据支持。</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2. 消费者需求分析：</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 xml:space="preserve">   了解目标市场的消费者需求和习惯，考虑产品销售和服务半径，以更好地满足消费者需求。</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3. 竞争对手分析：</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 xml:space="preserve">   分析潜在竞争对手的选址情况，以避免选址冲突和过度竞争。</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(二) 地理环境评估</w:t>
      </w:r>
    </w:p>
    <w:p w:rsidR="002C58EA" w:rsidRPr="002C58EA" w:rsidP="002C58E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C58EA">
        <w:rPr>
          <w:rFonts w:ascii="仿宋" w:eastAsia="仿宋" w:hAnsi="仿宋" w:hint="eastAsia"/>
          <w:sz w:val="28"/>
        </w:rPr>
        <w:t>1. 自然环境：</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 xml:space="preserve">   考虑兼有微波与红外复合隐身的梯度比纳米涂层材料项目所需的自然资源、气候条件、地形地貌等因素，以及它们对生产和运营的影响。</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2. 交通便捷性：</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 xml:space="preserve">   评估选址区域的交通情况，确保原材料和产品的便捷运输，包括道路、铁路、水路和空运等交通方式。</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3. 环保要求：</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 xml:space="preserve">   对选址区域的环保政策、环境影响评价和排放标准进行评估，确保兼有微波与红外复合隐身的梯度比纳米涂层材料项目符合法律法规要求，避免环境风险。</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(三) 人才资源和生产成本</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1. 人才储备：</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 xml:space="preserve">   评估选址区域的人才储备情况，包括技术工人、管理人才和专业人才等，以确保兼有微波与红外复合隐身的梯度比纳米涂层材料项目后续的人才保障。</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2. 生产成本：</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 xml:space="preserve">   分析选址区域的用工成本、土地租金、能源价格等因素，选择成本优势明显的地区，降低生产成本，提高竞争力。</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3. 政策支持：</w:t>
      </w:r>
    </w:p>
    <w:p w:rsidR="002C58EA" w:rsidRPr="002C58EA" w:rsidP="002C58E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C58EA">
        <w:rPr>
          <w:rFonts w:ascii="仿宋" w:eastAsia="仿宋" w:hAnsi="仿宋" w:hint="eastAsia"/>
          <w:sz w:val="28"/>
        </w:rPr>
        <w:t xml:space="preserve">   考虑当地政府对兼有微波与红外复合隐身的梯度比纳米涂层材料项目的支持政策，如税收优惠、土地补贴等，以及未来的发展前景和政策风险。</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(四) 安全风险评估和应对策略</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1. 自然灾害和安全隐患评估：</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 xml:space="preserve">   对选址区域的自然灾害风险和安全隐患进行评估，确保生产活动不受重大自然灾害和安全事故的影响。</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2. 应急预案和安全设施：</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 xml:space="preserve">   制定应急预案，加强安全设施建设，提高兼有微波与红外复合隐身的梯度比纳米涂层材料项目的抗风险能力。</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3. 社会稳定性评估：</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 xml:space="preserve">   评估选址区域的社会稳定程度，避免因社会问题带来的不确定性和风险。</w:t>
      </w:r>
    </w:p>
    <w:p w:rsidR="002C58EA" w:rsidP="002C58EA">
      <w:pPr>
        <w:ind w:firstLine="560" w:firstLineChars="200"/>
        <w:rPr>
          <w:rFonts w:ascii="仿宋" w:eastAsia="仿宋" w:hAnsi="仿宋" w:hint="eastAsia"/>
          <w:sz w:val="28"/>
        </w:rPr>
      </w:pPr>
      <w:r w:rsidRPr="002C58EA">
        <w:rPr>
          <w:rFonts w:ascii="仿宋" w:eastAsia="仿宋" w:hAnsi="仿宋" w:hint="eastAsia"/>
          <w:sz w:val="28"/>
        </w:rPr>
        <w:t>选址规划是兼有微波与红外复合隐身的梯度比纳米涂层材料项目成功的关键步骤之一，需要全面考虑市场需求、地理环境、人才资源、生产成本和安全风险等因素。只有在全面的选址规划基础上，兼有微波与红外复合隐身的梯度比纳米涂层材料项目才能够顺利开展，并取得长期的成功和发展。</w:t>
      </w:r>
    </w:p>
    <w:p w:rsidR="002C58EA" w:rsidP="002C58EA">
      <w:pPr>
        <w:pStyle w:val="Heading2"/>
      </w:pPr>
      <w:bookmarkStart w:id="8" w:name="_Toc156766241"/>
      <w:r w:rsidRPr="002C58EA">
        <w:t>(</w:t>
      </w:r>
      <w:r w:rsidRPr="002C58EA">
        <w:t>六</w:t>
      </w:r>
      <w:r w:rsidRPr="002C58EA">
        <w:t>)</w:t>
      </w:r>
      <w:r w:rsidRPr="002C58EA">
        <w:t>、产品开发与流程管理</w:t>
      </w:r>
      <w:bookmarkEnd w:id="8"/>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(一) 产品开发概述</w:t>
      </w:r>
    </w:p>
    <w:p w:rsidR="002C58EA" w:rsidRPr="002C58EA" w:rsidP="002C58E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C58EA">
        <w:rPr>
          <w:rFonts w:ascii="仿宋" w:eastAsia="仿宋" w:hAnsi="仿宋" w:hint="eastAsia"/>
          <w:sz w:val="28"/>
        </w:rPr>
        <w:t>在兼有微波与红外复合隐身的梯度比纳米涂层材料项目中，产品开发是一项至关重要的任务，它涉及从产品概念到实际生产的全过程。产品开发的成功与否直接关系到企业的竞争力和市场地位。产品开发的目标是设计出满足市场需求、质量可靠、成本合理、易于生产的产</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品。而产品开发的流程管理则旨在有效组织和协调各个环节，确保产品开发过程能够高效、有序地进行。</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(二) 产品开发流程</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1. 概念阶段：</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2. 设计阶段：</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3. 工程验证阶段：</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4. 量产阶段：</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(三) 产品开发的流程管理</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1. 兼有微波与红外复合隐身的梯度比纳米涂层材料项目管理：</w:t>
      </w:r>
    </w:p>
    <w:p w:rsidR="002C58EA" w:rsidRPr="002C58EA" w:rsidP="002C58E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C58EA">
        <w:rPr>
          <w:rFonts w:ascii="仿宋" w:eastAsia="仿宋" w:hAnsi="仿宋" w:hint="eastAsia"/>
          <w:sz w:val="28"/>
        </w:rPr>
        <w:t xml:space="preserve">   产品开发的流程管理需要进行兼有微波与红外复合隐身的梯</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度比纳米涂层材料项目管理，包括兼有微波与红外复合隐身的梯度比纳米涂层材料项目计划、任务分配、进度跟踪等。通过兼有微波与红外复合隐身的梯度比纳米涂层材料项目管理，可以有效地组织和协调各个部门和岗位的工作，确保产品开发按时、按质完成。</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2. 信息管理：</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3. 质量管理：</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4. 变更管理：</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2C58EA" w:rsidP="002C58E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C58EA">
        <w:rPr>
          <w:rFonts w:ascii="仿宋" w:eastAsia="仿宋" w:hAnsi="仿宋" w:hint="eastAsia"/>
          <w:sz w:val="28"/>
        </w:rPr>
        <w:t>产品开发与流程管理是兼有微波与红外复合隐身的梯度比纳米涂层材料项目中的重要环节，它们的有效组织和管理直接关系到产品质量、成本和交付周期。通过科学的产品开发流程和严格的流程管理，</w:t>
      </w:r>
    </w:p>
    <w:p w:rsidR="002C58EA" w:rsidP="002C58EA">
      <w:pPr>
        <w:ind w:firstLine="560" w:firstLineChars="200"/>
        <w:rPr>
          <w:rFonts w:ascii="仿宋" w:eastAsia="仿宋" w:hAnsi="仿宋" w:hint="eastAsia"/>
          <w:sz w:val="28"/>
        </w:rPr>
      </w:pPr>
      <w:r w:rsidRPr="002C58EA">
        <w:rPr>
          <w:rFonts w:ascii="仿宋" w:eastAsia="仿宋" w:hAnsi="仿宋" w:hint="eastAsia"/>
          <w:sz w:val="28"/>
        </w:rPr>
        <w:t>可以提高产品的竞争力和市场占有率，推动企业持续健康发展。</w:t>
      </w:r>
    </w:p>
    <w:p w:rsidR="002C58EA" w:rsidP="002C58EA">
      <w:pPr>
        <w:pStyle w:val="Heading2"/>
      </w:pPr>
      <w:bookmarkStart w:id="9" w:name="_Toc156766242"/>
      <w:r w:rsidRPr="002C58EA">
        <w:t>(</w:t>
      </w:r>
      <w:r w:rsidRPr="002C58EA">
        <w:t>七</w:t>
      </w:r>
      <w:r w:rsidRPr="002C58EA">
        <w:t>)</w:t>
      </w:r>
      <w:r w:rsidRPr="002C58EA">
        <w:t>、新型运营方式</w:t>
      </w:r>
      <w:bookmarkEnd w:id="9"/>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七、创新运营模式</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随着科技的迅速发展和市场竞争的不断升级，传统的运营方式在兼有微波与红外复合隐身的梯度比纳米涂层材料项目中 面临多方面的挑战。因此，必须积极探索和应用创新的运营模式，以提升制造企 业的竞争力和盈利效益。</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(一)数字化智能制造</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1、数字化生产管理</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2、智能工厂和自动化系统</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3、软件驱动的生产优化</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2C58EA" w:rsidRPr="002C58EA" w:rsidP="002C58E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C58EA">
        <w:rPr>
          <w:rFonts w:ascii="仿宋" w:eastAsia="仿宋" w:hAnsi="仿宋" w:hint="eastAsia"/>
          <w:sz w:val="28"/>
        </w:rPr>
        <w:t>(二)现代供应链管理</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1、精益生产</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采用精益生产模式，以需求为导向，通过减少库存、缩短生产周期，实现按 需生产和及时交付。这样的运营方式可以降低库存成本、资金占用，减少浪费， 提高生产效率和客户满意度。</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2、供应商管理库存</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3、先进的供应链管理系统</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(三)个性化定制生产</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1、按需定制生产</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2、先进的定制技术</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引入3D打印技术，通过逐层堆叠材料来快速制造个性化产品。这有助于缩 短产品开发周期和生产周期，降低生产成本和风险。</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3、灵活的大规模个性化生产</w:t>
      </w:r>
    </w:p>
    <w:p w:rsidR="002C58EA" w:rsidRPr="002C58EA" w:rsidP="002C58E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C58EA">
        <w:rPr>
          <w:rFonts w:ascii="仿宋" w:eastAsia="仿宋" w:hAnsi="仿宋" w:hint="eastAsia"/>
          <w:sz w:val="28"/>
        </w:rPr>
        <w:t>在保持高效率的同时，实现产品的灵活定制和大规模个性化生产。</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通过引 入先进的生产设备和柔性生产工艺，满足不同客户的个性化需求。</w:t>
      </w:r>
    </w:p>
    <w:p w:rsidR="002C58EA" w:rsidP="002C58EA">
      <w:pPr>
        <w:ind w:firstLine="560" w:firstLineChars="200"/>
        <w:rPr>
          <w:rFonts w:ascii="仿宋" w:eastAsia="仿宋" w:hAnsi="仿宋" w:hint="eastAsia"/>
          <w:sz w:val="28"/>
        </w:rPr>
      </w:pPr>
      <w:r w:rsidRPr="002C58EA">
        <w:rPr>
          <w:rFonts w:ascii="仿宋" w:eastAsia="仿宋" w:hAnsi="仿宋" w:hint="eastAsia"/>
          <w:sz w:val="28"/>
        </w:rPr>
        <w:t>新型的创新运营模式在兼有微波与红外复合隐身的梯度比纳米涂层材料项目中具有重要意义。通过数字化智能制造、现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2C58EA" w:rsidP="002C58EA">
      <w:pPr>
        <w:pStyle w:val="Heading2"/>
      </w:pPr>
      <w:bookmarkStart w:id="10" w:name="_Toc156766243"/>
      <w:r w:rsidRPr="002C58EA">
        <w:t>(</w:t>
      </w:r>
      <w:r w:rsidRPr="002C58EA">
        <w:t>八</w:t>
      </w:r>
      <w:r w:rsidRPr="002C58EA">
        <w:t>)</w:t>
      </w:r>
      <w:r w:rsidRPr="002C58EA">
        <w:t>、供应链管理</w:t>
      </w:r>
      <w:bookmarkEnd w:id="10"/>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(一)在兼有微波与红外复合隐身的梯度比纳米涂层材料项目中，供应链管理是一项涉及协调物流、信息流和资金流的全面管理过程，目标在于实现成本最小化、时效性最大化以及提高客户满意度。</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(一)供应链策略规划</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2C58EA" w:rsidRPr="002C58EA" w:rsidP="002C58E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C58EA">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链的灵活性。</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(二)供应链执行与管理</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3、供应商选择与管理：卓越供应链的建立依赖于明智的供应商选择和有效的管理。在供应商选择中，需全面考虑价格、质量、交货时间和服务等多个方面。一旦选定供应商，必须建立良好的合作关系，并进行供应商绩效评估和持续改进。</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(三)供应链协同管理</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2C58EA" w:rsidP="002C58EA">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C58EA">
        <w:rPr>
          <w:rFonts w:ascii="仿宋" w:eastAsia="仿宋" w:hAnsi="仿宋" w:hint="eastAsia"/>
          <w:sz w:val="28"/>
        </w:rPr>
        <w:t>8、绩效评估与改进：供应链管理需要持续进行绩效评估和改进。通过建立绩效指标体系和定期评估供应链的运作情况，能够发现问题</w:t>
      </w:r>
    </w:p>
    <w:p w:rsidR="002C58EA" w:rsidP="002C58EA">
      <w:pPr>
        <w:ind w:firstLine="560" w:firstLineChars="200"/>
        <w:rPr>
          <w:rFonts w:ascii="仿宋" w:eastAsia="仿宋" w:hAnsi="仿宋" w:hint="eastAsia"/>
          <w:sz w:val="28"/>
        </w:rPr>
      </w:pPr>
      <w:r w:rsidRPr="002C58EA">
        <w:rPr>
          <w:rFonts w:ascii="仿宋" w:eastAsia="仿宋" w:hAnsi="仿宋" w:hint="eastAsia"/>
          <w:sz w:val="28"/>
        </w:rPr>
        <w:t>和瓶颈，并采取相应的改进措施，以提高供应链的效率和竞争力。</w:t>
      </w:r>
    </w:p>
    <w:p w:rsidR="002C58EA" w:rsidP="002C58EA">
      <w:pPr>
        <w:pStyle w:val="Heading1"/>
        <w:rPr>
          <w:rFonts w:hint="eastAsia"/>
        </w:rPr>
      </w:pPr>
      <w:bookmarkStart w:id="11" w:name="_Toc156766244"/>
      <w:r w:rsidRPr="002C58EA">
        <w:rPr>
          <w:rFonts w:hint="eastAsia"/>
        </w:rPr>
        <w:t>二、兼有微波与红外复合隐身的梯度比纳米涂层材料项目风险管理方案</w:t>
      </w:r>
      <w:bookmarkEnd w:id="11"/>
    </w:p>
    <w:p w:rsidR="002C58EA" w:rsidP="002C58EA">
      <w:pPr>
        <w:pStyle w:val="Heading2"/>
        <w:rPr>
          <w:rFonts w:hint="eastAsia"/>
        </w:rPr>
      </w:pPr>
      <w:bookmarkStart w:id="12" w:name="_Toc156766245"/>
      <w:r w:rsidRPr="002C58EA">
        <w:rPr>
          <w:rFonts w:hint="eastAsia"/>
        </w:rPr>
        <w:t>(</w:t>
      </w:r>
      <w:r w:rsidRPr="002C58EA">
        <w:rPr>
          <w:rFonts w:hint="eastAsia"/>
        </w:rPr>
        <w:t>一</w:t>
      </w:r>
      <w:r w:rsidRPr="002C58EA">
        <w:rPr>
          <w:rFonts w:hint="eastAsia"/>
        </w:rPr>
        <w:t>)</w:t>
      </w:r>
      <w:r w:rsidRPr="002C58EA">
        <w:rPr>
          <w:rFonts w:hint="eastAsia"/>
        </w:rPr>
        <w:t>、风险管理概述</w:t>
      </w:r>
      <w:bookmarkEnd w:id="12"/>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在当前政策环境下，风险管理的关键性日益凸显，尤其在兼有微波与红外复合隐身的梯度比纳米涂层材料项目实施中扮演着不可或缺的角色。政策的不断调整和变化可能带来新的挑战，因此兼有微波与红外复合隐身的梯度比纳米涂层材料项目团队需要更加敏锐地识别、评估和应对各种潜在风险。</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兼有微波与红外复合隐身的梯度比纳米涂层材料项目可能产生的潜在影响。</w:t>
      </w:r>
    </w:p>
    <w:p w:rsidR="002C58EA" w:rsidRPr="002C58EA" w:rsidP="002C58EA">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C58EA">
        <w:rPr>
          <w:rFonts w:ascii="仿宋" w:eastAsia="仿宋" w:hAnsi="仿宋" w:hint="eastAsia"/>
          <w:sz w:val="28"/>
        </w:rPr>
        <w:t>其次，风险评估的过程需要更具前瞻性，兼有微波与红外复合隐身的梯度比纳米涂层材料项目团队应当通过定性和定量分析，充分评估政策变化对兼有微波与红外复合隐身的梯度比纳米涂层材料项目目标的可能影响。这一过程的关键在于科学合理地量化潜在风险的概率和影响程度，从而有针对性地采取相应的风险应对措施。</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在面对政策层面的风险时，风险应对措施需要更加灵活。除了常规的避免、减轻、转移和接受策略外，兼有微波与红外复合隐身的梯度比纳米涂层材料项目团队还应考虑制定专门的政策应对计划，包括密切关注政策变化、及时调整兼有微波与红外复合隐身的梯度比纳米涂层材料项目实施方案等。例如，加强与相关政府部门的沟通，获取政策解读，及时调整兼有微波与红外复合隐身的梯度比纳米涂层材料项目策略以确保兼有微波与红外复合隐身的梯度比纳米涂层材料项目不受不确定性的过大影响。</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最后，风险监控的过程也需要更具前瞻性。兼有微波与红外复合隐身的梯度比纳米涂层材料项目团队在监控风险的同时，应当随时关注政策环境的变化，确保兼有微波与红外复合隐身的梯度比纳米涂层材料项目能够灵活适应新的政策要求。这可能涉及到对兼有微波与红外复合隐身的梯度比纳米涂层材料项目计划的及时调整、政策培训和兼有微波与红外复合隐身的梯度比纳米涂层材料项目团队的更新等方面，以保持兼有微波与红外复合隐身的梯度比纳米涂层材料项目在复杂多变的政策环境中的稳定推进。</w:t>
      </w:r>
    </w:p>
    <w:p w:rsidR="002C58EA" w:rsidP="002C58E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C58EA">
        <w:rPr>
          <w:rFonts w:ascii="仿宋" w:eastAsia="仿宋" w:hAnsi="仿宋" w:hint="eastAsia"/>
          <w:sz w:val="28"/>
        </w:rPr>
        <w:t>在当前政策背景下，风险管理需要更具前瞻性、灵活性和战略性，以确保兼有微波与红外复合隐身的梯度比纳米涂层材料项目能够在不断变化的政策环境中保持成功实施的稳定性。通过全面考虑政策层面的风险，并采取相应的战略性风险管理措施，兼有微波与红外复合隐身的梯度比纳米涂层材料项目团队将更有信心和能力应对潜在的挑战，确保兼有微波与红外复合隐身的梯度比纳米涂层材料项目的成</w:t>
      </w:r>
    </w:p>
    <w:p w:rsidR="002C58EA" w:rsidP="002C58EA">
      <w:pPr>
        <w:ind w:firstLine="560" w:firstLineChars="200"/>
        <w:rPr>
          <w:rFonts w:ascii="仿宋" w:eastAsia="仿宋" w:hAnsi="仿宋" w:hint="eastAsia"/>
          <w:sz w:val="28"/>
        </w:rPr>
      </w:pPr>
      <w:r w:rsidRPr="002C58EA">
        <w:rPr>
          <w:rFonts w:ascii="仿宋" w:eastAsia="仿宋" w:hAnsi="仿宋" w:hint="eastAsia"/>
          <w:sz w:val="28"/>
        </w:rPr>
        <w:t>功推进。</w:t>
      </w:r>
    </w:p>
    <w:p w:rsidR="002C58EA" w:rsidP="002C58EA">
      <w:pPr>
        <w:pStyle w:val="Heading2"/>
      </w:pPr>
      <w:bookmarkStart w:id="13" w:name="_Toc156766246"/>
      <w:r w:rsidRPr="002C58EA">
        <w:t>(</w:t>
      </w:r>
      <w:r w:rsidRPr="002C58EA">
        <w:t>二</w:t>
      </w:r>
      <w:r w:rsidRPr="002C58EA">
        <w:t>)</w:t>
      </w:r>
      <w:r w:rsidRPr="002C58EA">
        <w:t>、企业面临的风险</w:t>
      </w:r>
      <w:bookmarkEnd w:id="13"/>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在兼有微波与红外复合隐身的梯度比纳米涂层材料项目领域，企业在运营过程中面临着多层次的风险，这些风险源于内部操作、外部环境变化以及激烈的市场竞争。为了确保企业的成功，有效的风险管理显得尤为关键。下面将详细探讨兼有微波与红外复合隐身的梯度比纳米涂层材料项目中可能出现的各类风险，并提出相应的应对措施，以保障企业的可持续发展。</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一、市场需求波动风险</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1. 市场变化带来的需求波动风险</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2. 竞争对手的市场份额侵蚀风险</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2C58EA" w:rsidRPr="002C58EA" w:rsidP="002C58E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C58EA">
        <w:rPr>
          <w:rFonts w:ascii="仿宋" w:eastAsia="仿宋" w:hAnsi="仿宋" w:hint="eastAsia"/>
          <w:sz w:val="28"/>
        </w:rPr>
        <w:t>二、供应链风险</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1. 原材料供应不稳定风险</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2. 供应链环节的质量风险</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三、技术与生产风险</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1. 生产设备故障风险</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2C58EA" w:rsidRPr="002C58EA" w:rsidP="002C58EA">
      <w:pPr>
        <w:ind w:firstLine="560" w:firstLineChars="200"/>
        <w:rPr>
          <w:rFonts w:ascii="仿宋" w:eastAsia="仿宋" w:hAnsi="仿宋" w:hint="eastAsia"/>
          <w:sz w:val="28"/>
        </w:rPr>
      </w:pPr>
      <w:r w:rsidRPr="002C58EA">
        <w:rPr>
          <w:rFonts w:ascii="仿宋" w:eastAsia="仿宋" w:hAnsi="仿宋"/>
          <w:sz w:val="28"/>
        </w:rPr>
        <w:t>2</w:t>
      </w:r>
      <w:r w:rsidRPr="002C58EA">
        <w:rPr>
          <w:rFonts w:ascii="仿宋" w:eastAsia="仿宋" w:hAnsi="仿宋" w:hint="eastAsia"/>
          <w:sz w:val="28"/>
        </w:rPr>
        <w:t>. 生产工艺变革风险</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四、法律与政策风险</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1. 环保政策风险</w:t>
      </w:r>
    </w:p>
    <w:p w:rsidR="002C58EA" w:rsidRPr="002C58EA" w:rsidP="002C58EA">
      <w:pPr>
        <w:ind w:firstLine="560" w:firstLineChars="200"/>
        <w:rPr>
          <w:rFonts w:ascii="仿宋" w:eastAsia="仿宋" w:hAnsi="仿宋" w:hint="eastAsia"/>
          <w:sz w:val="28"/>
        </w:rPr>
      </w:pPr>
      <w:r w:rsidRPr="002C58EA">
        <w:rPr>
          <w:rFonts w:ascii="仿宋" w:eastAsia="仿宋" w:hAnsi="仿宋" w:hint="eastAsia"/>
          <w:sz w:val="28"/>
        </w:rPr>
        <w:t>随着环保要求的提高，企业需要严格遵守相关的环保法规，以免面临罚款、停产等风险。因此，企业应密切关注环保政策的变化，加</w:t>
      </w:r>
      <w:r w:rsidRPr="002C58EA">
        <w:rPr>
          <w:rFonts w:ascii="仿宋" w:eastAsia="仿宋" w:hAnsi="仿宋" w:hint="eastAsia"/>
          <w:sz w:val="28"/>
        </w:rPr>
        <w:br/>
      </w:r>
      <w:r w:rsidRPr="002C58EA">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https://d.book118.com/688015105023006040</w:t>
        </w:r>
      </w:hyperlink>
    </w:p>
    <w:p w:rsidR="002C58EA" w:rsidRPr="002C58EA" w:rsidP="002C58EA">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58E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C58E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58E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C58E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58E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C58E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58EA">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2C58E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58EA">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C58EA">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58E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C58E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58EA">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C58EA">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58E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C58EA">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58EA">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C58E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58E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C58E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58EA">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C58EA">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58EA">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2C58EA">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58EA">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C58EA">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58EA">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C58EA">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58EA">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C58EA">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58EA">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C58EA">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58EA">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2C58EA">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58EA">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C58EA">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58EA">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C58EA">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58EA">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C58EA">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58EA">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2C58EA">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58EA">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2C58EA">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58EA">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C58EA">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58EA">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2C58EA">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58EA">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P="00226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C58EA">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RPr="002C58EA" w:rsidP="002C58EA">
    <w:pPr>
      <w:pStyle w:val="Header"/>
      <w:rPr>
        <w:rFonts w:ascii="仿宋" w:eastAsia="仿宋" w:hAnsi="仿宋"/>
      </w:rPr>
    </w:pPr>
    <w:r w:rsidRPr="002C58EA">
      <w:rPr>
        <w:rFonts w:ascii="仿宋" w:eastAsia="仿宋" w:hAnsi="仿宋" w:hint="eastAsia"/>
      </w:rPr>
      <w:t>兼有微波与红外复合隐身的梯度比纳米涂层材料风险评估与管理报告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RPr="002C58EA" w:rsidP="002C58EA">
    <w:pPr>
      <w:pStyle w:val="Header"/>
      <w:rPr>
        <w:rFonts w:ascii="仿宋" w:eastAsia="仿宋" w:hAnsi="仿宋"/>
      </w:rPr>
    </w:pPr>
    <w:r w:rsidRPr="002C58EA">
      <w:rPr>
        <w:rFonts w:ascii="仿宋" w:eastAsia="仿宋" w:hAnsi="仿宋" w:hint="eastAsia"/>
      </w:rPr>
      <w:t>兼有微波与红外复合隐身的梯度比纳米涂层材料风险评估与管理报告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RPr="002C58EA" w:rsidP="002C58EA">
    <w:pPr>
      <w:pStyle w:val="Header"/>
      <w:rPr>
        <w:rFonts w:ascii="仿宋" w:eastAsia="仿宋" w:hAnsi="仿宋"/>
      </w:rPr>
    </w:pPr>
    <w:r w:rsidRPr="002C58EA">
      <w:rPr>
        <w:rFonts w:ascii="仿宋" w:eastAsia="仿宋" w:hAnsi="仿宋" w:hint="eastAsia"/>
      </w:rPr>
      <w:t>兼有微波与红外复合隐身的梯度比纳米涂层材料风险评估与管理报告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RPr="002C58EA" w:rsidP="002C58EA">
    <w:pPr>
      <w:pStyle w:val="Header"/>
      <w:rPr>
        <w:rFonts w:ascii="仿宋" w:eastAsia="仿宋" w:hAnsi="仿宋"/>
      </w:rPr>
    </w:pPr>
    <w:r w:rsidRPr="002C58EA">
      <w:rPr>
        <w:rFonts w:ascii="仿宋" w:eastAsia="仿宋" w:hAnsi="仿宋" w:hint="eastAsia"/>
      </w:rPr>
      <w:t>兼有微波与红外复合隐身的梯度比纳米涂层材料风险评估与管理报告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RPr="002C58EA" w:rsidP="002C58EA">
    <w:pPr>
      <w:pStyle w:val="Header"/>
      <w:rPr>
        <w:rFonts w:ascii="仿宋" w:eastAsia="仿宋" w:hAnsi="仿宋"/>
      </w:rPr>
    </w:pPr>
    <w:r w:rsidRPr="002C58EA">
      <w:rPr>
        <w:rFonts w:ascii="仿宋" w:eastAsia="仿宋" w:hAnsi="仿宋" w:hint="eastAsia"/>
      </w:rPr>
      <w:t>兼有微波与红外复合隐身的梯度比纳米涂层材料风险评估与管理报告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RPr="002C58EA" w:rsidP="002C58EA">
    <w:pPr>
      <w:pStyle w:val="Header"/>
      <w:rPr>
        <w:rFonts w:ascii="仿宋" w:eastAsia="仿宋" w:hAnsi="仿宋"/>
      </w:rPr>
    </w:pPr>
    <w:r w:rsidRPr="002C58EA">
      <w:rPr>
        <w:rFonts w:ascii="仿宋" w:eastAsia="仿宋" w:hAnsi="仿宋" w:hint="eastAsia"/>
      </w:rPr>
      <w:t>兼有微波与红外复合隐身的梯度比纳米涂层材料风险评估与管理报告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RPr="002C58EA" w:rsidP="002C58EA">
    <w:pPr>
      <w:pStyle w:val="Header"/>
      <w:rPr>
        <w:rFonts w:ascii="仿宋" w:eastAsia="仿宋" w:hAnsi="仿宋"/>
      </w:rPr>
    </w:pPr>
    <w:r w:rsidRPr="002C58EA">
      <w:rPr>
        <w:rFonts w:ascii="仿宋" w:eastAsia="仿宋" w:hAnsi="仿宋" w:hint="eastAsia"/>
      </w:rPr>
      <w:t>兼有微波与红外复合隐身的梯度比纳米涂层材料风险评估与管理报告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RPr="002C58EA" w:rsidP="002C58EA">
    <w:pPr>
      <w:pStyle w:val="Header"/>
      <w:rPr>
        <w:rFonts w:ascii="仿宋" w:eastAsia="仿宋" w:hAnsi="仿宋"/>
      </w:rPr>
    </w:pPr>
    <w:r w:rsidRPr="002C58EA">
      <w:rPr>
        <w:rFonts w:ascii="仿宋" w:eastAsia="仿宋" w:hAnsi="仿宋" w:hint="eastAsia"/>
      </w:rPr>
      <w:t>兼有微波与红外复合隐身的梯度比纳米涂层材料风险评估与管理报告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RPr="002C58EA" w:rsidP="002C58EA">
    <w:pPr>
      <w:pStyle w:val="Header"/>
      <w:rPr>
        <w:rFonts w:ascii="仿宋" w:eastAsia="仿宋" w:hAnsi="仿宋"/>
      </w:rPr>
    </w:pPr>
    <w:r w:rsidRPr="002C58EA">
      <w:rPr>
        <w:rFonts w:ascii="仿宋" w:eastAsia="仿宋" w:hAnsi="仿宋" w:hint="eastAsia"/>
      </w:rPr>
      <w:t>兼有微波与红外复合隐身的梯度比纳米涂层材料风险评估与管理报告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RPr="002C58EA" w:rsidP="002C58EA">
    <w:pPr>
      <w:pStyle w:val="Header"/>
      <w:rPr>
        <w:rFonts w:ascii="仿宋" w:eastAsia="仿宋" w:hAnsi="仿宋"/>
      </w:rPr>
    </w:pPr>
    <w:r w:rsidRPr="002C58EA">
      <w:rPr>
        <w:rFonts w:ascii="仿宋" w:eastAsia="仿宋" w:hAnsi="仿宋" w:hint="eastAsia"/>
      </w:rPr>
      <w:t>兼有微波与红外复合隐身的梯度比纳米涂层材料风险评估与管理报告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RPr="002C58EA" w:rsidP="002C58EA">
    <w:pPr>
      <w:pStyle w:val="Header"/>
      <w:rPr>
        <w:rFonts w:ascii="仿宋" w:eastAsia="仿宋" w:hAnsi="仿宋"/>
      </w:rPr>
    </w:pPr>
    <w:r w:rsidRPr="002C58EA">
      <w:rPr>
        <w:rFonts w:ascii="仿宋" w:eastAsia="仿宋" w:hAnsi="仿宋" w:hint="eastAsia"/>
      </w:rPr>
      <w:t>兼有微波与红外复合隐身的梯度比纳米涂层材料风险评估与管理报告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RPr="002C58EA" w:rsidP="002C58EA">
    <w:pPr>
      <w:pStyle w:val="Header"/>
      <w:rPr>
        <w:rFonts w:ascii="仿宋" w:eastAsia="仿宋" w:hAnsi="仿宋"/>
      </w:rPr>
    </w:pPr>
    <w:r w:rsidRPr="002C58EA">
      <w:rPr>
        <w:rFonts w:ascii="仿宋" w:eastAsia="仿宋" w:hAnsi="仿宋" w:hint="eastAsia"/>
      </w:rPr>
      <w:t>兼有微波与红外复合隐身的梯度比纳米涂层材料风险评估与管理报告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RPr="002C58EA" w:rsidP="002C58EA">
    <w:pPr>
      <w:pStyle w:val="Header"/>
      <w:rPr>
        <w:rFonts w:ascii="仿宋" w:eastAsia="仿宋" w:hAnsi="仿宋"/>
      </w:rPr>
    </w:pPr>
    <w:r w:rsidRPr="002C58EA">
      <w:rPr>
        <w:rFonts w:ascii="仿宋" w:eastAsia="仿宋" w:hAnsi="仿宋" w:hint="eastAsia"/>
      </w:rPr>
      <w:t>兼有微波与红外复合隐身的梯度比纳米涂层材料风险评估与管理报告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RPr="002C58EA" w:rsidP="002C58EA">
    <w:pPr>
      <w:pStyle w:val="Header"/>
      <w:rPr>
        <w:rFonts w:ascii="仿宋" w:eastAsia="仿宋" w:hAnsi="仿宋"/>
      </w:rPr>
    </w:pPr>
    <w:r w:rsidRPr="002C58EA">
      <w:rPr>
        <w:rFonts w:ascii="仿宋" w:eastAsia="仿宋" w:hAnsi="仿宋" w:hint="eastAsia"/>
      </w:rPr>
      <w:t>兼有微波与红外复合隐身的梯度比纳米涂层材料风险评估与管理报告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RPr="002C58EA" w:rsidP="002C58EA">
    <w:pPr>
      <w:pStyle w:val="Header"/>
      <w:rPr>
        <w:rFonts w:ascii="仿宋" w:eastAsia="仿宋" w:hAnsi="仿宋"/>
      </w:rPr>
    </w:pPr>
    <w:r w:rsidRPr="002C58EA">
      <w:rPr>
        <w:rFonts w:ascii="仿宋" w:eastAsia="仿宋" w:hAnsi="仿宋" w:hint="eastAsia"/>
      </w:rPr>
      <w:t>兼有微波与红外复合隐身的梯度比纳米涂层材料风险评估与管理报告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RPr="002C58EA" w:rsidP="002C58EA">
    <w:pPr>
      <w:pStyle w:val="Header"/>
      <w:rPr>
        <w:rFonts w:ascii="仿宋" w:eastAsia="仿宋" w:hAnsi="仿宋"/>
      </w:rPr>
    </w:pPr>
    <w:r w:rsidRPr="002C58EA">
      <w:rPr>
        <w:rFonts w:ascii="仿宋" w:eastAsia="仿宋" w:hAnsi="仿宋" w:hint="eastAsia"/>
      </w:rPr>
      <w:t>兼有微波与红外复合隐身的梯度比纳米涂层材料风险评估与管理报告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RPr="002C58EA" w:rsidP="002C58EA">
    <w:pPr>
      <w:pStyle w:val="Header"/>
      <w:rPr>
        <w:rFonts w:ascii="仿宋" w:eastAsia="仿宋" w:hAnsi="仿宋"/>
      </w:rPr>
    </w:pPr>
    <w:r w:rsidRPr="002C58EA">
      <w:rPr>
        <w:rFonts w:ascii="仿宋" w:eastAsia="仿宋" w:hAnsi="仿宋" w:hint="eastAsia"/>
      </w:rPr>
      <w:t>兼有微波与红外复合隐身的梯度比纳米涂层材料风险评估与管理报告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RPr="002C58EA" w:rsidP="002C58EA">
    <w:pPr>
      <w:pStyle w:val="Header"/>
      <w:rPr>
        <w:rFonts w:ascii="仿宋" w:eastAsia="仿宋" w:hAnsi="仿宋"/>
      </w:rPr>
    </w:pPr>
    <w:r w:rsidRPr="002C58EA">
      <w:rPr>
        <w:rFonts w:ascii="仿宋" w:eastAsia="仿宋" w:hAnsi="仿宋" w:hint="eastAsia"/>
      </w:rPr>
      <w:t>兼有微波与红外复合隐身的梯度比纳米涂层材料风险评估与管理报告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RPr="002C58EA" w:rsidP="002C58EA">
    <w:pPr>
      <w:pStyle w:val="Header"/>
      <w:rPr>
        <w:rFonts w:ascii="仿宋" w:eastAsia="仿宋" w:hAnsi="仿宋"/>
      </w:rPr>
    </w:pPr>
    <w:r w:rsidRPr="002C58EA">
      <w:rPr>
        <w:rFonts w:ascii="仿宋" w:eastAsia="仿宋" w:hAnsi="仿宋" w:hint="eastAsia"/>
      </w:rPr>
      <w:t>兼有微波与红外复合隐身的梯度比纳米涂层材料风险评估与管理报告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RPr="002C58EA" w:rsidP="002C58EA">
    <w:pPr>
      <w:pStyle w:val="Header"/>
      <w:rPr>
        <w:rFonts w:ascii="仿宋" w:eastAsia="仿宋" w:hAnsi="仿宋"/>
      </w:rPr>
    </w:pPr>
    <w:r w:rsidRPr="002C58EA">
      <w:rPr>
        <w:rFonts w:ascii="仿宋" w:eastAsia="仿宋" w:hAnsi="仿宋" w:hint="eastAsia"/>
      </w:rPr>
      <w:t>兼有微波与红外复合隐身的梯度比纳米涂层材料风险评估与管理报告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RPr="002C58EA" w:rsidP="002C58EA">
    <w:pPr>
      <w:pStyle w:val="Header"/>
      <w:rPr>
        <w:rFonts w:ascii="仿宋" w:eastAsia="仿宋" w:hAnsi="仿宋"/>
      </w:rPr>
    </w:pPr>
    <w:r w:rsidRPr="002C58EA">
      <w:rPr>
        <w:rFonts w:ascii="仿宋" w:eastAsia="仿宋" w:hAnsi="仿宋" w:hint="eastAsia"/>
      </w:rPr>
      <w:t>兼有微波与红外复合隐身的梯度比纳米涂层材料风险评估与管理报告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RPr="002C58EA" w:rsidP="002C58EA">
    <w:pPr>
      <w:pStyle w:val="Header"/>
      <w:rPr>
        <w:rFonts w:ascii="仿宋" w:eastAsia="仿宋" w:hAnsi="仿宋"/>
      </w:rPr>
    </w:pPr>
    <w:r w:rsidRPr="002C58EA">
      <w:rPr>
        <w:rFonts w:ascii="仿宋" w:eastAsia="仿宋" w:hAnsi="仿宋" w:hint="eastAsia"/>
      </w:rPr>
      <w:t>兼有微波与红外复合隐身的梯度比纳米涂层材料风险评估与管理报告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RPr="002C58EA" w:rsidP="002C58EA">
    <w:pPr>
      <w:pStyle w:val="Header"/>
      <w:rPr>
        <w:rFonts w:ascii="仿宋" w:eastAsia="仿宋" w:hAnsi="仿宋"/>
      </w:rPr>
    </w:pPr>
    <w:r w:rsidRPr="002C58EA">
      <w:rPr>
        <w:rFonts w:ascii="仿宋" w:eastAsia="仿宋" w:hAnsi="仿宋" w:hint="eastAsia"/>
      </w:rPr>
      <w:t>兼有微波与红外复合隐身的梯度比纳米涂层材料风险评估与管理报告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RPr="002C58EA" w:rsidP="002C58EA">
    <w:pPr>
      <w:pStyle w:val="Header"/>
      <w:rPr>
        <w:rFonts w:ascii="仿宋" w:eastAsia="仿宋" w:hAnsi="仿宋"/>
      </w:rPr>
    </w:pPr>
    <w:r w:rsidRPr="002C58EA">
      <w:rPr>
        <w:rFonts w:ascii="仿宋" w:eastAsia="仿宋" w:hAnsi="仿宋" w:hint="eastAsia"/>
      </w:rPr>
      <w:t>兼有微波与红外复合隐身的梯度比纳米涂层材料风险评估与管理报告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rsidRPr="002C58EA" w:rsidP="002C58EA">
    <w:pPr>
      <w:pStyle w:val="Header"/>
      <w:rPr>
        <w:rFonts w:ascii="仿宋" w:eastAsia="仿宋" w:hAnsi="仿宋"/>
      </w:rPr>
    </w:pPr>
    <w:r w:rsidRPr="002C58EA">
      <w:rPr>
        <w:rFonts w:ascii="仿宋" w:eastAsia="仿宋" w:hAnsi="仿宋" w:hint="eastAsia"/>
      </w:rPr>
      <w:t>兼有微波与红外复合隐身的梯度比纳米涂层材料风险评估与管理报告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8E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58EA"/>
    <w:rsid w:val="00226860"/>
    <w:rsid w:val="002C58EA"/>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C58EA"/>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C58E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C58EA"/>
    <w:rPr>
      <w:b/>
      <w:bCs/>
      <w:kern w:val="44"/>
      <w:sz w:val="44"/>
      <w:szCs w:val="44"/>
    </w:rPr>
  </w:style>
  <w:style w:type="character" w:customStyle="1" w:styleId="2Char">
    <w:name w:val="标题 2 Char"/>
    <w:basedOn w:val="DefaultParagraphFont"/>
    <w:link w:val="Heading2"/>
    <w:uiPriority w:val="9"/>
    <w:rsid w:val="002C58EA"/>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C58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C58EA"/>
    <w:rPr>
      <w:sz w:val="18"/>
      <w:szCs w:val="18"/>
    </w:rPr>
  </w:style>
  <w:style w:type="paragraph" w:styleId="Footer">
    <w:name w:val="footer"/>
    <w:basedOn w:val="Normal"/>
    <w:link w:val="Char0"/>
    <w:uiPriority w:val="99"/>
    <w:unhideWhenUsed/>
    <w:rsid w:val="002C58EA"/>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C58EA"/>
    <w:rPr>
      <w:sz w:val="18"/>
      <w:szCs w:val="18"/>
    </w:rPr>
  </w:style>
  <w:style w:type="character" w:styleId="PageNumber">
    <w:name w:val="page number"/>
    <w:basedOn w:val="DefaultParagraphFont"/>
    <w:uiPriority w:val="99"/>
    <w:semiHidden/>
    <w:unhideWhenUsed/>
    <w:rsid w:val="002C58EA"/>
  </w:style>
  <w:style w:type="paragraph" w:styleId="TOC1">
    <w:name w:val="toc 1"/>
    <w:basedOn w:val="Normal"/>
    <w:next w:val="Normal"/>
    <w:autoRedefine/>
    <w:uiPriority w:val="39"/>
    <w:unhideWhenUsed/>
    <w:rsid w:val="002C58EA"/>
  </w:style>
  <w:style w:type="paragraph" w:styleId="TOC2">
    <w:name w:val="toc 2"/>
    <w:basedOn w:val="Normal"/>
    <w:next w:val="Normal"/>
    <w:autoRedefine/>
    <w:uiPriority w:val="39"/>
    <w:unhideWhenUsed/>
    <w:rsid w:val="002C58E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88015105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7090</Words>
  <Characters>40416</Characters>
  <Application>Microsoft Office Word</Application>
  <DocSecurity>0</DocSecurity>
  <Lines>336</Lines>
  <Paragraphs>94</Paragraphs>
  <ScaleCrop>false</ScaleCrop>
  <Company>Microsoft</Company>
  <LinksUpToDate>false</LinksUpToDate>
  <CharactersWithSpaces>47412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2024-01-21T13:49:00Z</dcterms:created>
  <dcterms:modified xsi:type="dcterms:W3CDTF">2024-01-21T13:50:00Z</dcterms:modified>
</cp:coreProperties>
</file>