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降酶退黄类药物项目规划设计方案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5" w:history="1">
        <w:r>
          <w:rPr>
            <w:rFonts w:ascii="仿宋" w:eastAsia="仿宋" w:hAnsi="仿宋" w:cs="仿宋" w:hint="eastAsia"/>
            <w:lang w:eastAsia="zh-CN"/>
          </w:rPr>
          <w:t>前言</w:t>
        </w:r>
        <w:r>
          <w:tab/>
        </w:r>
        <w:r>
          <w:fldChar w:fldCharType="begin"/>
        </w:r>
        <w:r>
          <w:instrText xml:space="preserve"> PAGEREF _Toc16545 \h </w:instrText>
        </w:r>
        <w:r>
          <w:fldChar w:fldCharType="separate"/>
        </w:r>
        <w:r>
          <w:t>3</w:t>
        </w:r>
        <w:r>
          <w:fldChar w:fldCharType="end"/>
        </w:r>
      </w:hyperlink>
    </w:p>
    <w:p>
      <w:pPr>
        <w:pStyle w:val="TOC1"/>
        <w:tabs>
          <w:tab w:val="right" w:leader="dot" w:pos="8306"/>
        </w:tabs>
      </w:pPr>
      <w:hyperlink w:anchor="_Toc9145" w:history="1">
        <w:r>
          <w:rPr>
            <w:rFonts w:ascii="仿宋" w:eastAsia="仿宋" w:hAnsi="仿宋" w:cs="仿宋" w:hint="eastAsia"/>
            <w:lang w:eastAsia="zh-CN"/>
          </w:rPr>
          <w:t>一、降酶退黄类药物项目建设背景及必要性分析</w:t>
        </w:r>
        <w:r>
          <w:tab/>
        </w:r>
        <w:r>
          <w:fldChar w:fldCharType="begin"/>
        </w:r>
        <w:r>
          <w:instrText xml:space="preserve"> PAGEREF _Toc9145 \h </w:instrText>
        </w:r>
        <w:r>
          <w:fldChar w:fldCharType="separate"/>
        </w:r>
        <w:r>
          <w:t>3</w:t>
        </w:r>
        <w:r>
          <w:fldChar w:fldCharType="end"/>
        </w:r>
      </w:hyperlink>
    </w:p>
    <w:p>
      <w:pPr>
        <w:pStyle w:val="TOC2"/>
        <w:tabs>
          <w:tab w:val="right" w:leader="dot" w:pos="8306"/>
        </w:tabs>
      </w:pPr>
      <w:hyperlink w:anchor="_Toc5299" w:history="1">
        <w:r>
          <w:rPr>
            <w:rFonts w:ascii="仿宋" w:eastAsia="仿宋" w:hAnsi="仿宋" w:cs="仿宋" w:hint="eastAsia"/>
            <w:lang w:eastAsia="zh-CN"/>
          </w:rPr>
          <w:t>(一)、降酶退黄类药物项目背景分析</w:t>
        </w:r>
        <w:r>
          <w:tab/>
        </w:r>
        <w:r>
          <w:fldChar w:fldCharType="begin"/>
        </w:r>
        <w:r>
          <w:instrText xml:space="preserve"> PAGEREF _Toc5299 \h </w:instrText>
        </w:r>
        <w:r>
          <w:fldChar w:fldCharType="separate"/>
        </w:r>
        <w:r>
          <w:t>3</w:t>
        </w:r>
        <w:r>
          <w:fldChar w:fldCharType="end"/>
        </w:r>
      </w:hyperlink>
    </w:p>
    <w:p>
      <w:pPr>
        <w:pStyle w:val="TOC2"/>
        <w:tabs>
          <w:tab w:val="right" w:leader="dot" w:pos="8306"/>
        </w:tabs>
      </w:pPr>
      <w:hyperlink w:anchor="_Toc22127" w:history="1">
        <w:r>
          <w:rPr>
            <w:rFonts w:ascii="仿宋" w:eastAsia="仿宋" w:hAnsi="仿宋" w:cs="仿宋" w:hint="eastAsia"/>
            <w:lang w:eastAsia="zh-CN"/>
          </w:rPr>
          <w:t>(二)、降酶退黄类药物项目建设必要性分析</w:t>
        </w:r>
        <w:r>
          <w:tab/>
        </w:r>
        <w:r>
          <w:fldChar w:fldCharType="begin"/>
        </w:r>
        <w:r>
          <w:instrText xml:space="preserve"> PAGEREF _Toc22127 \h </w:instrText>
        </w:r>
        <w:r>
          <w:fldChar w:fldCharType="separate"/>
        </w:r>
        <w:r>
          <w:t>5</w:t>
        </w:r>
        <w:r>
          <w:fldChar w:fldCharType="end"/>
        </w:r>
      </w:hyperlink>
    </w:p>
    <w:p>
      <w:pPr>
        <w:pStyle w:val="TOC1"/>
        <w:tabs>
          <w:tab w:val="right" w:leader="dot" w:pos="8306"/>
        </w:tabs>
      </w:pPr>
      <w:hyperlink w:anchor="_Toc26862" w:history="1">
        <w:r>
          <w:rPr>
            <w:rFonts w:ascii="仿宋" w:eastAsia="仿宋" w:hAnsi="仿宋" w:cs="仿宋" w:hint="eastAsia"/>
            <w:lang w:eastAsia="zh-CN"/>
          </w:rPr>
          <w:t>二、降酶退黄类药物项目文档管理</w:t>
        </w:r>
        <w:r>
          <w:tab/>
        </w:r>
        <w:r>
          <w:fldChar w:fldCharType="begin"/>
        </w:r>
        <w:r>
          <w:instrText xml:space="preserve"> PAGEREF _Toc26862 \h </w:instrText>
        </w:r>
        <w:r>
          <w:fldChar w:fldCharType="separate"/>
        </w:r>
        <w:r>
          <w:t>6</w:t>
        </w:r>
        <w:r>
          <w:fldChar w:fldCharType="end"/>
        </w:r>
      </w:hyperlink>
    </w:p>
    <w:p>
      <w:pPr>
        <w:pStyle w:val="TOC2"/>
        <w:tabs>
          <w:tab w:val="right" w:leader="dot" w:pos="8306"/>
        </w:tabs>
      </w:pPr>
      <w:hyperlink w:anchor="_Toc10568" w:history="1">
        <w:r>
          <w:rPr>
            <w:rFonts w:ascii="仿宋" w:eastAsia="仿宋" w:hAnsi="仿宋" w:cs="仿宋" w:hint="eastAsia"/>
            <w:lang w:eastAsia="zh-CN"/>
          </w:rPr>
          <w:t>(一)、文档编制与审查</w:t>
        </w:r>
        <w:r>
          <w:tab/>
        </w:r>
        <w:r>
          <w:fldChar w:fldCharType="begin"/>
        </w:r>
        <w:r>
          <w:instrText xml:space="preserve"> PAGEREF _Toc10568 \h </w:instrText>
        </w:r>
        <w:r>
          <w:fldChar w:fldCharType="separate"/>
        </w:r>
        <w:r>
          <w:t>6</w:t>
        </w:r>
        <w:r>
          <w:fldChar w:fldCharType="end"/>
        </w:r>
      </w:hyperlink>
    </w:p>
    <w:p>
      <w:pPr>
        <w:pStyle w:val="TOC2"/>
        <w:tabs>
          <w:tab w:val="right" w:leader="dot" w:pos="8306"/>
        </w:tabs>
      </w:pPr>
      <w:hyperlink w:anchor="_Toc17382" w:history="1">
        <w:r>
          <w:rPr>
            <w:rFonts w:ascii="仿宋" w:eastAsia="仿宋" w:hAnsi="仿宋" w:cs="仿宋" w:hint="eastAsia"/>
            <w:lang w:eastAsia="zh-CN"/>
          </w:rPr>
          <w:t>(二)、文档发布与分发</w:t>
        </w:r>
        <w:r>
          <w:tab/>
        </w:r>
        <w:r>
          <w:fldChar w:fldCharType="begin"/>
        </w:r>
        <w:r>
          <w:instrText xml:space="preserve"> PAGEREF _Toc17382 \h </w:instrText>
        </w:r>
        <w:r>
          <w:fldChar w:fldCharType="separate"/>
        </w:r>
        <w:r>
          <w:t>7</w:t>
        </w:r>
        <w:r>
          <w:fldChar w:fldCharType="end"/>
        </w:r>
      </w:hyperlink>
    </w:p>
    <w:p>
      <w:pPr>
        <w:pStyle w:val="TOC2"/>
        <w:tabs>
          <w:tab w:val="right" w:leader="dot" w:pos="8306"/>
        </w:tabs>
      </w:pPr>
      <w:hyperlink w:anchor="_Toc22397" w:history="1">
        <w:r>
          <w:rPr>
            <w:rFonts w:ascii="仿宋" w:eastAsia="仿宋" w:hAnsi="仿宋" w:cs="仿宋" w:hint="eastAsia"/>
            <w:lang w:eastAsia="zh-CN"/>
          </w:rPr>
          <w:t>(三)、文档存档与归档</w:t>
        </w:r>
        <w:r>
          <w:tab/>
        </w:r>
        <w:r>
          <w:fldChar w:fldCharType="begin"/>
        </w:r>
        <w:r>
          <w:instrText xml:space="preserve"> PAGEREF _Toc22397 \h </w:instrText>
        </w:r>
        <w:r>
          <w:fldChar w:fldCharType="separate"/>
        </w:r>
        <w:r>
          <w:t>8</w:t>
        </w:r>
        <w:r>
          <w:fldChar w:fldCharType="end"/>
        </w:r>
      </w:hyperlink>
    </w:p>
    <w:p>
      <w:pPr>
        <w:pStyle w:val="TOC1"/>
        <w:tabs>
          <w:tab w:val="right" w:leader="dot" w:pos="8306"/>
        </w:tabs>
      </w:pPr>
      <w:hyperlink w:anchor="_Toc20249" w:history="1">
        <w:r>
          <w:rPr>
            <w:rFonts w:ascii="仿宋" w:eastAsia="仿宋" w:hAnsi="仿宋" w:cs="仿宋" w:hint="eastAsia"/>
            <w:lang w:eastAsia="zh-CN"/>
          </w:rPr>
          <w:t>三、产品规划分析</w:t>
        </w:r>
        <w:r>
          <w:tab/>
        </w:r>
        <w:r>
          <w:fldChar w:fldCharType="begin"/>
        </w:r>
        <w:r>
          <w:instrText xml:space="preserve"> PAGEREF _Toc20249 \h </w:instrText>
        </w:r>
        <w:r>
          <w:fldChar w:fldCharType="separate"/>
        </w:r>
        <w:r>
          <w:t>9</w:t>
        </w:r>
        <w:r>
          <w:fldChar w:fldCharType="end"/>
        </w:r>
      </w:hyperlink>
    </w:p>
    <w:p>
      <w:pPr>
        <w:pStyle w:val="TOC2"/>
        <w:tabs>
          <w:tab w:val="right" w:leader="dot" w:pos="8306"/>
        </w:tabs>
      </w:pPr>
      <w:hyperlink w:anchor="_Toc31504" w:history="1">
        <w:r>
          <w:rPr>
            <w:rFonts w:ascii="仿宋" w:eastAsia="仿宋" w:hAnsi="仿宋" w:cs="仿宋" w:hint="eastAsia"/>
            <w:lang w:eastAsia="zh-CN"/>
          </w:rPr>
          <w:t>(一)、产品规划</w:t>
        </w:r>
        <w:r>
          <w:tab/>
        </w:r>
        <w:r>
          <w:fldChar w:fldCharType="begin"/>
        </w:r>
        <w:r>
          <w:instrText xml:space="preserve"> PAGEREF _Toc31504 \h </w:instrText>
        </w:r>
        <w:r>
          <w:fldChar w:fldCharType="separate"/>
        </w:r>
        <w:r>
          <w:t>9</w:t>
        </w:r>
        <w:r>
          <w:fldChar w:fldCharType="end"/>
        </w:r>
      </w:hyperlink>
    </w:p>
    <w:p>
      <w:pPr>
        <w:pStyle w:val="TOC2"/>
        <w:tabs>
          <w:tab w:val="right" w:leader="dot" w:pos="8306"/>
        </w:tabs>
      </w:pPr>
      <w:hyperlink w:anchor="_Toc249" w:history="1">
        <w:r>
          <w:rPr>
            <w:rFonts w:ascii="仿宋" w:eastAsia="仿宋" w:hAnsi="仿宋" w:cs="仿宋" w:hint="eastAsia"/>
            <w:lang w:eastAsia="zh-CN"/>
          </w:rPr>
          <w:t>(二)、建设规模</w:t>
        </w:r>
        <w:r>
          <w:tab/>
        </w:r>
        <w:r>
          <w:fldChar w:fldCharType="begin"/>
        </w:r>
        <w:r>
          <w:instrText xml:space="preserve"> PAGEREF _Toc249 \h </w:instrText>
        </w:r>
        <w:r>
          <w:fldChar w:fldCharType="separate"/>
        </w:r>
        <w:r>
          <w:t>10</w:t>
        </w:r>
        <w:r>
          <w:fldChar w:fldCharType="end"/>
        </w:r>
      </w:hyperlink>
    </w:p>
    <w:p>
      <w:pPr>
        <w:pStyle w:val="TOC1"/>
        <w:tabs>
          <w:tab w:val="right" w:leader="dot" w:pos="8306"/>
        </w:tabs>
      </w:pPr>
      <w:hyperlink w:anchor="_Toc19264" w:history="1">
        <w:r>
          <w:rPr>
            <w:rFonts w:ascii="仿宋" w:eastAsia="仿宋" w:hAnsi="仿宋" w:cs="仿宋" w:hint="eastAsia"/>
            <w:lang w:eastAsia="zh-CN"/>
          </w:rPr>
          <w:t>四、降酶退黄类药物项目概论</w:t>
        </w:r>
        <w:r>
          <w:tab/>
        </w:r>
        <w:r>
          <w:fldChar w:fldCharType="begin"/>
        </w:r>
        <w:r>
          <w:instrText xml:space="preserve"> PAGEREF _Toc19264 \h </w:instrText>
        </w:r>
        <w:r>
          <w:fldChar w:fldCharType="separate"/>
        </w:r>
        <w:r>
          <w:t>11</w:t>
        </w:r>
        <w:r>
          <w:fldChar w:fldCharType="end"/>
        </w:r>
      </w:hyperlink>
    </w:p>
    <w:p>
      <w:pPr>
        <w:pStyle w:val="TOC2"/>
        <w:tabs>
          <w:tab w:val="right" w:leader="dot" w:pos="8306"/>
        </w:tabs>
      </w:pPr>
      <w:hyperlink w:anchor="_Toc11288" w:history="1">
        <w:r>
          <w:rPr>
            <w:rFonts w:ascii="仿宋" w:eastAsia="仿宋" w:hAnsi="仿宋" w:cs="仿宋" w:hint="eastAsia"/>
            <w:lang w:eastAsia="zh-CN"/>
          </w:rPr>
          <w:t>(一)、降酶退黄类药物项目概况</w:t>
        </w:r>
        <w:r>
          <w:tab/>
        </w:r>
        <w:r>
          <w:fldChar w:fldCharType="begin"/>
        </w:r>
        <w:r>
          <w:instrText xml:space="preserve"> PAGEREF _Toc11288 \h </w:instrText>
        </w:r>
        <w:r>
          <w:fldChar w:fldCharType="separate"/>
        </w:r>
        <w:r>
          <w:t>11</w:t>
        </w:r>
        <w:r>
          <w:fldChar w:fldCharType="end"/>
        </w:r>
      </w:hyperlink>
    </w:p>
    <w:p>
      <w:pPr>
        <w:pStyle w:val="TOC2"/>
        <w:tabs>
          <w:tab w:val="right" w:leader="dot" w:pos="8306"/>
        </w:tabs>
      </w:pPr>
      <w:hyperlink w:anchor="_Toc3961" w:history="1">
        <w:r>
          <w:rPr>
            <w:rFonts w:ascii="仿宋" w:eastAsia="仿宋" w:hAnsi="仿宋" w:cs="仿宋" w:hint="eastAsia"/>
            <w:lang w:eastAsia="zh-CN"/>
          </w:rPr>
          <w:t>(二)、降酶退黄类药物项目目标</w:t>
        </w:r>
        <w:r>
          <w:tab/>
        </w:r>
        <w:r>
          <w:fldChar w:fldCharType="begin"/>
        </w:r>
        <w:r>
          <w:instrText xml:space="preserve"> PAGEREF _Toc3961 \h </w:instrText>
        </w:r>
        <w:r>
          <w:fldChar w:fldCharType="separate"/>
        </w:r>
        <w:r>
          <w:t>14</w:t>
        </w:r>
        <w:r>
          <w:fldChar w:fldCharType="end"/>
        </w:r>
      </w:hyperlink>
    </w:p>
    <w:p>
      <w:pPr>
        <w:pStyle w:val="TOC2"/>
        <w:tabs>
          <w:tab w:val="right" w:leader="dot" w:pos="8306"/>
        </w:tabs>
      </w:pPr>
      <w:hyperlink w:anchor="_Toc17606" w:history="1">
        <w:r>
          <w:rPr>
            <w:rFonts w:ascii="仿宋" w:eastAsia="仿宋" w:hAnsi="仿宋" w:cs="仿宋" w:hint="eastAsia"/>
            <w:lang w:eastAsia="zh-CN"/>
          </w:rPr>
          <w:t>(三)、降酶退黄类药物项目提出的理由</w:t>
        </w:r>
        <w:r>
          <w:tab/>
        </w:r>
        <w:r>
          <w:fldChar w:fldCharType="begin"/>
        </w:r>
        <w:r>
          <w:instrText xml:space="preserve"> PAGEREF _Toc17606 \h </w:instrText>
        </w:r>
        <w:r>
          <w:fldChar w:fldCharType="separate"/>
        </w:r>
        <w:r>
          <w:t>15</w:t>
        </w:r>
        <w:r>
          <w:fldChar w:fldCharType="end"/>
        </w:r>
      </w:hyperlink>
    </w:p>
    <w:p>
      <w:pPr>
        <w:pStyle w:val="TOC2"/>
        <w:tabs>
          <w:tab w:val="right" w:leader="dot" w:pos="8306"/>
        </w:tabs>
      </w:pPr>
      <w:hyperlink w:anchor="_Toc29438" w:history="1">
        <w:r>
          <w:rPr>
            <w:rFonts w:ascii="仿宋" w:eastAsia="仿宋" w:hAnsi="仿宋" w:cs="仿宋" w:hint="eastAsia"/>
            <w:lang w:eastAsia="zh-CN"/>
          </w:rPr>
          <w:t>(四)、降酶退黄类药物项目意义</w:t>
        </w:r>
        <w:r>
          <w:tab/>
        </w:r>
        <w:r>
          <w:fldChar w:fldCharType="begin"/>
        </w:r>
        <w:r>
          <w:instrText xml:space="preserve"> PAGEREF _Toc29438 \h </w:instrText>
        </w:r>
        <w:r>
          <w:fldChar w:fldCharType="separate"/>
        </w:r>
        <w:r>
          <w:t>16</w:t>
        </w:r>
        <w:r>
          <w:fldChar w:fldCharType="end"/>
        </w:r>
      </w:hyperlink>
    </w:p>
    <w:p>
      <w:pPr>
        <w:pStyle w:val="TOC2"/>
        <w:tabs>
          <w:tab w:val="right" w:leader="dot" w:pos="8306"/>
        </w:tabs>
      </w:pPr>
      <w:hyperlink w:anchor="_Toc30891" w:history="1">
        <w:r>
          <w:rPr>
            <w:rFonts w:ascii="仿宋" w:eastAsia="仿宋" w:hAnsi="仿宋" w:cs="仿宋" w:hint="eastAsia"/>
            <w:lang w:eastAsia="zh-CN"/>
          </w:rPr>
          <w:t>(五)、降酶退黄类药物项目背景</w:t>
        </w:r>
        <w:r>
          <w:tab/>
        </w:r>
        <w:r>
          <w:fldChar w:fldCharType="begin"/>
        </w:r>
        <w:r>
          <w:instrText xml:space="preserve"> PAGEREF _Toc30891 \h </w:instrText>
        </w:r>
        <w:r>
          <w:fldChar w:fldCharType="separate"/>
        </w:r>
        <w:r>
          <w:t>17</w:t>
        </w:r>
        <w:r>
          <w:fldChar w:fldCharType="end"/>
        </w:r>
      </w:hyperlink>
    </w:p>
    <w:p>
      <w:pPr>
        <w:pStyle w:val="TOC1"/>
        <w:tabs>
          <w:tab w:val="right" w:leader="dot" w:pos="8306"/>
        </w:tabs>
      </w:pPr>
      <w:hyperlink w:anchor="_Toc1688" w:history="1">
        <w:r>
          <w:rPr>
            <w:rFonts w:ascii="仿宋" w:eastAsia="仿宋" w:hAnsi="仿宋" w:cs="仿宋" w:hint="eastAsia"/>
            <w:lang w:eastAsia="zh-CN"/>
          </w:rPr>
          <w:t>五、降酶退黄类药物项目危机管理</w:t>
        </w:r>
        <w:r>
          <w:tab/>
        </w:r>
        <w:r>
          <w:fldChar w:fldCharType="begin"/>
        </w:r>
        <w:r>
          <w:instrText xml:space="preserve"> PAGEREF _Toc1688 \h </w:instrText>
        </w:r>
        <w:r>
          <w:fldChar w:fldCharType="separate"/>
        </w:r>
        <w:r>
          <w:t>18</w:t>
        </w:r>
        <w:r>
          <w:fldChar w:fldCharType="end"/>
        </w:r>
      </w:hyperlink>
    </w:p>
    <w:p>
      <w:pPr>
        <w:pStyle w:val="TOC2"/>
        <w:tabs>
          <w:tab w:val="right" w:leader="dot" w:pos="8306"/>
        </w:tabs>
      </w:pPr>
      <w:hyperlink w:anchor="_Toc20511" w:history="1">
        <w:r>
          <w:rPr>
            <w:rFonts w:ascii="仿宋" w:eastAsia="仿宋" w:hAnsi="仿宋" w:cs="仿宋" w:hint="eastAsia"/>
            <w:lang w:eastAsia="zh-CN"/>
          </w:rPr>
          <w:t>(一)、危机预警与识别</w:t>
        </w:r>
        <w:r>
          <w:tab/>
        </w:r>
        <w:r>
          <w:fldChar w:fldCharType="begin"/>
        </w:r>
        <w:r>
          <w:instrText xml:space="preserve"> PAGEREF _Toc20511 \h </w:instrText>
        </w:r>
        <w:r>
          <w:fldChar w:fldCharType="separate"/>
        </w:r>
        <w:r>
          <w:t>18</w:t>
        </w:r>
        <w:r>
          <w:fldChar w:fldCharType="end"/>
        </w:r>
      </w:hyperlink>
    </w:p>
    <w:p>
      <w:pPr>
        <w:pStyle w:val="TOC2"/>
        <w:tabs>
          <w:tab w:val="right" w:leader="dot" w:pos="8306"/>
        </w:tabs>
      </w:pPr>
      <w:hyperlink w:anchor="_Toc26900" w:history="1">
        <w:r>
          <w:rPr>
            <w:rFonts w:ascii="仿宋" w:eastAsia="仿宋" w:hAnsi="仿宋" w:cs="仿宋" w:hint="eastAsia"/>
            <w:lang w:eastAsia="zh-CN"/>
          </w:rPr>
          <w:t>(二)、危机应对与恢复</w:t>
        </w:r>
        <w:r>
          <w:tab/>
        </w:r>
        <w:r>
          <w:fldChar w:fldCharType="begin"/>
        </w:r>
        <w:r>
          <w:instrText xml:space="preserve"> PAGEREF _Toc26900 \h </w:instrText>
        </w:r>
        <w:r>
          <w:fldChar w:fldCharType="separate"/>
        </w:r>
        <w:r>
          <w:t>19</w:t>
        </w:r>
        <w:r>
          <w:fldChar w:fldCharType="end"/>
        </w:r>
      </w:hyperlink>
    </w:p>
    <w:p>
      <w:pPr>
        <w:pStyle w:val="TOC1"/>
        <w:tabs>
          <w:tab w:val="right" w:leader="dot" w:pos="8306"/>
        </w:tabs>
      </w:pPr>
      <w:hyperlink w:anchor="_Toc3915" w:history="1">
        <w:r>
          <w:rPr>
            <w:rFonts w:ascii="仿宋" w:eastAsia="仿宋" w:hAnsi="仿宋" w:cs="仿宋" w:hint="eastAsia"/>
            <w:lang w:eastAsia="zh-CN"/>
          </w:rPr>
          <w:t>六、降酶退黄类药物项目建设单位说明</w:t>
        </w:r>
        <w:r>
          <w:tab/>
        </w:r>
        <w:r>
          <w:fldChar w:fldCharType="begin"/>
        </w:r>
        <w:r>
          <w:instrText xml:space="preserve"> PAGEREF _Toc3915 \h </w:instrText>
        </w:r>
        <w:r>
          <w:fldChar w:fldCharType="separate"/>
        </w:r>
        <w:r>
          <w:t>21</w:t>
        </w:r>
        <w:r>
          <w:fldChar w:fldCharType="end"/>
        </w:r>
      </w:hyperlink>
    </w:p>
    <w:p>
      <w:pPr>
        <w:pStyle w:val="TOC2"/>
        <w:tabs>
          <w:tab w:val="right" w:leader="dot" w:pos="8306"/>
        </w:tabs>
      </w:pPr>
      <w:hyperlink w:anchor="_Toc5204" w:history="1">
        <w:r>
          <w:rPr>
            <w:rFonts w:ascii="仿宋" w:eastAsia="仿宋" w:hAnsi="仿宋" w:cs="仿宋" w:hint="eastAsia"/>
            <w:lang w:eastAsia="zh-CN"/>
          </w:rPr>
          <w:t>(一)、降酶退黄类药物项目承办单位基本情况</w:t>
        </w:r>
        <w:r>
          <w:tab/>
        </w:r>
        <w:r>
          <w:fldChar w:fldCharType="begin"/>
        </w:r>
        <w:r>
          <w:instrText xml:space="preserve"> PAGEREF _Toc5204 \h </w:instrText>
        </w:r>
        <w:r>
          <w:fldChar w:fldCharType="separate"/>
        </w:r>
        <w:r>
          <w:t>21</w:t>
        </w:r>
        <w:r>
          <w:fldChar w:fldCharType="end"/>
        </w:r>
      </w:hyperlink>
    </w:p>
    <w:p>
      <w:pPr>
        <w:pStyle w:val="TOC2"/>
        <w:tabs>
          <w:tab w:val="right" w:leader="dot" w:pos="8306"/>
        </w:tabs>
      </w:pPr>
      <w:hyperlink w:anchor="_Toc32095" w:history="1">
        <w:r>
          <w:rPr>
            <w:rFonts w:ascii="仿宋" w:eastAsia="仿宋" w:hAnsi="仿宋" w:cs="仿宋" w:hint="eastAsia"/>
            <w:lang w:eastAsia="zh-CN"/>
          </w:rPr>
          <w:t>(二)、公司经济效益分析</w:t>
        </w:r>
        <w:r>
          <w:tab/>
        </w:r>
        <w:r>
          <w:fldChar w:fldCharType="begin"/>
        </w:r>
        <w:r>
          <w:instrText xml:space="preserve"> PAGEREF _Toc32095 \h </w:instrText>
        </w:r>
        <w:r>
          <w:fldChar w:fldCharType="separate"/>
        </w:r>
        <w:r>
          <w:t>21</w:t>
        </w:r>
        <w:r>
          <w:fldChar w:fldCharType="end"/>
        </w:r>
      </w:hyperlink>
    </w:p>
    <w:p>
      <w:pPr>
        <w:pStyle w:val="TOC1"/>
        <w:tabs>
          <w:tab w:val="right" w:leader="dot" w:pos="8306"/>
        </w:tabs>
      </w:pPr>
      <w:hyperlink w:anchor="_Toc31803" w:history="1">
        <w:r>
          <w:rPr>
            <w:rFonts w:ascii="仿宋" w:eastAsia="仿宋" w:hAnsi="仿宋" w:cs="仿宋" w:hint="eastAsia"/>
            <w:lang w:eastAsia="zh-CN"/>
          </w:rPr>
          <w:t>七、降酶退黄类药物项目人力资源管理</w:t>
        </w:r>
        <w:r>
          <w:tab/>
        </w:r>
        <w:r>
          <w:fldChar w:fldCharType="begin"/>
        </w:r>
        <w:r>
          <w:instrText xml:space="preserve"> PAGEREF _Toc31803 \h </w:instrText>
        </w:r>
        <w:r>
          <w:fldChar w:fldCharType="separate"/>
        </w:r>
        <w:r>
          <w:t>22</w:t>
        </w:r>
        <w:r>
          <w:fldChar w:fldCharType="end"/>
        </w:r>
      </w:hyperlink>
    </w:p>
    <w:p>
      <w:pPr>
        <w:pStyle w:val="TOC2"/>
        <w:tabs>
          <w:tab w:val="right" w:leader="dot" w:pos="8306"/>
        </w:tabs>
      </w:pPr>
      <w:hyperlink w:anchor="_Toc10845" w:history="1">
        <w:r>
          <w:rPr>
            <w:rFonts w:ascii="仿宋" w:eastAsia="仿宋" w:hAnsi="仿宋" w:cs="仿宋" w:hint="eastAsia"/>
            <w:lang w:eastAsia="zh-CN"/>
          </w:rPr>
          <w:t>(一)、建立健全的预算管理制度</w:t>
        </w:r>
        <w:r>
          <w:tab/>
        </w:r>
        <w:r>
          <w:fldChar w:fldCharType="begin"/>
        </w:r>
        <w:r>
          <w:instrText xml:space="preserve"> PAGEREF _Toc10845 \h </w:instrText>
        </w:r>
        <w:r>
          <w:fldChar w:fldCharType="separate"/>
        </w:r>
        <w:r>
          <w:t>22</w:t>
        </w:r>
        <w:r>
          <w:fldChar w:fldCharType="end"/>
        </w:r>
      </w:hyperlink>
    </w:p>
    <w:p>
      <w:pPr>
        <w:pStyle w:val="TOC2"/>
        <w:tabs>
          <w:tab w:val="right" w:leader="dot" w:pos="8306"/>
        </w:tabs>
      </w:pPr>
      <w:hyperlink w:anchor="_Toc21959" w:history="1">
        <w:r>
          <w:rPr>
            <w:rFonts w:ascii="仿宋" w:eastAsia="仿宋" w:hAnsi="仿宋" w:cs="仿宋" w:hint="eastAsia"/>
            <w:lang w:eastAsia="zh-CN"/>
          </w:rPr>
          <w:t>(二)、加强资金流动监控</w:t>
        </w:r>
        <w:r>
          <w:tab/>
        </w:r>
        <w:r>
          <w:fldChar w:fldCharType="begin"/>
        </w:r>
        <w:r>
          <w:instrText xml:space="preserve"> PAGEREF _Toc21959 \h </w:instrText>
        </w:r>
        <w:r>
          <w:fldChar w:fldCharType="separate"/>
        </w:r>
        <w:r>
          <w:t>24</w:t>
        </w:r>
        <w:r>
          <w:fldChar w:fldCharType="end"/>
        </w:r>
      </w:hyperlink>
    </w:p>
    <w:p>
      <w:pPr>
        <w:pStyle w:val="TOC2"/>
        <w:tabs>
          <w:tab w:val="right" w:leader="dot" w:pos="8306"/>
        </w:tabs>
      </w:pPr>
      <w:hyperlink w:anchor="_Toc20549" w:history="1">
        <w:r>
          <w:rPr>
            <w:rFonts w:ascii="仿宋" w:eastAsia="仿宋" w:hAnsi="仿宋" w:cs="仿宋" w:hint="eastAsia"/>
            <w:lang w:eastAsia="zh-CN"/>
          </w:rPr>
          <w:t>(三)、制定完善的风险控制机制</w:t>
        </w:r>
        <w:r>
          <w:tab/>
        </w:r>
        <w:r>
          <w:fldChar w:fldCharType="begin"/>
        </w:r>
        <w:r>
          <w:instrText xml:space="preserve"> PAGEREF _Toc20549 \h </w:instrText>
        </w:r>
        <w:r>
          <w:fldChar w:fldCharType="separate"/>
        </w:r>
        <w:r>
          <w:t>25</w:t>
        </w:r>
        <w:r>
          <w:fldChar w:fldCharType="end"/>
        </w:r>
      </w:hyperlink>
    </w:p>
    <w:p>
      <w:pPr>
        <w:pStyle w:val="TOC2"/>
        <w:tabs>
          <w:tab w:val="right" w:leader="dot" w:pos="8306"/>
        </w:tabs>
      </w:pPr>
      <w:hyperlink w:anchor="_Toc20490" w:history="1">
        <w:r>
          <w:rPr>
            <w:rFonts w:ascii="仿宋" w:eastAsia="仿宋" w:hAnsi="仿宋" w:cs="仿宋" w:hint="eastAsia"/>
            <w:lang w:eastAsia="zh-CN"/>
          </w:rPr>
          <w:t>(四)、优化成本管理</w:t>
        </w:r>
        <w:r>
          <w:tab/>
        </w:r>
        <w:r>
          <w:fldChar w:fldCharType="begin"/>
        </w:r>
        <w:r>
          <w:instrText xml:space="preserve"> PAGEREF _Toc20490 \h </w:instrText>
        </w:r>
        <w:r>
          <w:fldChar w:fldCharType="separate"/>
        </w:r>
        <w:r>
          <w:t>27</w:t>
        </w:r>
        <w:r>
          <w:fldChar w:fldCharType="end"/>
        </w:r>
      </w:hyperlink>
    </w:p>
    <w:p>
      <w:pPr>
        <w:pStyle w:val="TOC1"/>
        <w:tabs>
          <w:tab w:val="right" w:leader="dot" w:pos="8306"/>
        </w:tabs>
      </w:pPr>
      <w:hyperlink w:anchor="_Toc4780" w:history="1">
        <w:r>
          <w:rPr>
            <w:rFonts w:ascii="仿宋" w:eastAsia="仿宋" w:hAnsi="仿宋" w:cs="仿宋" w:hint="eastAsia"/>
            <w:lang w:eastAsia="zh-CN"/>
          </w:rPr>
          <w:t>八、降酶退黄类药物项目环境影响分析</w:t>
        </w:r>
        <w:r>
          <w:tab/>
        </w:r>
        <w:r>
          <w:fldChar w:fldCharType="begin"/>
        </w:r>
        <w:r>
          <w:instrText xml:space="preserve"> PAGEREF _Toc4780 \h </w:instrText>
        </w:r>
        <w:r>
          <w:fldChar w:fldCharType="separate"/>
        </w:r>
        <w:r>
          <w:t>28</w:t>
        </w:r>
        <w:r>
          <w:fldChar w:fldCharType="end"/>
        </w:r>
      </w:hyperlink>
    </w:p>
    <w:p>
      <w:pPr>
        <w:pStyle w:val="TOC2"/>
        <w:tabs>
          <w:tab w:val="right" w:leader="dot" w:pos="8306"/>
        </w:tabs>
      </w:pPr>
      <w:hyperlink w:anchor="_Toc5607" w:history="1">
        <w:r>
          <w:rPr>
            <w:rFonts w:ascii="仿宋" w:eastAsia="仿宋" w:hAnsi="仿宋" w:cs="仿宋" w:hint="eastAsia"/>
            <w:lang w:eastAsia="zh-CN"/>
          </w:rPr>
          <w:t>(一)、建设区域环境质量现状</w:t>
        </w:r>
        <w:r>
          <w:tab/>
        </w:r>
        <w:r>
          <w:fldChar w:fldCharType="begin"/>
        </w:r>
        <w:r>
          <w:instrText xml:space="preserve"> PAGEREF _Toc5607 \h </w:instrText>
        </w:r>
        <w:r>
          <w:fldChar w:fldCharType="separate"/>
        </w:r>
        <w:r>
          <w:t>28</w:t>
        </w:r>
        <w:r>
          <w:fldChar w:fldCharType="end"/>
        </w:r>
      </w:hyperlink>
    </w:p>
    <w:p>
      <w:pPr>
        <w:pStyle w:val="TOC2"/>
        <w:tabs>
          <w:tab w:val="right" w:leader="dot" w:pos="8306"/>
        </w:tabs>
      </w:pPr>
      <w:hyperlink w:anchor="_Toc14339" w:history="1">
        <w:r>
          <w:rPr>
            <w:rFonts w:ascii="仿宋" w:eastAsia="仿宋" w:hAnsi="仿宋" w:cs="仿宋" w:hint="eastAsia"/>
            <w:lang w:eastAsia="zh-CN"/>
          </w:rPr>
          <w:t>(二)、建设期环境保护</w:t>
        </w:r>
        <w:r>
          <w:tab/>
        </w:r>
        <w:r>
          <w:fldChar w:fldCharType="begin"/>
        </w:r>
        <w:r>
          <w:instrText xml:space="preserve"> PAGEREF _Toc14339 \h </w:instrText>
        </w:r>
        <w:r>
          <w:fldChar w:fldCharType="separate"/>
        </w:r>
        <w:r>
          <w:t>29</w:t>
        </w:r>
        <w:r>
          <w:fldChar w:fldCharType="end"/>
        </w:r>
      </w:hyperlink>
    </w:p>
    <w:p>
      <w:pPr>
        <w:pStyle w:val="TOC2"/>
        <w:tabs>
          <w:tab w:val="right" w:leader="dot" w:pos="8306"/>
        </w:tabs>
      </w:pPr>
      <w:hyperlink w:anchor="_Toc26300" w:history="1">
        <w:r>
          <w:rPr>
            <w:rFonts w:ascii="仿宋" w:eastAsia="仿宋" w:hAnsi="仿宋" w:cs="仿宋" w:hint="eastAsia"/>
            <w:lang w:eastAsia="zh-CN"/>
          </w:rPr>
          <w:t>(三)、运营期环境保护</w:t>
        </w:r>
        <w:r>
          <w:tab/>
        </w:r>
        <w:r>
          <w:fldChar w:fldCharType="begin"/>
        </w:r>
        <w:r>
          <w:instrText xml:space="preserve"> PAGEREF _Toc26300 \h </w:instrText>
        </w:r>
        <w:r>
          <w:fldChar w:fldCharType="separate"/>
        </w:r>
        <w:r>
          <w:t>31</w:t>
        </w:r>
        <w:r>
          <w:fldChar w:fldCharType="end"/>
        </w:r>
      </w:hyperlink>
    </w:p>
    <w:p>
      <w:pPr>
        <w:pStyle w:val="TOC2"/>
        <w:tabs>
          <w:tab w:val="right" w:leader="dot" w:pos="8306"/>
        </w:tabs>
      </w:pPr>
      <w:hyperlink w:anchor="_Toc4630" w:history="1">
        <w:r>
          <w:rPr>
            <w:rFonts w:ascii="仿宋" w:eastAsia="仿宋" w:hAnsi="仿宋" w:cs="仿宋" w:hint="eastAsia"/>
            <w:lang w:eastAsia="zh-CN"/>
          </w:rPr>
          <w:t>(四)、降酶退黄类药物项目建设对区域经济的影响</w:t>
        </w:r>
        <w:r>
          <w:tab/>
        </w:r>
        <w:r>
          <w:fldChar w:fldCharType="begin"/>
        </w:r>
        <w:r>
          <w:instrText xml:space="preserve"> PAGEREF _Toc4630 \h </w:instrText>
        </w:r>
        <w:r>
          <w:fldChar w:fldCharType="separate"/>
        </w:r>
        <w:r>
          <w:t>32</w:t>
        </w:r>
        <w:r>
          <w:fldChar w:fldCharType="end"/>
        </w:r>
      </w:hyperlink>
    </w:p>
    <w:p>
      <w:pPr>
        <w:pStyle w:val="TOC2"/>
        <w:tabs>
          <w:tab w:val="right" w:leader="dot" w:pos="8306"/>
        </w:tabs>
      </w:pPr>
      <w:hyperlink w:anchor="_Toc17765" w:history="1">
        <w:r>
          <w:rPr>
            <w:rFonts w:ascii="仿宋" w:eastAsia="仿宋" w:hAnsi="仿宋" w:cs="仿宋" w:hint="eastAsia"/>
            <w:lang w:eastAsia="zh-CN"/>
          </w:rPr>
          <w:t>(五)、废弃物处理</w:t>
        </w:r>
        <w:r>
          <w:tab/>
        </w:r>
        <w:r>
          <w:fldChar w:fldCharType="begin"/>
        </w:r>
        <w:r>
          <w:instrText xml:space="preserve"> PAGEREF _Toc17765 \h </w:instrText>
        </w:r>
        <w:r>
          <w:fldChar w:fldCharType="separate"/>
        </w:r>
        <w:r>
          <w:t>34</w:t>
        </w:r>
        <w:r>
          <w:fldChar w:fldCharType="end"/>
        </w:r>
      </w:hyperlink>
    </w:p>
    <w:p>
      <w:pPr>
        <w:pStyle w:val="TOC2"/>
        <w:tabs>
          <w:tab w:val="right" w:leader="dot" w:pos="8306"/>
        </w:tabs>
      </w:pPr>
      <w:hyperlink w:anchor="_Toc14225" w:history="1">
        <w:r>
          <w:rPr>
            <w:rFonts w:ascii="仿宋" w:eastAsia="仿宋" w:hAnsi="仿宋" w:cs="仿宋" w:hint="eastAsia"/>
            <w:lang w:eastAsia="zh-CN"/>
          </w:rPr>
          <w:t>(六)、特殊环境影响分析</w:t>
        </w:r>
        <w:r>
          <w:tab/>
        </w:r>
        <w:r>
          <w:fldChar w:fldCharType="begin"/>
        </w:r>
        <w:r>
          <w:instrText xml:space="preserve"> PAGEREF _Toc14225 \h </w:instrText>
        </w:r>
        <w:r>
          <w:fldChar w:fldCharType="separate"/>
        </w:r>
        <w:r>
          <w:t>35</w:t>
        </w:r>
        <w:r>
          <w:fldChar w:fldCharType="end"/>
        </w:r>
      </w:hyperlink>
    </w:p>
    <w:p>
      <w:pPr>
        <w:pStyle w:val="TOC2"/>
        <w:tabs>
          <w:tab w:val="right" w:leader="dot" w:pos="8306"/>
        </w:tabs>
      </w:pPr>
      <w:hyperlink w:anchor="_Toc30772" w:history="1">
        <w:r>
          <w:rPr>
            <w:rFonts w:ascii="仿宋" w:eastAsia="仿宋" w:hAnsi="仿宋" w:cs="仿宋" w:hint="eastAsia"/>
            <w:lang w:eastAsia="zh-CN"/>
          </w:rPr>
          <w:t>(七)、清洁生产</w:t>
        </w:r>
        <w:r>
          <w:tab/>
        </w:r>
        <w:r>
          <w:fldChar w:fldCharType="begin"/>
        </w:r>
        <w:r>
          <w:instrText xml:space="preserve"> PAGEREF _Toc30772 \h </w:instrText>
        </w:r>
        <w:r>
          <w:fldChar w:fldCharType="separate"/>
        </w:r>
        <w:r>
          <w:t>36</w:t>
        </w:r>
        <w:r>
          <w:fldChar w:fldCharType="end"/>
        </w:r>
      </w:hyperlink>
    </w:p>
    <w:p>
      <w:pPr>
        <w:pStyle w:val="TOC2"/>
        <w:tabs>
          <w:tab w:val="right" w:leader="dot" w:pos="8306"/>
        </w:tabs>
      </w:pPr>
      <w:hyperlink w:anchor="_Toc32390" w:history="1">
        <w:r>
          <w:rPr>
            <w:rFonts w:ascii="仿宋" w:eastAsia="仿宋" w:hAnsi="仿宋" w:cs="仿宋" w:hint="eastAsia"/>
            <w:lang w:eastAsia="zh-CN"/>
          </w:rPr>
          <w:t>(八)、环境保护综合评价</w:t>
        </w:r>
        <w:r>
          <w:tab/>
        </w:r>
        <w:r>
          <w:fldChar w:fldCharType="begin"/>
        </w:r>
        <w:r>
          <w:instrText xml:space="preserve"> PAGEREF _Toc32390 \h </w:instrText>
        </w:r>
        <w:r>
          <w:fldChar w:fldCharType="separate"/>
        </w:r>
        <w:r>
          <w:t>38</w:t>
        </w:r>
        <w:r>
          <w:fldChar w:fldCharType="end"/>
        </w:r>
      </w:hyperlink>
    </w:p>
    <w:p>
      <w:pPr>
        <w:pStyle w:val="TOC1"/>
        <w:tabs>
          <w:tab w:val="right" w:leader="dot" w:pos="8306"/>
        </w:tabs>
      </w:pPr>
      <w:hyperlink w:anchor="_Toc10709" w:history="1">
        <w:r>
          <w:rPr>
            <w:rFonts w:ascii="仿宋" w:eastAsia="仿宋" w:hAnsi="仿宋" w:cs="仿宋" w:hint="eastAsia"/>
            <w:lang w:eastAsia="zh-CN"/>
          </w:rPr>
          <w:t>九、降酶退黄类药物项目社会影响</w:t>
        </w:r>
        <w:r>
          <w:tab/>
        </w:r>
        <w:r>
          <w:fldChar w:fldCharType="begin"/>
        </w:r>
        <w:r>
          <w:instrText xml:space="preserve"> PAGEREF _Toc10709 \h </w:instrText>
        </w:r>
        <w:r>
          <w:fldChar w:fldCharType="separate"/>
        </w:r>
        <w:r>
          <w:t>39</w:t>
        </w:r>
        <w:r>
          <w:fldChar w:fldCharType="end"/>
        </w:r>
      </w:hyperlink>
    </w:p>
    <w:p>
      <w:pPr>
        <w:pStyle w:val="TOC2"/>
        <w:tabs>
          <w:tab w:val="right" w:leader="dot" w:pos="8306"/>
        </w:tabs>
      </w:pPr>
      <w:hyperlink w:anchor="_Toc26695" w:history="1">
        <w:r>
          <w:rPr>
            <w:rFonts w:ascii="仿宋" w:eastAsia="仿宋" w:hAnsi="仿宋" w:cs="仿宋" w:hint="eastAsia"/>
            <w:lang w:eastAsia="zh-CN"/>
          </w:rPr>
          <w:t>(一)、社会责任与义务</w:t>
        </w:r>
        <w:r>
          <w:tab/>
        </w:r>
        <w:r>
          <w:fldChar w:fldCharType="begin"/>
        </w:r>
        <w:r>
          <w:instrText xml:space="preserve"> PAGEREF _Toc26695 \h </w:instrText>
        </w:r>
        <w:r>
          <w:fldChar w:fldCharType="separate"/>
        </w:r>
        <w:r>
          <w:t>39</w:t>
        </w:r>
        <w:r>
          <w:fldChar w:fldCharType="end"/>
        </w:r>
      </w:hyperlink>
    </w:p>
    <w:p>
      <w:pPr>
        <w:pStyle w:val="TOC2"/>
        <w:tabs>
          <w:tab w:val="right" w:leader="dot" w:pos="8306"/>
        </w:tabs>
      </w:pPr>
      <w:hyperlink w:anchor="_Toc14910" w:history="1">
        <w:r>
          <w:rPr>
            <w:rFonts w:ascii="仿宋" w:eastAsia="仿宋" w:hAnsi="仿宋" w:cs="仿宋" w:hint="eastAsia"/>
            <w:lang w:eastAsia="zh-CN"/>
          </w:rPr>
          <w:t>(二)、社会参与与沟通</w:t>
        </w:r>
        <w:r>
          <w:tab/>
        </w:r>
        <w:r>
          <w:fldChar w:fldCharType="begin"/>
        </w:r>
        <w:r>
          <w:instrText xml:space="preserve"> PAGEREF _Toc14910 \h </w:instrText>
        </w:r>
        <w:r>
          <w:fldChar w:fldCharType="separate"/>
        </w:r>
        <w:r>
          <w:t>40</w:t>
        </w:r>
        <w:r>
          <w:fldChar w:fldCharType="end"/>
        </w:r>
      </w:hyperlink>
    </w:p>
    <w:p>
      <w:pPr>
        <w:pStyle w:val="TOC1"/>
        <w:tabs>
          <w:tab w:val="right" w:leader="dot" w:pos="8306"/>
        </w:tabs>
      </w:pPr>
      <w:hyperlink w:anchor="_Toc28962" w:history="1">
        <w:r>
          <w:rPr>
            <w:rFonts w:ascii="仿宋" w:eastAsia="仿宋" w:hAnsi="仿宋" w:cs="仿宋" w:hint="eastAsia"/>
            <w:lang w:eastAsia="zh-CN"/>
          </w:rPr>
          <w:t>十、降酶退黄类药物项目财务管理</w:t>
        </w:r>
        <w:r>
          <w:tab/>
        </w:r>
        <w:r>
          <w:fldChar w:fldCharType="begin"/>
        </w:r>
        <w:r>
          <w:instrText xml:space="preserve"> PAGEREF _Toc28962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4" w:history="1">
        <w:r>
          <w:rPr>
            <w:rFonts w:ascii="仿宋" w:eastAsia="仿宋" w:hAnsi="仿宋" w:cs="仿宋" w:hint="eastAsia"/>
            <w:lang w:eastAsia="zh-CN"/>
          </w:rPr>
          <w:t>(一)、资金需求大</w:t>
        </w:r>
        <w:r>
          <w:tab/>
        </w:r>
        <w:r>
          <w:fldChar w:fldCharType="begin"/>
        </w:r>
        <w:r>
          <w:instrText xml:space="preserve"> PAGEREF _Toc2064 \h </w:instrText>
        </w:r>
        <w:r>
          <w:fldChar w:fldCharType="separate"/>
        </w:r>
        <w:r>
          <w:t>41</w:t>
        </w:r>
        <w:r>
          <w:fldChar w:fldCharType="end"/>
        </w:r>
      </w:hyperlink>
    </w:p>
    <w:p>
      <w:pPr>
        <w:pStyle w:val="TOC2"/>
        <w:tabs>
          <w:tab w:val="right" w:leader="dot" w:pos="8306"/>
        </w:tabs>
      </w:pPr>
      <w:hyperlink w:anchor="_Toc2731" w:history="1">
        <w:r>
          <w:rPr>
            <w:rFonts w:ascii="仿宋" w:eastAsia="仿宋" w:hAnsi="仿宋" w:cs="仿宋" w:hint="eastAsia"/>
            <w:lang w:eastAsia="zh-CN"/>
          </w:rPr>
          <w:t>(二)、研发周期长</w:t>
        </w:r>
        <w:r>
          <w:tab/>
        </w:r>
        <w:r>
          <w:fldChar w:fldCharType="begin"/>
        </w:r>
        <w:r>
          <w:instrText xml:space="preserve"> PAGEREF _Toc2731 \h </w:instrText>
        </w:r>
        <w:r>
          <w:fldChar w:fldCharType="separate"/>
        </w:r>
        <w:r>
          <w:t>42</w:t>
        </w:r>
        <w:r>
          <w:fldChar w:fldCharType="end"/>
        </w:r>
      </w:hyperlink>
    </w:p>
    <w:p>
      <w:pPr>
        <w:pStyle w:val="TOC2"/>
        <w:tabs>
          <w:tab w:val="right" w:leader="dot" w:pos="8306"/>
        </w:tabs>
      </w:pPr>
      <w:hyperlink w:anchor="_Toc32280" w:history="1">
        <w:r>
          <w:rPr>
            <w:rFonts w:ascii="仿宋" w:eastAsia="仿宋" w:hAnsi="仿宋" w:cs="仿宋" w:hint="eastAsia"/>
            <w:lang w:eastAsia="zh-CN"/>
          </w:rPr>
          <w:t>(三)、市场风险大</w:t>
        </w:r>
        <w:r>
          <w:tab/>
        </w:r>
        <w:r>
          <w:fldChar w:fldCharType="begin"/>
        </w:r>
        <w:r>
          <w:instrText xml:space="preserve"> PAGEREF _Toc32280 \h </w:instrText>
        </w:r>
        <w:r>
          <w:fldChar w:fldCharType="separate"/>
        </w:r>
        <w:r>
          <w:t>43</w:t>
        </w:r>
        <w:r>
          <w:fldChar w:fldCharType="end"/>
        </w:r>
      </w:hyperlink>
    </w:p>
    <w:p>
      <w:pPr>
        <w:pStyle w:val="TOC2"/>
        <w:tabs>
          <w:tab w:val="right" w:leader="dot" w:pos="8306"/>
        </w:tabs>
      </w:pPr>
      <w:hyperlink w:anchor="_Toc32197" w:history="1">
        <w:r>
          <w:rPr>
            <w:rFonts w:ascii="仿宋" w:eastAsia="仿宋" w:hAnsi="仿宋" w:cs="仿宋" w:hint="eastAsia"/>
            <w:lang w:eastAsia="zh-CN"/>
          </w:rPr>
          <w:t>(四)、利润率高</w:t>
        </w:r>
        <w:r>
          <w:tab/>
        </w:r>
        <w:r>
          <w:fldChar w:fldCharType="begin"/>
        </w:r>
        <w:r>
          <w:instrText xml:space="preserve"> PAGEREF _Toc32197 \h </w:instrText>
        </w:r>
        <w:r>
          <w:fldChar w:fldCharType="separate"/>
        </w:r>
        <w:r>
          <w:t>46</w:t>
        </w:r>
        <w:r>
          <w:fldChar w:fldCharType="end"/>
        </w:r>
      </w:hyperlink>
    </w:p>
    <w:p>
      <w:pPr>
        <w:pStyle w:val="TOC1"/>
        <w:tabs>
          <w:tab w:val="right" w:leader="dot" w:pos="8306"/>
        </w:tabs>
      </w:pPr>
      <w:hyperlink w:anchor="_Toc19926" w:history="1">
        <w:r>
          <w:rPr>
            <w:rFonts w:ascii="仿宋" w:eastAsia="仿宋" w:hAnsi="仿宋" w:cs="仿宋" w:hint="eastAsia"/>
            <w:lang w:eastAsia="zh-CN"/>
          </w:rPr>
          <w:t>十一、降酶退黄类药物项目人力资源培养与发展</w:t>
        </w:r>
        <w:r>
          <w:tab/>
        </w:r>
        <w:r>
          <w:fldChar w:fldCharType="begin"/>
        </w:r>
        <w:r>
          <w:instrText xml:space="preserve"> PAGEREF _Toc19926 \h </w:instrText>
        </w:r>
        <w:r>
          <w:fldChar w:fldCharType="separate"/>
        </w:r>
        <w:r>
          <w:t>48</w:t>
        </w:r>
        <w:r>
          <w:fldChar w:fldCharType="end"/>
        </w:r>
      </w:hyperlink>
    </w:p>
    <w:p>
      <w:pPr>
        <w:pStyle w:val="TOC2"/>
        <w:tabs>
          <w:tab w:val="right" w:leader="dot" w:pos="8306"/>
        </w:tabs>
      </w:pPr>
      <w:hyperlink w:anchor="_Toc6536" w:history="1">
        <w:r>
          <w:rPr>
            <w:rFonts w:ascii="仿宋" w:eastAsia="仿宋" w:hAnsi="仿宋" w:cs="仿宋" w:hint="eastAsia"/>
            <w:lang w:eastAsia="zh-CN"/>
          </w:rPr>
          <w:t>(一)、人才需求与规划</w:t>
        </w:r>
        <w:r>
          <w:tab/>
        </w:r>
        <w:r>
          <w:fldChar w:fldCharType="begin"/>
        </w:r>
        <w:r>
          <w:instrText xml:space="preserve"> PAGEREF _Toc6536 \h </w:instrText>
        </w:r>
        <w:r>
          <w:fldChar w:fldCharType="separate"/>
        </w:r>
        <w:r>
          <w:t>48</w:t>
        </w:r>
        <w:r>
          <w:fldChar w:fldCharType="end"/>
        </w:r>
      </w:hyperlink>
    </w:p>
    <w:p>
      <w:pPr>
        <w:pStyle w:val="TOC2"/>
        <w:tabs>
          <w:tab w:val="right" w:leader="dot" w:pos="8306"/>
        </w:tabs>
      </w:pPr>
      <w:hyperlink w:anchor="_Toc18225" w:history="1">
        <w:r>
          <w:rPr>
            <w:rFonts w:ascii="仿宋" w:eastAsia="仿宋" w:hAnsi="仿宋" w:cs="仿宋" w:hint="eastAsia"/>
            <w:lang w:eastAsia="zh-CN"/>
          </w:rPr>
          <w:t>(二)、培训与发展计划</w:t>
        </w:r>
        <w:r>
          <w:tab/>
        </w:r>
        <w:r>
          <w:fldChar w:fldCharType="begin"/>
        </w:r>
        <w:r>
          <w:instrText xml:space="preserve"> PAGEREF _Toc18225 \h </w:instrText>
        </w:r>
        <w:r>
          <w:fldChar w:fldCharType="separate"/>
        </w:r>
        <w:r>
          <w:t>48</w:t>
        </w:r>
        <w:r>
          <w:fldChar w:fldCharType="end"/>
        </w:r>
      </w:hyperlink>
    </w:p>
    <w:p>
      <w:pPr>
        <w:pStyle w:val="TOC1"/>
        <w:tabs>
          <w:tab w:val="right" w:leader="dot" w:pos="8306"/>
        </w:tabs>
      </w:pPr>
      <w:hyperlink w:anchor="_Toc32431" w:history="1">
        <w:r>
          <w:rPr>
            <w:rFonts w:ascii="仿宋" w:eastAsia="仿宋" w:hAnsi="仿宋" w:cs="仿宋" w:hint="eastAsia"/>
            <w:lang w:eastAsia="zh-CN"/>
          </w:rPr>
          <w:t>十二、降酶退黄类药物项目计划安排</w:t>
        </w:r>
        <w:r>
          <w:tab/>
        </w:r>
        <w:r>
          <w:fldChar w:fldCharType="begin"/>
        </w:r>
        <w:r>
          <w:instrText xml:space="preserve"> PAGEREF _Toc32431 \h </w:instrText>
        </w:r>
        <w:r>
          <w:fldChar w:fldCharType="separate"/>
        </w:r>
        <w:r>
          <w:t>49</w:t>
        </w:r>
        <w:r>
          <w:fldChar w:fldCharType="end"/>
        </w:r>
      </w:hyperlink>
    </w:p>
    <w:p>
      <w:pPr>
        <w:pStyle w:val="TOC2"/>
        <w:tabs>
          <w:tab w:val="right" w:leader="dot" w:pos="8306"/>
        </w:tabs>
      </w:pPr>
      <w:hyperlink w:anchor="_Toc32440" w:history="1">
        <w:r>
          <w:rPr>
            <w:rFonts w:ascii="仿宋" w:eastAsia="仿宋" w:hAnsi="仿宋" w:cs="仿宋" w:hint="eastAsia"/>
            <w:lang w:eastAsia="zh-CN"/>
          </w:rPr>
          <w:t>(一)、建设周期</w:t>
        </w:r>
        <w:r>
          <w:tab/>
        </w:r>
        <w:r>
          <w:fldChar w:fldCharType="begin"/>
        </w:r>
        <w:r>
          <w:instrText xml:space="preserve"> PAGEREF _Toc32440 \h </w:instrText>
        </w:r>
        <w:r>
          <w:fldChar w:fldCharType="separate"/>
        </w:r>
        <w:r>
          <w:t>49</w:t>
        </w:r>
        <w:r>
          <w:fldChar w:fldCharType="end"/>
        </w:r>
      </w:hyperlink>
    </w:p>
    <w:p>
      <w:pPr>
        <w:pStyle w:val="TOC2"/>
        <w:tabs>
          <w:tab w:val="right" w:leader="dot" w:pos="8306"/>
        </w:tabs>
      </w:pPr>
      <w:hyperlink w:anchor="_Toc4928" w:history="1">
        <w:r>
          <w:rPr>
            <w:rFonts w:ascii="仿宋" w:eastAsia="仿宋" w:hAnsi="仿宋" w:cs="仿宋" w:hint="eastAsia"/>
            <w:lang w:eastAsia="zh-CN"/>
          </w:rPr>
          <w:t>(二)、建设进度</w:t>
        </w:r>
        <w:r>
          <w:tab/>
        </w:r>
        <w:r>
          <w:fldChar w:fldCharType="begin"/>
        </w:r>
        <w:r>
          <w:instrText xml:space="preserve"> PAGEREF _Toc4928 \h </w:instrText>
        </w:r>
        <w:r>
          <w:fldChar w:fldCharType="separate"/>
        </w:r>
        <w:r>
          <w:t>50</w:t>
        </w:r>
        <w:r>
          <w:fldChar w:fldCharType="end"/>
        </w:r>
      </w:hyperlink>
    </w:p>
    <w:p>
      <w:pPr>
        <w:pStyle w:val="TOC2"/>
        <w:tabs>
          <w:tab w:val="right" w:leader="dot" w:pos="8306"/>
        </w:tabs>
      </w:pPr>
      <w:hyperlink w:anchor="_Toc16176" w:history="1">
        <w:r>
          <w:rPr>
            <w:rFonts w:ascii="仿宋" w:eastAsia="仿宋" w:hAnsi="仿宋" w:cs="仿宋" w:hint="eastAsia"/>
            <w:lang w:eastAsia="zh-CN"/>
          </w:rPr>
          <w:t>(三)、进度安排注意事项</w:t>
        </w:r>
        <w:r>
          <w:tab/>
        </w:r>
        <w:r>
          <w:fldChar w:fldCharType="begin"/>
        </w:r>
        <w:r>
          <w:instrText xml:space="preserve"> PAGEREF _Toc16176 \h </w:instrText>
        </w:r>
        <w:r>
          <w:fldChar w:fldCharType="separate"/>
        </w:r>
        <w:r>
          <w:t>51</w:t>
        </w:r>
        <w:r>
          <w:fldChar w:fldCharType="end"/>
        </w:r>
      </w:hyperlink>
    </w:p>
    <w:p>
      <w:pPr>
        <w:pStyle w:val="TOC2"/>
        <w:tabs>
          <w:tab w:val="right" w:leader="dot" w:pos="8306"/>
        </w:tabs>
      </w:pPr>
      <w:hyperlink w:anchor="_Toc18555" w:history="1">
        <w:r>
          <w:rPr>
            <w:rFonts w:ascii="仿宋" w:eastAsia="仿宋" w:hAnsi="仿宋" w:cs="仿宋" w:hint="eastAsia"/>
            <w:lang w:eastAsia="zh-CN"/>
          </w:rPr>
          <w:t>(四)、人力资源配置</w:t>
        </w:r>
        <w:r>
          <w:tab/>
        </w:r>
        <w:r>
          <w:fldChar w:fldCharType="begin"/>
        </w:r>
        <w:r>
          <w:instrText xml:space="preserve"> PAGEREF _Toc18555 \h </w:instrText>
        </w:r>
        <w:r>
          <w:fldChar w:fldCharType="separate"/>
        </w:r>
        <w:r>
          <w:t>52</w:t>
        </w:r>
        <w:r>
          <w:fldChar w:fldCharType="end"/>
        </w:r>
      </w:hyperlink>
    </w:p>
    <w:p>
      <w:pPr>
        <w:pStyle w:val="TOC1"/>
        <w:tabs>
          <w:tab w:val="right" w:leader="dot" w:pos="8306"/>
        </w:tabs>
      </w:pPr>
      <w:hyperlink w:anchor="_Toc26677" w:history="1">
        <w:r>
          <w:rPr>
            <w:rFonts w:ascii="仿宋" w:eastAsia="仿宋" w:hAnsi="仿宋" w:cs="仿宋" w:hint="eastAsia"/>
            <w:lang w:eastAsia="zh-CN"/>
          </w:rPr>
          <w:t>十三、降酶退黄类药物项目变更管理</w:t>
        </w:r>
        <w:r>
          <w:tab/>
        </w:r>
        <w:r>
          <w:fldChar w:fldCharType="begin"/>
        </w:r>
        <w:r>
          <w:instrText xml:space="preserve"> PAGEREF _Toc26677 \h </w:instrText>
        </w:r>
        <w:r>
          <w:fldChar w:fldCharType="separate"/>
        </w:r>
        <w:r>
          <w:t>53</w:t>
        </w:r>
        <w:r>
          <w:fldChar w:fldCharType="end"/>
        </w:r>
      </w:hyperlink>
    </w:p>
    <w:p>
      <w:pPr>
        <w:pStyle w:val="TOC2"/>
        <w:tabs>
          <w:tab w:val="right" w:leader="dot" w:pos="8306"/>
        </w:tabs>
      </w:pPr>
      <w:hyperlink w:anchor="_Toc28002" w:history="1">
        <w:r>
          <w:rPr>
            <w:rFonts w:ascii="仿宋" w:eastAsia="仿宋" w:hAnsi="仿宋" w:cs="仿宋" w:hint="eastAsia"/>
            <w:lang w:eastAsia="zh-CN"/>
          </w:rPr>
          <w:t>(一)、变更申请与评估</w:t>
        </w:r>
        <w:r>
          <w:tab/>
        </w:r>
        <w:r>
          <w:fldChar w:fldCharType="begin"/>
        </w:r>
        <w:r>
          <w:instrText xml:space="preserve"> PAGEREF _Toc28002 \h </w:instrText>
        </w:r>
        <w:r>
          <w:fldChar w:fldCharType="separate"/>
        </w:r>
        <w:r>
          <w:t>53</w:t>
        </w:r>
        <w:r>
          <w:fldChar w:fldCharType="end"/>
        </w:r>
      </w:hyperlink>
    </w:p>
    <w:p>
      <w:pPr>
        <w:pStyle w:val="TOC2"/>
        <w:tabs>
          <w:tab w:val="right" w:leader="dot" w:pos="8306"/>
        </w:tabs>
      </w:pPr>
      <w:hyperlink w:anchor="_Toc11064" w:history="1">
        <w:r>
          <w:rPr>
            <w:rFonts w:ascii="仿宋" w:eastAsia="仿宋" w:hAnsi="仿宋" w:cs="仿宋" w:hint="eastAsia"/>
            <w:lang w:eastAsia="zh-CN"/>
          </w:rPr>
          <w:t>(二)、变更实施与控制</w:t>
        </w:r>
        <w:r>
          <w:tab/>
        </w:r>
        <w:r>
          <w:fldChar w:fldCharType="begin"/>
        </w:r>
        <w:r>
          <w:instrText xml:space="preserve"> PAGEREF _Toc11064 \h </w:instrText>
        </w:r>
        <w:r>
          <w:fldChar w:fldCharType="separate"/>
        </w:r>
        <w:r>
          <w:t>54</w:t>
        </w:r>
        <w:r>
          <w:fldChar w:fldCharType="end"/>
        </w:r>
      </w:hyperlink>
    </w:p>
    <w:p>
      <w:pPr>
        <w:pStyle w:val="TOC1"/>
        <w:tabs>
          <w:tab w:val="right" w:leader="dot" w:pos="8306"/>
        </w:tabs>
      </w:pPr>
      <w:hyperlink w:anchor="_Toc23122" w:history="1">
        <w:r>
          <w:rPr>
            <w:rFonts w:ascii="仿宋" w:eastAsia="仿宋" w:hAnsi="仿宋" w:cs="仿宋" w:hint="eastAsia"/>
            <w:lang w:eastAsia="zh-CN"/>
          </w:rPr>
          <w:t>十四、降酶退黄类药物项目工程方案分析</w:t>
        </w:r>
        <w:r>
          <w:tab/>
        </w:r>
        <w:r>
          <w:fldChar w:fldCharType="begin"/>
        </w:r>
        <w:r>
          <w:instrText xml:space="preserve"> PAGEREF _Toc23122 \h </w:instrText>
        </w:r>
        <w:r>
          <w:fldChar w:fldCharType="separate"/>
        </w:r>
        <w:r>
          <w:t>54</w:t>
        </w:r>
        <w:r>
          <w:fldChar w:fldCharType="end"/>
        </w:r>
      </w:hyperlink>
    </w:p>
    <w:p>
      <w:pPr>
        <w:pStyle w:val="TOC2"/>
        <w:tabs>
          <w:tab w:val="right" w:leader="dot" w:pos="8306"/>
        </w:tabs>
      </w:pPr>
      <w:hyperlink w:anchor="_Toc24868" w:history="1">
        <w:r>
          <w:rPr>
            <w:rFonts w:ascii="仿宋" w:eastAsia="仿宋" w:hAnsi="仿宋" w:cs="仿宋" w:hint="eastAsia"/>
            <w:lang w:eastAsia="zh-CN"/>
          </w:rPr>
          <w:t>(一)、建筑工程设计原则</w:t>
        </w:r>
        <w:r>
          <w:tab/>
        </w:r>
        <w:r>
          <w:fldChar w:fldCharType="begin"/>
        </w:r>
        <w:r>
          <w:instrText xml:space="preserve"> PAGEREF _Toc24868 \h </w:instrText>
        </w:r>
        <w:r>
          <w:fldChar w:fldCharType="separate"/>
        </w:r>
        <w:r>
          <w:t>54</w:t>
        </w:r>
        <w:r>
          <w:fldChar w:fldCharType="end"/>
        </w:r>
      </w:hyperlink>
    </w:p>
    <w:p>
      <w:pPr>
        <w:pStyle w:val="TOC2"/>
        <w:tabs>
          <w:tab w:val="right" w:leader="dot" w:pos="8306"/>
        </w:tabs>
      </w:pPr>
      <w:hyperlink w:anchor="_Toc26239" w:history="1">
        <w:r>
          <w:rPr>
            <w:rFonts w:ascii="仿宋" w:eastAsia="仿宋" w:hAnsi="仿宋" w:cs="仿宋" w:hint="eastAsia"/>
            <w:lang w:eastAsia="zh-CN"/>
          </w:rPr>
          <w:t>(二)、土建工程建设指标</w:t>
        </w:r>
        <w:r>
          <w:tab/>
        </w:r>
        <w:r>
          <w:fldChar w:fldCharType="begin"/>
        </w:r>
        <w:r>
          <w:instrText xml:space="preserve"> PAGEREF _Toc26239 \h </w:instrText>
        </w:r>
        <w:r>
          <w:fldChar w:fldCharType="separate"/>
        </w:r>
        <w:r>
          <w:t>58</w:t>
        </w:r>
        <w:r>
          <w:fldChar w:fldCharType="end"/>
        </w:r>
      </w:hyperlink>
    </w:p>
    <w:p>
      <w:pPr>
        <w:pStyle w:val="TOC1"/>
        <w:tabs>
          <w:tab w:val="right" w:leader="dot" w:pos="8306"/>
        </w:tabs>
      </w:pPr>
      <w:hyperlink w:anchor="_Toc18026" w:history="1">
        <w:r>
          <w:rPr>
            <w:rFonts w:ascii="仿宋" w:eastAsia="仿宋" w:hAnsi="仿宋" w:cs="仿宋" w:hint="eastAsia"/>
            <w:lang w:eastAsia="zh-CN"/>
          </w:rPr>
          <w:t>十五、营销与推广策略</w:t>
        </w:r>
        <w:r>
          <w:tab/>
        </w:r>
        <w:r>
          <w:fldChar w:fldCharType="begin"/>
        </w:r>
        <w:r>
          <w:instrText xml:space="preserve"> PAGEREF _Toc18026 \h </w:instrText>
        </w:r>
        <w:r>
          <w:fldChar w:fldCharType="separate"/>
        </w:r>
        <w:r>
          <w:t>59</w:t>
        </w:r>
        <w:r>
          <w:fldChar w:fldCharType="end"/>
        </w:r>
      </w:hyperlink>
    </w:p>
    <w:p>
      <w:pPr>
        <w:pStyle w:val="TOC2"/>
        <w:tabs>
          <w:tab w:val="right" w:leader="dot" w:pos="8306"/>
        </w:tabs>
      </w:pPr>
      <w:hyperlink w:anchor="_Toc24159" w:history="1">
        <w:r>
          <w:rPr>
            <w:rFonts w:ascii="仿宋" w:eastAsia="仿宋" w:hAnsi="仿宋" w:cs="仿宋" w:hint="eastAsia"/>
            <w:lang w:eastAsia="zh-CN"/>
          </w:rPr>
          <w:t>(一)、产品/服务定位与特点</w:t>
        </w:r>
        <w:r>
          <w:tab/>
        </w:r>
        <w:r>
          <w:fldChar w:fldCharType="begin"/>
        </w:r>
        <w:r>
          <w:instrText xml:space="preserve"> PAGEREF _Toc24159 \h </w:instrText>
        </w:r>
        <w:r>
          <w:fldChar w:fldCharType="separate"/>
        </w:r>
        <w:r>
          <w:t>59</w:t>
        </w:r>
        <w:r>
          <w:fldChar w:fldCharType="end"/>
        </w:r>
      </w:hyperlink>
    </w:p>
    <w:p>
      <w:pPr>
        <w:pStyle w:val="TOC2"/>
        <w:tabs>
          <w:tab w:val="right" w:leader="dot" w:pos="8306"/>
        </w:tabs>
      </w:pPr>
      <w:hyperlink w:anchor="_Toc6226" w:history="1">
        <w:r>
          <w:rPr>
            <w:rFonts w:ascii="仿宋" w:eastAsia="仿宋" w:hAnsi="仿宋" w:cs="仿宋" w:hint="eastAsia"/>
            <w:lang w:eastAsia="zh-CN"/>
          </w:rPr>
          <w:t>(二)、市场定位与竞争分析</w:t>
        </w:r>
        <w:r>
          <w:tab/>
        </w:r>
        <w:r>
          <w:fldChar w:fldCharType="begin"/>
        </w:r>
        <w:r>
          <w:instrText xml:space="preserve"> PAGEREF _Toc6226 \h </w:instrText>
        </w:r>
        <w:r>
          <w:fldChar w:fldCharType="separate"/>
        </w:r>
        <w:r>
          <w:t>61</w:t>
        </w:r>
        <w:r>
          <w:fldChar w:fldCharType="end"/>
        </w:r>
      </w:hyperlink>
    </w:p>
    <w:p>
      <w:pPr>
        <w:pStyle w:val="TOC2"/>
        <w:tabs>
          <w:tab w:val="right" w:leader="dot" w:pos="8306"/>
        </w:tabs>
      </w:pPr>
      <w:hyperlink w:anchor="_Toc10810" w:history="1">
        <w:r>
          <w:rPr>
            <w:rFonts w:ascii="仿宋" w:eastAsia="仿宋" w:hAnsi="仿宋" w:cs="仿宋" w:hint="eastAsia"/>
            <w:lang w:eastAsia="zh-CN"/>
          </w:rPr>
          <w:t>(三)、营销渠道与策略</w:t>
        </w:r>
        <w:r>
          <w:tab/>
        </w:r>
        <w:r>
          <w:fldChar w:fldCharType="begin"/>
        </w:r>
        <w:r>
          <w:instrText xml:space="preserve"> PAGEREF _Toc10810 \h </w:instrText>
        </w:r>
        <w:r>
          <w:fldChar w:fldCharType="separate"/>
        </w:r>
        <w:r>
          <w:t>62</w:t>
        </w:r>
        <w:r>
          <w:fldChar w:fldCharType="end"/>
        </w:r>
      </w:hyperlink>
    </w:p>
    <w:p>
      <w:pPr>
        <w:pStyle w:val="TOC2"/>
        <w:tabs>
          <w:tab w:val="right" w:leader="dot" w:pos="8306"/>
        </w:tabs>
      </w:pPr>
      <w:hyperlink w:anchor="_Toc9644" w:history="1">
        <w:r>
          <w:rPr>
            <w:rFonts w:ascii="仿宋" w:eastAsia="仿宋" w:hAnsi="仿宋" w:cs="仿宋" w:hint="eastAsia"/>
            <w:lang w:eastAsia="zh-CN"/>
          </w:rPr>
          <w:t>(四)、推广与宣传活动</w:t>
        </w:r>
        <w:r>
          <w:tab/>
        </w:r>
        <w:r>
          <w:fldChar w:fldCharType="begin"/>
        </w:r>
        <w:r>
          <w:instrText xml:space="preserve"> PAGEREF _Toc9644 \h </w:instrText>
        </w:r>
        <w:r>
          <w:fldChar w:fldCharType="separate"/>
        </w:r>
        <w:r>
          <w:t>63</w:t>
        </w:r>
        <w:r>
          <w:fldChar w:fldCharType="end"/>
        </w:r>
      </w:hyperlink>
    </w:p>
    <w:p>
      <w:pPr>
        <w:pStyle w:val="TOC1"/>
        <w:tabs>
          <w:tab w:val="right" w:leader="dot" w:pos="8306"/>
        </w:tabs>
      </w:pPr>
      <w:hyperlink w:anchor="_Toc3714" w:history="1">
        <w:r>
          <w:rPr>
            <w:rFonts w:ascii="仿宋" w:eastAsia="仿宋" w:hAnsi="仿宋" w:cs="仿宋" w:hint="eastAsia"/>
            <w:lang w:eastAsia="zh-CN"/>
          </w:rPr>
          <w:t>十六、利益相关者分析与沟通计划</w:t>
        </w:r>
        <w:r>
          <w:tab/>
        </w:r>
        <w:r>
          <w:fldChar w:fldCharType="begin"/>
        </w:r>
        <w:r>
          <w:instrText xml:space="preserve"> PAGEREF _Toc3714 \h </w:instrText>
        </w:r>
        <w:r>
          <w:fldChar w:fldCharType="separate"/>
        </w:r>
        <w:r>
          <w:t>69</w:t>
        </w:r>
        <w:r>
          <w:fldChar w:fldCharType="end"/>
        </w:r>
      </w:hyperlink>
    </w:p>
    <w:p>
      <w:pPr>
        <w:pStyle w:val="TOC2"/>
        <w:tabs>
          <w:tab w:val="right" w:leader="dot" w:pos="8306"/>
        </w:tabs>
      </w:pPr>
      <w:hyperlink w:anchor="_Toc13931" w:history="1">
        <w:r>
          <w:rPr>
            <w:rFonts w:ascii="仿宋" w:eastAsia="仿宋" w:hAnsi="仿宋" w:cs="仿宋" w:hint="eastAsia"/>
            <w:lang w:eastAsia="zh-CN"/>
          </w:rPr>
          <w:t>(一)、利益相关者分析</w:t>
        </w:r>
        <w:r>
          <w:tab/>
        </w:r>
        <w:r>
          <w:fldChar w:fldCharType="begin"/>
        </w:r>
        <w:r>
          <w:instrText xml:space="preserve"> PAGEREF _Toc13931 \h </w:instrText>
        </w:r>
        <w:r>
          <w:fldChar w:fldCharType="separate"/>
        </w:r>
        <w:r>
          <w:t>69</w:t>
        </w:r>
        <w:r>
          <w:fldChar w:fldCharType="end"/>
        </w:r>
      </w:hyperlink>
    </w:p>
    <w:p>
      <w:pPr>
        <w:pStyle w:val="TOC2"/>
        <w:tabs>
          <w:tab w:val="right" w:leader="dot" w:pos="8306"/>
        </w:tabs>
      </w:pPr>
      <w:hyperlink w:anchor="_Toc31647" w:history="1">
        <w:r>
          <w:rPr>
            <w:rFonts w:ascii="仿宋" w:eastAsia="仿宋" w:hAnsi="仿宋" w:cs="仿宋" w:hint="eastAsia"/>
            <w:lang w:eastAsia="zh-CN"/>
          </w:rPr>
          <w:t>(二)、沟通计划</w:t>
        </w:r>
        <w:r>
          <w:tab/>
        </w:r>
        <w:r>
          <w:fldChar w:fldCharType="begin"/>
        </w:r>
        <w:r>
          <w:instrText xml:space="preserve"> PAGEREF _Toc31647 \h </w:instrText>
        </w:r>
        <w:r>
          <w:fldChar w:fldCharType="separate"/>
        </w:r>
        <w:r>
          <w:t>70</w:t>
        </w:r>
        <w:r>
          <w:fldChar w:fldCharType="end"/>
        </w:r>
      </w:hyperlink>
    </w:p>
    <w:p>
      <w:pPr>
        <w:pStyle w:val="TOC1"/>
        <w:tabs>
          <w:tab w:val="right" w:leader="dot" w:pos="8306"/>
        </w:tabs>
      </w:pPr>
      <w:hyperlink w:anchor="_Toc2217" w:history="1">
        <w:r>
          <w:rPr>
            <w:rFonts w:ascii="仿宋" w:eastAsia="仿宋" w:hAnsi="仿宋" w:cs="仿宋" w:hint="eastAsia"/>
            <w:lang w:eastAsia="zh-CN"/>
          </w:rPr>
          <w:t>十七、供应链管理</w:t>
        </w:r>
        <w:r>
          <w:tab/>
        </w:r>
        <w:r>
          <w:fldChar w:fldCharType="begin"/>
        </w:r>
        <w:r>
          <w:instrText xml:space="preserve"> PAGEREF _Toc2217 \h </w:instrText>
        </w:r>
        <w:r>
          <w:fldChar w:fldCharType="separate"/>
        </w:r>
        <w:r>
          <w:t>71</w:t>
        </w:r>
        <w:r>
          <w:fldChar w:fldCharType="end"/>
        </w:r>
      </w:hyperlink>
    </w:p>
    <w:p>
      <w:pPr>
        <w:pStyle w:val="TOC2"/>
        <w:tabs>
          <w:tab w:val="right" w:leader="dot" w:pos="8306"/>
        </w:tabs>
      </w:pPr>
      <w:hyperlink w:anchor="_Toc20809" w:history="1">
        <w:r>
          <w:rPr>
            <w:rFonts w:ascii="仿宋" w:eastAsia="仿宋" w:hAnsi="仿宋" w:cs="仿宋" w:hint="eastAsia"/>
            <w:lang w:eastAsia="zh-CN"/>
          </w:rPr>
          <w:t>(一)、供应链战略规划</w:t>
        </w:r>
        <w:r>
          <w:tab/>
        </w:r>
        <w:r>
          <w:fldChar w:fldCharType="begin"/>
        </w:r>
        <w:r>
          <w:instrText xml:space="preserve"> PAGEREF _Toc20809 \h </w:instrText>
        </w:r>
        <w:r>
          <w:fldChar w:fldCharType="separate"/>
        </w:r>
        <w:r>
          <w:t>71</w:t>
        </w:r>
        <w:r>
          <w:fldChar w:fldCharType="end"/>
        </w:r>
      </w:hyperlink>
    </w:p>
    <w:p>
      <w:pPr>
        <w:pStyle w:val="TOC2"/>
        <w:tabs>
          <w:tab w:val="right" w:leader="dot" w:pos="8306"/>
        </w:tabs>
      </w:pPr>
      <w:hyperlink w:anchor="_Toc22302" w:history="1">
        <w:r>
          <w:rPr>
            <w:rFonts w:ascii="仿宋" w:eastAsia="仿宋" w:hAnsi="仿宋" w:cs="仿宋" w:hint="eastAsia"/>
            <w:lang w:eastAsia="zh-CN"/>
          </w:rPr>
          <w:t>(二)、供应商选择与合作</w:t>
        </w:r>
        <w:r>
          <w:tab/>
        </w:r>
        <w:r>
          <w:fldChar w:fldCharType="begin"/>
        </w:r>
        <w:r>
          <w:instrText xml:space="preserve"> PAGEREF _Toc22302 \h </w:instrText>
        </w:r>
        <w:r>
          <w:fldChar w:fldCharType="separate"/>
        </w:r>
        <w:r>
          <w:t>73</w:t>
        </w:r>
        <w:r>
          <w:fldChar w:fldCharType="end"/>
        </w:r>
      </w:hyperlink>
    </w:p>
    <w:p>
      <w:pPr>
        <w:pStyle w:val="TOC2"/>
        <w:tabs>
          <w:tab w:val="right" w:leader="dot" w:pos="8306"/>
        </w:tabs>
      </w:pPr>
      <w:hyperlink w:anchor="_Toc22966" w:history="1">
        <w:r>
          <w:rPr>
            <w:rFonts w:ascii="仿宋" w:eastAsia="仿宋" w:hAnsi="仿宋" w:cs="仿宋" w:hint="eastAsia"/>
            <w:lang w:eastAsia="zh-CN"/>
          </w:rPr>
          <w:t>(三)、物流与库存管理</w:t>
        </w:r>
        <w:r>
          <w:tab/>
        </w:r>
        <w:r>
          <w:fldChar w:fldCharType="begin"/>
        </w:r>
        <w:r>
          <w:instrText xml:space="preserve"> PAGEREF _Toc22966 \h </w:instrText>
        </w:r>
        <w:r>
          <w:fldChar w:fldCharType="separate"/>
        </w:r>
        <w:r>
          <w:t>74</w:t>
        </w:r>
        <w:r>
          <w:fldChar w:fldCharType="end"/>
        </w:r>
      </w:hyperlink>
    </w:p>
    <w:p>
      <w:pPr>
        <w:pStyle w:val="TOC1"/>
        <w:tabs>
          <w:tab w:val="right" w:leader="dot" w:pos="8306"/>
        </w:tabs>
      </w:pPr>
      <w:hyperlink w:anchor="_Toc15385" w:history="1">
        <w:r>
          <w:rPr>
            <w:rFonts w:ascii="仿宋" w:eastAsia="仿宋" w:hAnsi="仿宋" w:cs="仿宋" w:hint="eastAsia"/>
            <w:lang w:eastAsia="zh-CN"/>
          </w:rPr>
          <w:t>十八、降酶退黄类药物项目实施时间节点</w:t>
        </w:r>
        <w:r>
          <w:tab/>
        </w:r>
        <w:r>
          <w:fldChar w:fldCharType="begin"/>
        </w:r>
        <w:r>
          <w:instrText xml:space="preserve"> PAGEREF _Toc15385 \h </w:instrText>
        </w:r>
        <w:r>
          <w:fldChar w:fldCharType="separate"/>
        </w:r>
        <w:r>
          <w:t>75</w:t>
        </w:r>
        <w:r>
          <w:fldChar w:fldCharType="end"/>
        </w:r>
      </w:hyperlink>
    </w:p>
    <w:p>
      <w:pPr>
        <w:pStyle w:val="TOC2"/>
        <w:tabs>
          <w:tab w:val="right" w:leader="dot" w:pos="8306"/>
        </w:tabs>
      </w:pPr>
      <w:hyperlink w:anchor="_Toc8988" w:history="1">
        <w:r>
          <w:rPr>
            <w:rFonts w:ascii="仿宋" w:eastAsia="仿宋" w:hAnsi="仿宋" w:cs="仿宋" w:hint="eastAsia"/>
            <w:lang w:eastAsia="zh-CN"/>
          </w:rPr>
          <w:t>(一)、降酶退黄类药物项目启动阶段时间节点</w:t>
        </w:r>
        <w:r>
          <w:tab/>
        </w:r>
        <w:r>
          <w:fldChar w:fldCharType="begin"/>
        </w:r>
        <w:r>
          <w:instrText xml:space="preserve"> PAGEREF _Toc8988 \h </w:instrText>
        </w:r>
        <w:r>
          <w:fldChar w:fldCharType="separate"/>
        </w:r>
        <w:r>
          <w:t>75</w:t>
        </w:r>
        <w:r>
          <w:fldChar w:fldCharType="end"/>
        </w:r>
      </w:hyperlink>
    </w:p>
    <w:p>
      <w:pPr>
        <w:pStyle w:val="TOC2"/>
        <w:tabs>
          <w:tab w:val="right" w:leader="dot" w:pos="8306"/>
        </w:tabs>
      </w:pPr>
      <w:hyperlink w:anchor="_Toc7548" w:history="1">
        <w:r>
          <w:rPr>
            <w:rFonts w:ascii="仿宋" w:eastAsia="仿宋" w:hAnsi="仿宋" w:cs="仿宋" w:hint="eastAsia"/>
            <w:lang w:eastAsia="zh-CN"/>
          </w:rPr>
          <w:t>(二)、降酶退黄类药物项目执行阶段时间节点</w:t>
        </w:r>
        <w:r>
          <w:tab/>
        </w:r>
        <w:r>
          <w:fldChar w:fldCharType="begin"/>
        </w:r>
        <w:r>
          <w:instrText xml:space="preserve"> PAGEREF _Toc7548 \h </w:instrText>
        </w:r>
        <w:r>
          <w:fldChar w:fldCharType="separate"/>
        </w:r>
        <w:r>
          <w:t>77</w:t>
        </w:r>
        <w:r>
          <w:fldChar w:fldCharType="end"/>
        </w:r>
      </w:hyperlink>
    </w:p>
    <w:p>
      <w:pPr>
        <w:pStyle w:val="TOC2"/>
        <w:tabs>
          <w:tab w:val="right" w:leader="dot" w:pos="8306"/>
        </w:tabs>
      </w:pPr>
      <w:hyperlink w:anchor="_Toc21079" w:history="1">
        <w:r>
          <w:rPr>
            <w:rFonts w:ascii="仿宋" w:eastAsia="仿宋" w:hAnsi="仿宋" w:cs="仿宋" w:hint="eastAsia"/>
            <w:lang w:eastAsia="zh-CN"/>
          </w:rPr>
          <w:t>(三)、降酶退黄类药物项目完成阶段时间节点</w:t>
        </w:r>
        <w:r>
          <w:tab/>
        </w:r>
        <w:r>
          <w:fldChar w:fldCharType="begin"/>
        </w:r>
        <w:r>
          <w:instrText xml:space="preserve"> PAGEREF _Toc21079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45"/>
      <w:r>
        <w:rPr>
          <w:rFonts w:ascii="仿宋" w:eastAsia="仿宋" w:hAnsi="仿宋" w:cs="仿宋" w:hint="eastAsia"/>
          <w:sz w:val="28"/>
          <w:lang w:eastAsia="zh-CN"/>
        </w:rPr>
        <w:t>一、降酶退黄类药物项目建设背景及必要性分析</w:t>
      </w:r>
      <w:bookmarkEnd w:id="2"/>
    </w:p>
    <w:p>
      <w:pPr>
        <w:pStyle w:val="Heading2"/>
        <w:rPr>
          <w:rFonts w:ascii="仿宋" w:eastAsia="仿宋" w:hAnsi="仿宋" w:cs="仿宋" w:hint="eastAsia"/>
          <w:lang w:eastAsia="zh-CN"/>
        </w:rPr>
      </w:pPr>
      <w:bookmarkStart w:id="3" w:name="_Toc5299"/>
      <w:r>
        <w:rPr>
          <w:rFonts w:ascii="仿宋" w:eastAsia="仿宋" w:hAnsi="仿宋" w:cs="仿宋" w:hint="eastAsia"/>
          <w:lang w:eastAsia="zh-CN"/>
        </w:rPr>
        <w:t>(一)、降酶退黄类药物项目背景分析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降酶退黄类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降酶退黄类药物项目在这个潮流中的定位。同时，我们将关注行业内涌现的新兴机遇，以便降酶退黄类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降酶退黄类药物项目提供了强大的发展动力。我们将聚焦于行业内最新的技术发展趋势，包括但不限于人工智能、大数据分析、物联网等领域。通过深度的技术研究，我们将确保降酶退黄类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降酶退黄类药物项目发展的源泉。我们将投入更多的精力对市场需求进行深入剖析，超越表面的需求，深入挖掘潜在的市场痛点和机遇。通过对市场需求的细致了解，降酶退黄类药物项目将更有针对性地设计解决方案，满足市场的多样化需求，从而更好地促进降酶退黄类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降酶退黄类药物项目战略至关重要。我们将对竞争态势进行更为深入的分析，包括但不限于市场份额、产品特点、客户满意度等多个维度。通过深度的竞争分析，降酶退黄类药物项目将能够更准确地把握市场脉搏，制定具有竞争力的降酶退黄类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降酶退黄类药物项目的发展具有直接的影响。我们将进行更为全面的法规和政策分析，了解行业发展中的潜在法律风险和合规挑战。通过充分了解和遵守相关法规，降酶退黄类药物项目将确保在法律框架内合法合规运营，为降酶退黄类药物项目的稳健发展提供有力支持。</w:t>
      </w:r>
    </w:p>
    <w:p>
      <w:pPr>
        <w:pStyle w:val="Heading2"/>
        <w:ind w:firstLine="560" w:firstLineChars="200"/>
        <w:rPr>
          <w:rFonts w:ascii="仿宋" w:eastAsia="仿宋" w:hAnsi="仿宋" w:cs="仿宋" w:hint="eastAsia"/>
          <w:sz w:val="28"/>
          <w:lang w:eastAsia="zh-CN"/>
        </w:rPr>
      </w:pPr>
      <w:bookmarkStart w:id="4" w:name="_Toc22127"/>
      <w:r>
        <w:rPr>
          <w:rFonts w:ascii="仿宋" w:eastAsia="仿宋" w:hAnsi="仿宋" w:cs="仿宋" w:hint="eastAsia"/>
          <w:sz w:val="28"/>
          <w:lang w:eastAsia="zh-CN"/>
        </w:rPr>
        <w:t>(二)、降酶退黄类药物项目建设必要性分析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建设的迫切性源于对行业发展趋势的深刻洞察。我们正处于一个行业变革的时代，科技创新、数字化转型成为企业发展的关键动力。降酶退黄类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建设不仅仅是为了跟上潮流，更是为了通过技术创新推动企业的持续发展。通过引入先进的技术和解决方案，降酶退黄类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降酶退黄类药物项目的建设成为必然选择，通过提高产品质量、拓展服务领域，从而在竞争中获得更多的机会。降酶退黄类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降酶退黄类药物项目建设的必要性体现在对客户需求更精准的满足。通过降酶退黄类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建设的背后是对企业持续创新的追求。只有通过不断创新，企业才能在竞争中立于不败之地。降酶退黄类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62"/>
      <w:r>
        <w:rPr>
          <w:rFonts w:ascii="仿宋" w:eastAsia="仿宋" w:hAnsi="仿宋" w:cs="仿宋" w:hint="eastAsia"/>
          <w:sz w:val="28"/>
          <w:lang w:eastAsia="zh-CN"/>
        </w:rPr>
        <w:t>二、降酶退黄类药物项目文档管理</w:t>
      </w:r>
      <w:bookmarkEnd w:id="5"/>
    </w:p>
    <w:p>
      <w:pPr>
        <w:pStyle w:val="Heading2"/>
        <w:rPr>
          <w:rFonts w:ascii="仿宋" w:eastAsia="仿宋" w:hAnsi="仿宋" w:cs="仿宋" w:hint="eastAsia"/>
          <w:lang w:eastAsia="zh-CN"/>
        </w:rPr>
      </w:pPr>
      <w:bookmarkStart w:id="6" w:name="_Toc105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降酶退黄类药物项目高度重视文档的质量和准确性，以支持降酶退黄类药物项目的各项活动和决策。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文档的编制始于降酶退黄类药物项目计划的初期，我们制定了详细的文档编制计划，明确了每个文档的内容、格式和编写责任人。在降酶退黄类药物项目启动阶段，我们首先编制了降酶退黄类药物项目章程，明确定义了降酶退黄类药物项目的目标、范围、风险等关键要素。随后，降酶退黄类药物项目团队根据计划陆续编制了需求文档、设计文档、测试文档等各类文档，确保降酶退黄类药物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降酶退黄类药物项目管理中的重要环节，旨在确保降酶退黄类药物项目文档符合质量标准和降酶退黄类药物项目需求。在降酶退黄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降酶退黄类药物项目相关利益方和专业领域的专家对文档进行独立审查。这有助于获取更全面、客观的反馈，确保降酶退黄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降酶退黄类药物项目在文档编制与审查方面建立了严格的管理机制，通过规范的流程和多维度的审查，确保降酶退黄类药物项目文档的质量、准确性和可靠性，为降酶退黄类药物项目的顺利推进提供了有力支持。</w:t>
      </w:r>
    </w:p>
    <w:p>
      <w:pPr>
        <w:pStyle w:val="Heading2"/>
        <w:ind w:firstLine="560" w:firstLineChars="200"/>
        <w:rPr>
          <w:rFonts w:ascii="仿宋" w:eastAsia="仿宋" w:hAnsi="仿宋" w:cs="仿宋" w:hint="eastAsia"/>
          <w:sz w:val="28"/>
          <w:lang w:eastAsia="zh-CN"/>
        </w:rPr>
      </w:pPr>
      <w:bookmarkStart w:id="7" w:name="_Toc173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在降酶退黄类药物项目中，我们致力于优化文档发布与分发过程，以确保信息的高效传递和团队间协作的顺畅进行。以下是我们采取的关键优化策略：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我们通过多渠道发布文档，包括电子邮件、降酶退黄类药物项目管理平台、内部网站等，以满足不同团队成员的偏好和需求。多渠道发布确保了信息的全面覆盖。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我们采用了精细的权限控制，确保只有授权人员可以访问敏感信息。这种安全措施保护了降酶退黄类药物项目文档的机密性，防止了未经授权的信息泄露。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3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降酶退黄类药物项目生命周期中一个至关重要的环节，直接关系到降酶退黄类药物项目信息的长期保存和历史记录的完整性。在降酶退黄类药物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24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50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降酶退黄类药物项目的主要产品是XXXX，预计年产值为XXX万元。这一产品在市场中占据着重要的地位，其广泛的应用范围使得该降酶退黄类药物项目的市场前景非常广阔。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降酶退黄类药物项目的xxx产品作为重要的原材料之一，将在多个领域发挥关键作用。其在建筑、交通、能源等方面的广泛应用将为整个产业链提供强大的支持，形成产业协同效应。降酶退黄类药物项目的年产值XXX万XXX万XXX万万元不仅反映了其在市场上的巨大潜力，更预示着它对国民经济的积极贡献。这种关联度高、涉及面广的产业关系，使得该降酶退黄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总征地面积为XXXX平方米，相当于约XX.XX亩，其中净用地面积为XXXX平方米，红线范围内相当于约XX.XX亩。这一用地规模充分考虑了降酶退黄类药物项目的建设需求，保障了降酶退黄类药物项目在合适的空间内得以充分发展。降酶退黄类药物项目规划的总建筑面积为XXXX平方米，其中主体工程建设占XXXX平方米，计容建筑面积达XXXX平方米。预计建筑工程的投资将达到XXXX万元，为降酶退黄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计划购置的设备共计XXXX台（套），设备购置费用为XXXX万元。这一设备购置计划充分考虑到降酶退黄类药物项目的生产需求和技术要求，确保了降酶退黄类药物项目在生产运营中具备先进的技术装备和高效的生产能力。设备的合理配置将为降酶退黄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计划总投资为XXXX万元，预计年实现营业收入为XXXX万元。这一产能规模的设定旨在确保降酶退黄类药物项目能够在投资与回报之间取得平衡，实现长期可持续的发展。降酶退黄类药物项目的总投资充分考虑到各个方面的需求，包括用地建设、设备购置等多个环节，以确保降酶退黄类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264"/>
      <w:r>
        <w:rPr>
          <w:rFonts w:ascii="仿宋" w:eastAsia="仿宋" w:hAnsi="仿宋" w:cs="仿宋" w:hint="eastAsia"/>
          <w:sz w:val="28"/>
          <w:lang w:eastAsia="zh-CN"/>
        </w:rPr>
        <w:t>四、降酶退黄类药物项目概论</w:t>
      </w:r>
      <w:bookmarkEnd w:id="12"/>
    </w:p>
    <w:p>
      <w:pPr>
        <w:pStyle w:val="Heading2"/>
        <w:rPr>
          <w:rFonts w:ascii="仿宋" w:eastAsia="仿宋" w:hAnsi="仿宋" w:cs="仿宋" w:hint="eastAsia"/>
          <w:lang w:eastAsia="zh-CN"/>
        </w:rPr>
      </w:pPr>
      <w:bookmarkStart w:id="13" w:name="_Toc11288"/>
      <w:r>
        <w:rPr>
          <w:rFonts w:ascii="仿宋" w:eastAsia="仿宋" w:hAnsi="仿宋" w:cs="仿宋" w:hint="eastAsia"/>
          <w:lang w:eastAsia="zh-CN"/>
        </w:rPr>
        <w:t>(一)、降酶退黄类药物项目概况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起源追溯至对市场的深入洞察。市场的不断演变与变革为降酶退黄类药物项目提供了难得的机遇。当前市场存在的需求缺口和变革的大环境共同构成了降酶退黄类药物项目的背景。这个降酶退黄类药物项目旨在充分利用市场机遇，填补行业中尚未满足的需求，为客户提供全新的解决方案。市场的变革和需求的增长使得这个降酶退黄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降酶退黄类药物项目名称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正式命名为降酶退黄类药物。这个名称不仅仅是一个标识，更代表了降酶退黄类药物项目的核心理念和愿景。它蕴含着降酶退黄类药物项目所要解决问题的关键字，具有强烈的表达和辨识度，为降酶退黄类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降酶退黄类药物项目目标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核心目标是提供一种全新、高效的解决方案，满足客户日益增长的需求。降酶退黄类药物项目追求的不仅仅是满足市场需求，更是在市场中获得卓越的竞争优势。通过不断提升产品或服务的质量和创新水平，降酶退黄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降酶退黄类药物项目范围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全面涵盖了产品研发、制造、市场推广和售后服务，确保从产品设计到最终用户体验的全方位关注。这一全面的降酶退黄类药物项目范围是为了确保降酶退黄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降酶退黄类药物项目时间表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降酶退黄类药物项目计划在未来18个月内完成，包括研发、测试、市场试点和正式推出等不同阶段。这个时间表的合理设计是为了确保降酶退黄类药物项目各个阶段的顺利推进，以便按时交付高质量的成果。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降酶退黄类药物项目预算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总预算估算为XX百万美元，主要分配在研发、市场推广、人员培训和运营等方面。这一充足的预算为降酶退黄类药物项目提供了充足的资源，确保降酶退黄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降酶退黄类药物项目风险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可能面临的风险包括市场接受度低、技术难题、竞争激烈等。降酶退黄类药物项目团队已经制定了相应的风险应对计划，通过前瞻性的风险管理，确保降酶退黄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降酶退黄类药物项目团队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降酶退黄类药物项目汇聚了一支经验丰富、多领域专业素养的核心团队，确保降酶退黄类药物项目在各个方面都能拥有高水平的执行力。团队的协同作战是降酶退黄类药物项目成功的关键因素之一。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降酶退黄类药物项目背景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降酶退黄类药物项目的背景根植于市场对更高效、创新产品的渴望，同时也受到科技发展对行业格局的深刻改变的影响。这为降酶退黄类药物项目提供了广阔的发展空间和市场需求。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降酶退黄类药物项目现状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截至目前，降酶退黄类药物项目已完成市场调研和技术验证，取得了初步的成功。这为降酶退黄类药物项目在未来的发展奠定了坚实的基础，为更远大的目标打下了坚实的基石。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961"/>
      <w:r>
        <w:rPr>
          <w:rFonts w:ascii="仿宋" w:eastAsia="仿宋" w:hAnsi="仿宋" w:cs="仿宋" w:hint="eastAsia"/>
          <w:sz w:val="28"/>
          <w:lang w:eastAsia="zh-CN"/>
        </w:rPr>
        <w:t>(二)、降酶退黄类药物项目目标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keyword》降酶退黄类药物项目首要业务目标是在市场中占据有利地位，实现产品/服务的成功推广和销售。通过不断提升产品质量、创新性，降酶退黄类药物项目追求成为行业中的领导者，赢得更多客户的青睐。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在科技迅速发展的时代，降酶退黄类药物项目着眼于技术创新。通过持续的研发和技术升级，降酶退黄类药物项目旨在推出更具创新性的产品或服务，以满足市场对新鲜、先进解决方案的需求。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为了建立可持续的客户关系，降酶退黄类药物项目设定了客户满意度目标。通过提供卓越的产品质量和优质的客户服务，降酶退黄类药物项目追求赢得客户的信任和忠诚度，确保他们的满意度达到行业领先水平。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降酶退黄类药物项目注重社会责任和可持续发展。通过实施环保、社会责任降酶退黄类药物项目，降酶退黄类药物项目致力于在经济发展的同时保护环境，促进社会公平，实现可持续经营。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降酶退黄类药物项目的团队是实现目标的核心驱动力。因此，降酶退黄类药物项目设定了团队发展目标，包括提升团队成员的专业技能、培养领导力，以及搭建协同高效的团队工作氛围。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606"/>
      <w:r>
        <w:rPr>
          <w:rFonts w:ascii="仿宋" w:eastAsia="仿宋" w:hAnsi="仿宋" w:cs="仿宋" w:hint="eastAsia"/>
          <w:sz w:val="28"/>
          <w:lang w:eastAsia="zh-CN"/>
        </w:rPr>
        <w:t>(三)、降酶退黄类药物项目提出的理由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降酶退黄类药物项目提出的理由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源于对市场机遇的深刻洞察。当前市场中存在的需求缺口和行业发展趋势表明，有巨大的商业机会等待被开发。通过准确捕捉市场机遇，降酶退黄类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理念基于对技术创新的信仰。通过持续的研发和技术投入，降酶退黄类药物项目有望推出更具创新性的产品或服务。在科技飞速发展的当下，降酶退黄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是为了增强企业的行业竞争力。通过提升产品或服务的质量和独特性，降酶退黄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降酶退黄类药物项目响应了消费者需求的变化。随着社会和科技的不断发展，消费者对产品和服务的需求也在发生变化。通过深入了解并及时回应消费者的新需求，降酶退黄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是企业战略发展规划的一部分。在面对日益激烈的市场竞争和不断变化的商业环境中，降酶退黄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不仅仅是基于商业考量，还注重社会责任。通过推出环保、社会责任等方面的降酶退黄类药物项目，降酶退黄类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降酶退黄类药物项目的提出反映了对利益相关者期望的关注。包括客户、员工、投资者等利益相关者在企业发展中都有着各自的期望，降酶退黄类药物项目力求在满足这些期望的同时，取得更大的共赢。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438"/>
      <w:r>
        <w:rPr>
          <w:rFonts w:ascii="仿宋" w:eastAsia="仿宋" w:hAnsi="仿宋" w:cs="仿宋" w:hint="eastAsia"/>
          <w:sz w:val="28"/>
          <w:lang w:eastAsia="zh-CN"/>
        </w:rPr>
        <w:t>(四)、降酶退黄类药物项目意义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在实施降酶退黄类药物项目的过程中，我们不仅仅是在追逐商业成功，更是为企业和社会的多个层面创造了深远的意义。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https://d.book118.com/688017127113006045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B3320"/>
    <w:rsid w:val="13BB3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1712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2024-03-03T18:00:00Z</dcterms:created>
  <dcterms:modified xsi:type="dcterms:W3CDTF">2024-03-03T18:01:19Z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9B24C318E83B4615931BE3719BAFCF00_11</vt:lpwstr>
  </property>
  <property fmtid="{D5CDD505-2E9C-101B-9397-08002B2CF9AE}" pid="3" name="KSOProductBuildVer">
    <vt:lpwstr>2052-12.1.0.16388</vt:lpwstr>
  </property>
</Properties>
</file>