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低压开关柜项目规划设计纲要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6" w:history="1">
        <w:r>
          <w:rPr>
            <w:rFonts w:ascii="仿宋" w:eastAsia="仿宋" w:hAnsi="仿宋" w:cs="仿宋" w:hint="eastAsia"/>
            <w:lang w:eastAsia="zh-CN"/>
          </w:rPr>
          <w:t>序言</w:t>
        </w:r>
        <w:r>
          <w:tab/>
        </w:r>
        <w:r>
          <w:fldChar w:fldCharType="begin"/>
        </w:r>
        <w:r>
          <w:instrText xml:space="preserve"> PAGEREF _Toc19196 \h </w:instrText>
        </w:r>
        <w:r>
          <w:fldChar w:fldCharType="separate"/>
        </w:r>
        <w:r>
          <w:t>3</w:t>
        </w:r>
        <w:r>
          <w:fldChar w:fldCharType="end"/>
        </w:r>
      </w:hyperlink>
    </w:p>
    <w:p>
      <w:pPr>
        <w:pStyle w:val="TOC1"/>
        <w:tabs>
          <w:tab w:val="right" w:leader="dot" w:pos="8306"/>
        </w:tabs>
      </w:pPr>
      <w:hyperlink w:anchor="_Toc28652" w:history="1">
        <w:r>
          <w:rPr>
            <w:rFonts w:ascii="仿宋" w:eastAsia="仿宋" w:hAnsi="仿宋" w:cs="仿宋" w:hint="eastAsia"/>
            <w:lang w:eastAsia="zh-CN"/>
          </w:rPr>
          <w:t>一、低压开关柜项目土建工程</w:t>
        </w:r>
        <w:r>
          <w:tab/>
        </w:r>
        <w:r>
          <w:fldChar w:fldCharType="begin"/>
        </w:r>
        <w:r>
          <w:instrText xml:space="preserve"> PAGEREF _Toc28652 \h </w:instrText>
        </w:r>
        <w:r>
          <w:fldChar w:fldCharType="separate"/>
        </w:r>
        <w:r>
          <w:t>3</w:t>
        </w:r>
        <w:r>
          <w:fldChar w:fldCharType="end"/>
        </w:r>
      </w:hyperlink>
    </w:p>
    <w:p>
      <w:pPr>
        <w:pStyle w:val="TOC2"/>
        <w:tabs>
          <w:tab w:val="right" w:leader="dot" w:pos="8306"/>
        </w:tabs>
      </w:pPr>
      <w:hyperlink w:anchor="_Toc4900" w:history="1">
        <w:r>
          <w:rPr>
            <w:rFonts w:ascii="仿宋" w:eastAsia="仿宋" w:hAnsi="仿宋" w:cs="仿宋" w:hint="eastAsia"/>
            <w:lang w:eastAsia="zh-CN"/>
          </w:rPr>
          <w:t>(一)、建筑工程设计原则</w:t>
        </w:r>
        <w:r>
          <w:tab/>
        </w:r>
        <w:r>
          <w:fldChar w:fldCharType="begin"/>
        </w:r>
        <w:r>
          <w:instrText xml:space="preserve"> PAGEREF _Toc4900 \h </w:instrText>
        </w:r>
        <w:r>
          <w:fldChar w:fldCharType="separate"/>
        </w:r>
        <w:r>
          <w:t>3</w:t>
        </w:r>
        <w:r>
          <w:fldChar w:fldCharType="end"/>
        </w:r>
      </w:hyperlink>
    </w:p>
    <w:p>
      <w:pPr>
        <w:pStyle w:val="TOC2"/>
        <w:tabs>
          <w:tab w:val="right" w:leader="dot" w:pos="8306"/>
        </w:tabs>
      </w:pPr>
      <w:hyperlink w:anchor="_Toc920" w:history="1">
        <w:r>
          <w:rPr>
            <w:rFonts w:ascii="仿宋" w:eastAsia="仿宋" w:hAnsi="仿宋" w:cs="仿宋" w:hint="eastAsia"/>
            <w:lang w:eastAsia="zh-CN"/>
          </w:rPr>
          <w:t>(二)、土建工程设计年限及安全等级</w:t>
        </w:r>
        <w:r>
          <w:tab/>
        </w:r>
        <w:r>
          <w:fldChar w:fldCharType="begin"/>
        </w:r>
        <w:r>
          <w:instrText xml:space="preserve"> PAGEREF _Toc920 \h </w:instrText>
        </w:r>
        <w:r>
          <w:fldChar w:fldCharType="separate"/>
        </w:r>
        <w:r>
          <w:t>4</w:t>
        </w:r>
        <w:r>
          <w:fldChar w:fldCharType="end"/>
        </w:r>
      </w:hyperlink>
    </w:p>
    <w:p>
      <w:pPr>
        <w:pStyle w:val="TOC2"/>
        <w:tabs>
          <w:tab w:val="right" w:leader="dot" w:pos="8306"/>
        </w:tabs>
      </w:pPr>
      <w:hyperlink w:anchor="_Toc13140" w:history="1">
        <w:r>
          <w:rPr>
            <w:rFonts w:ascii="仿宋" w:eastAsia="仿宋" w:hAnsi="仿宋" w:cs="仿宋" w:hint="eastAsia"/>
            <w:lang w:eastAsia="zh-CN"/>
          </w:rPr>
          <w:t>(三)、建筑工程设计总体要求</w:t>
        </w:r>
        <w:r>
          <w:tab/>
        </w:r>
        <w:r>
          <w:fldChar w:fldCharType="begin"/>
        </w:r>
        <w:r>
          <w:instrText xml:space="preserve"> PAGEREF _Toc13140 \h </w:instrText>
        </w:r>
        <w:r>
          <w:fldChar w:fldCharType="separate"/>
        </w:r>
        <w:r>
          <w:t>5</w:t>
        </w:r>
        <w:r>
          <w:fldChar w:fldCharType="end"/>
        </w:r>
      </w:hyperlink>
    </w:p>
    <w:p>
      <w:pPr>
        <w:pStyle w:val="TOC2"/>
        <w:tabs>
          <w:tab w:val="right" w:leader="dot" w:pos="8306"/>
        </w:tabs>
      </w:pPr>
      <w:hyperlink w:anchor="_Toc12934" w:history="1">
        <w:r>
          <w:rPr>
            <w:rFonts w:ascii="仿宋" w:eastAsia="仿宋" w:hAnsi="仿宋" w:cs="仿宋" w:hint="eastAsia"/>
            <w:lang w:eastAsia="zh-CN"/>
          </w:rPr>
          <w:t>(四)、土建工程建设指标</w:t>
        </w:r>
        <w:r>
          <w:tab/>
        </w:r>
        <w:r>
          <w:fldChar w:fldCharType="begin"/>
        </w:r>
        <w:r>
          <w:instrText xml:space="preserve"> PAGEREF _Toc12934 \h </w:instrText>
        </w:r>
        <w:r>
          <w:fldChar w:fldCharType="separate"/>
        </w:r>
        <w:r>
          <w:t>6</w:t>
        </w:r>
        <w:r>
          <w:fldChar w:fldCharType="end"/>
        </w:r>
      </w:hyperlink>
    </w:p>
    <w:p>
      <w:pPr>
        <w:pStyle w:val="TOC1"/>
        <w:tabs>
          <w:tab w:val="right" w:leader="dot" w:pos="8306"/>
        </w:tabs>
      </w:pPr>
      <w:hyperlink w:anchor="_Toc5294" w:history="1">
        <w:r>
          <w:rPr>
            <w:rFonts w:ascii="仿宋" w:eastAsia="仿宋" w:hAnsi="仿宋" w:cs="仿宋" w:hint="eastAsia"/>
            <w:lang w:eastAsia="zh-CN"/>
          </w:rPr>
          <w:t>二、低压开关柜项目绩效评估</w:t>
        </w:r>
        <w:r>
          <w:tab/>
        </w:r>
        <w:r>
          <w:fldChar w:fldCharType="begin"/>
        </w:r>
        <w:r>
          <w:instrText xml:space="preserve"> PAGEREF _Toc5294 \h </w:instrText>
        </w:r>
        <w:r>
          <w:fldChar w:fldCharType="separate"/>
        </w:r>
        <w:r>
          <w:t>6</w:t>
        </w:r>
        <w:r>
          <w:fldChar w:fldCharType="end"/>
        </w:r>
      </w:hyperlink>
    </w:p>
    <w:p>
      <w:pPr>
        <w:pStyle w:val="TOC2"/>
        <w:tabs>
          <w:tab w:val="right" w:leader="dot" w:pos="8306"/>
        </w:tabs>
      </w:pPr>
      <w:hyperlink w:anchor="_Toc28203" w:history="1">
        <w:r>
          <w:rPr>
            <w:rFonts w:ascii="仿宋" w:eastAsia="仿宋" w:hAnsi="仿宋" w:cs="仿宋" w:hint="eastAsia"/>
            <w:lang w:eastAsia="zh-CN"/>
          </w:rPr>
          <w:t>(一)、绩效评估指标</w:t>
        </w:r>
        <w:r>
          <w:tab/>
        </w:r>
        <w:r>
          <w:fldChar w:fldCharType="begin"/>
        </w:r>
        <w:r>
          <w:instrText xml:space="preserve"> PAGEREF _Toc28203 \h </w:instrText>
        </w:r>
        <w:r>
          <w:fldChar w:fldCharType="separate"/>
        </w:r>
        <w:r>
          <w:t>6</w:t>
        </w:r>
        <w:r>
          <w:fldChar w:fldCharType="end"/>
        </w:r>
      </w:hyperlink>
    </w:p>
    <w:p>
      <w:pPr>
        <w:pStyle w:val="TOC2"/>
        <w:tabs>
          <w:tab w:val="right" w:leader="dot" w:pos="8306"/>
        </w:tabs>
      </w:pPr>
      <w:hyperlink w:anchor="_Toc17476" w:history="1">
        <w:r>
          <w:rPr>
            <w:rFonts w:ascii="仿宋" w:eastAsia="仿宋" w:hAnsi="仿宋" w:cs="仿宋" w:hint="eastAsia"/>
            <w:lang w:eastAsia="zh-CN"/>
          </w:rPr>
          <w:t>(二)、绩效评估方法</w:t>
        </w:r>
        <w:r>
          <w:tab/>
        </w:r>
        <w:r>
          <w:fldChar w:fldCharType="begin"/>
        </w:r>
        <w:r>
          <w:instrText xml:space="preserve"> PAGEREF _Toc17476 \h </w:instrText>
        </w:r>
        <w:r>
          <w:fldChar w:fldCharType="separate"/>
        </w:r>
        <w:r>
          <w:t>7</w:t>
        </w:r>
        <w:r>
          <w:fldChar w:fldCharType="end"/>
        </w:r>
      </w:hyperlink>
    </w:p>
    <w:p>
      <w:pPr>
        <w:pStyle w:val="TOC2"/>
        <w:tabs>
          <w:tab w:val="right" w:leader="dot" w:pos="8306"/>
        </w:tabs>
      </w:pPr>
      <w:hyperlink w:anchor="_Toc13054" w:history="1">
        <w:r>
          <w:rPr>
            <w:rFonts w:ascii="仿宋" w:eastAsia="仿宋" w:hAnsi="仿宋" w:cs="仿宋" w:hint="eastAsia"/>
            <w:lang w:eastAsia="zh-CN"/>
          </w:rPr>
          <w:t>(三)、绩效评估周期</w:t>
        </w:r>
        <w:r>
          <w:tab/>
        </w:r>
        <w:r>
          <w:fldChar w:fldCharType="begin"/>
        </w:r>
        <w:r>
          <w:instrText xml:space="preserve"> PAGEREF _Toc13054 \h </w:instrText>
        </w:r>
        <w:r>
          <w:fldChar w:fldCharType="separate"/>
        </w:r>
        <w:r>
          <w:t>8</w:t>
        </w:r>
        <w:r>
          <w:fldChar w:fldCharType="end"/>
        </w:r>
      </w:hyperlink>
    </w:p>
    <w:p>
      <w:pPr>
        <w:pStyle w:val="TOC1"/>
        <w:tabs>
          <w:tab w:val="right" w:leader="dot" w:pos="8306"/>
        </w:tabs>
      </w:pPr>
      <w:hyperlink w:anchor="_Toc2480" w:history="1">
        <w:r>
          <w:rPr>
            <w:rFonts w:ascii="仿宋" w:eastAsia="仿宋" w:hAnsi="仿宋" w:cs="仿宋" w:hint="eastAsia"/>
            <w:lang w:eastAsia="zh-CN"/>
          </w:rPr>
          <w:t>三、低压开关柜项目可持续发展</w:t>
        </w:r>
        <w:r>
          <w:tab/>
        </w:r>
        <w:r>
          <w:fldChar w:fldCharType="begin"/>
        </w:r>
        <w:r>
          <w:instrText xml:space="preserve"> PAGEREF _Toc2480 \h </w:instrText>
        </w:r>
        <w:r>
          <w:fldChar w:fldCharType="separate"/>
        </w:r>
        <w:r>
          <w:t>9</w:t>
        </w:r>
        <w:r>
          <w:fldChar w:fldCharType="end"/>
        </w:r>
      </w:hyperlink>
    </w:p>
    <w:p>
      <w:pPr>
        <w:pStyle w:val="TOC2"/>
        <w:tabs>
          <w:tab w:val="right" w:leader="dot" w:pos="8306"/>
        </w:tabs>
      </w:pPr>
      <w:hyperlink w:anchor="_Toc31527" w:history="1">
        <w:r>
          <w:rPr>
            <w:rFonts w:ascii="仿宋" w:eastAsia="仿宋" w:hAnsi="仿宋" w:cs="仿宋" w:hint="eastAsia"/>
            <w:lang w:eastAsia="zh-CN"/>
          </w:rPr>
          <w:t>(一)、可持续战略与实践</w:t>
        </w:r>
        <w:r>
          <w:tab/>
        </w:r>
        <w:r>
          <w:fldChar w:fldCharType="begin"/>
        </w:r>
        <w:r>
          <w:instrText xml:space="preserve"> PAGEREF _Toc31527 \h </w:instrText>
        </w:r>
        <w:r>
          <w:fldChar w:fldCharType="separate"/>
        </w:r>
        <w:r>
          <w:t>9</w:t>
        </w:r>
        <w:r>
          <w:fldChar w:fldCharType="end"/>
        </w:r>
      </w:hyperlink>
    </w:p>
    <w:p>
      <w:pPr>
        <w:pStyle w:val="TOC2"/>
        <w:tabs>
          <w:tab w:val="right" w:leader="dot" w:pos="8306"/>
        </w:tabs>
      </w:pPr>
      <w:hyperlink w:anchor="_Toc27538" w:history="1">
        <w:r>
          <w:rPr>
            <w:rFonts w:ascii="仿宋" w:eastAsia="仿宋" w:hAnsi="仿宋" w:cs="仿宋" w:hint="eastAsia"/>
            <w:lang w:eastAsia="zh-CN"/>
          </w:rPr>
          <w:t>(二)、环保与社会责任</w:t>
        </w:r>
        <w:r>
          <w:tab/>
        </w:r>
        <w:r>
          <w:fldChar w:fldCharType="begin"/>
        </w:r>
        <w:r>
          <w:instrText xml:space="preserve"> PAGEREF _Toc27538 \h </w:instrText>
        </w:r>
        <w:r>
          <w:fldChar w:fldCharType="separate"/>
        </w:r>
        <w:r>
          <w:t>10</w:t>
        </w:r>
        <w:r>
          <w:fldChar w:fldCharType="end"/>
        </w:r>
      </w:hyperlink>
    </w:p>
    <w:p>
      <w:pPr>
        <w:pStyle w:val="TOC1"/>
        <w:tabs>
          <w:tab w:val="right" w:leader="dot" w:pos="8306"/>
        </w:tabs>
      </w:pPr>
      <w:hyperlink w:anchor="_Toc7054" w:history="1">
        <w:r>
          <w:rPr>
            <w:rFonts w:ascii="仿宋" w:eastAsia="仿宋" w:hAnsi="仿宋" w:cs="仿宋" w:hint="eastAsia"/>
            <w:lang w:eastAsia="zh-CN"/>
          </w:rPr>
          <w:t>四、低压开关柜项目建设单位说明</w:t>
        </w:r>
        <w:r>
          <w:tab/>
        </w:r>
        <w:r>
          <w:fldChar w:fldCharType="begin"/>
        </w:r>
        <w:r>
          <w:instrText xml:space="preserve"> PAGEREF _Toc7054 \h </w:instrText>
        </w:r>
        <w:r>
          <w:fldChar w:fldCharType="separate"/>
        </w:r>
        <w:r>
          <w:t>11</w:t>
        </w:r>
        <w:r>
          <w:fldChar w:fldCharType="end"/>
        </w:r>
      </w:hyperlink>
    </w:p>
    <w:p>
      <w:pPr>
        <w:pStyle w:val="TOC2"/>
        <w:tabs>
          <w:tab w:val="right" w:leader="dot" w:pos="8306"/>
        </w:tabs>
      </w:pPr>
      <w:hyperlink w:anchor="_Toc22733" w:history="1">
        <w:r>
          <w:rPr>
            <w:rFonts w:ascii="仿宋" w:eastAsia="仿宋" w:hAnsi="仿宋" w:cs="仿宋" w:hint="eastAsia"/>
            <w:lang w:eastAsia="zh-CN"/>
          </w:rPr>
          <w:t>(一)、低压开关柜项目承办单位基本情况</w:t>
        </w:r>
        <w:r>
          <w:tab/>
        </w:r>
        <w:r>
          <w:fldChar w:fldCharType="begin"/>
        </w:r>
        <w:r>
          <w:instrText xml:space="preserve"> PAGEREF _Toc22733 \h </w:instrText>
        </w:r>
        <w:r>
          <w:fldChar w:fldCharType="separate"/>
        </w:r>
        <w:r>
          <w:t>11</w:t>
        </w:r>
        <w:r>
          <w:fldChar w:fldCharType="end"/>
        </w:r>
      </w:hyperlink>
    </w:p>
    <w:p>
      <w:pPr>
        <w:pStyle w:val="TOC2"/>
        <w:tabs>
          <w:tab w:val="right" w:leader="dot" w:pos="8306"/>
        </w:tabs>
      </w:pPr>
      <w:hyperlink w:anchor="_Toc1708" w:history="1">
        <w:r>
          <w:rPr>
            <w:rFonts w:ascii="仿宋" w:eastAsia="仿宋" w:hAnsi="仿宋" w:cs="仿宋" w:hint="eastAsia"/>
            <w:lang w:eastAsia="zh-CN"/>
          </w:rPr>
          <w:t>(二)、公司经济效益分析</w:t>
        </w:r>
        <w:r>
          <w:tab/>
        </w:r>
        <w:r>
          <w:fldChar w:fldCharType="begin"/>
        </w:r>
        <w:r>
          <w:instrText xml:space="preserve"> PAGEREF _Toc1708 \h </w:instrText>
        </w:r>
        <w:r>
          <w:fldChar w:fldCharType="separate"/>
        </w:r>
        <w:r>
          <w:t>12</w:t>
        </w:r>
        <w:r>
          <w:fldChar w:fldCharType="end"/>
        </w:r>
      </w:hyperlink>
    </w:p>
    <w:p>
      <w:pPr>
        <w:pStyle w:val="TOC1"/>
        <w:tabs>
          <w:tab w:val="right" w:leader="dot" w:pos="8306"/>
        </w:tabs>
      </w:pPr>
      <w:hyperlink w:anchor="_Toc9387" w:history="1">
        <w:r>
          <w:rPr>
            <w:rFonts w:ascii="仿宋" w:eastAsia="仿宋" w:hAnsi="仿宋" w:cs="仿宋" w:hint="eastAsia"/>
            <w:lang w:eastAsia="zh-CN"/>
          </w:rPr>
          <w:t>五、低压开关柜项目选址可行性分析</w:t>
        </w:r>
        <w:r>
          <w:tab/>
        </w:r>
        <w:r>
          <w:fldChar w:fldCharType="begin"/>
        </w:r>
        <w:r>
          <w:instrText xml:space="preserve"> PAGEREF _Toc9387 \h </w:instrText>
        </w:r>
        <w:r>
          <w:fldChar w:fldCharType="separate"/>
        </w:r>
        <w:r>
          <w:t>13</w:t>
        </w:r>
        <w:r>
          <w:fldChar w:fldCharType="end"/>
        </w:r>
      </w:hyperlink>
    </w:p>
    <w:p>
      <w:pPr>
        <w:pStyle w:val="TOC2"/>
        <w:tabs>
          <w:tab w:val="right" w:leader="dot" w:pos="8306"/>
        </w:tabs>
      </w:pPr>
      <w:hyperlink w:anchor="_Toc2692" w:history="1">
        <w:r>
          <w:rPr>
            <w:rFonts w:ascii="仿宋" w:eastAsia="仿宋" w:hAnsi="仿宋" w:cs="仿宋" w:hint="eastAsia"/>
            <w:lang w:eastAsia="zh-CN"/>
          </w:rPr>
          <w:t>(一)、低压开关柜项目选址</w:t>
        </w:r>
        <w:r>
          <w:tab/>
        </w:r>
        <w:r>
          <w:fldChar w:fldCharType="begin"/>
        </w:r>
        <w:r>
          <w:instrText xml:space="preserve"> PAGEREF _Toc2692 \h </w:instrText>
        </w:r>
        <w:r>
          <w:fldChar w:fldCharType="separate"/>
        </w:r>
        <w:r>
          <w:t>13</w:t>
        </w:r>
        <w:r>
          <w:fldChar w:fldCharType="end"/>
        </w:r>
      </w:hyperlink>
    </w:p>
    <w:p>
      <w:pPr>
        <w:pStyle w:val="TOC2"/>
        <w:tabs>
          <w:tab w:val="right" w:leader="dot" w:pos="8306"/>
        </w:tabs>
      </w:pPr>
      <w:hyperlink w:anchor="_Toc13671" w:history="1">
        <w:r>
          <w:rPr>
            <w:rFonts w:ascii="仿宋" w:eastAsia="仿宋" w:hAnsi="仿宋" w:cs="仿宋" w:hint="eastAsia"/>
            <w:lang w:eastAsia="zh-CN"/>
          </w:rPr>
          <w:t>(二)、用地控制指标</w:t>
        </w:r>
        <w:r>
          <w:tab/>
        </w:r>
        <w:r>
          <w:fldChar w:fldCharType="begin"/>
        </w:r>
        <w:r>
          <w:instrText xml:space="preserve"> PAGEREF _Toc13671 \h </w:instrText>
        </w:r>
        <w:r>
          <w:fldChar w:fldCharType="separate"/>
        </w:r>
        <w:r>
          <w:t>13</w:t>
        </w:r>
        <w:r>
          <w:fldChar w:fldCharType="end"/>
        </w:r>
      </w:hyperlink>
    </w:p>
    <w:p>
      <w:pPr>
        <w:pStyle w:val="TOC2"/>
        <w:tabs>
          <w:tab w:val="right" w:leader="dot" w:pos="8306"/>
        </w:tabs>
      </w:pPr>
      <w:hyperlink w:anchor="_Toc2982" w:history="1">
        <w:r>
          <w:rPr>
            <w:rFonts w:ascii="仿宋" w:eastAsia="仿宋" w:hAnsi="仿宋" w:cs="仿宋" w:hint="eastAsia"/>
            <w:lang w:eastAsia="zh-CN"/>
          </w:rPr>
          <w:t>(三)、节约用地措施</w:t>
        </w:r>
        <w:r>
          <w:tab/>
        </w:r>
        <w:r>
          <w:fldChar w:fldCharType="begin"/>
        </w:r>
        <w:r>
          <w:instrText xml:space="preserve"> PAGEREF _Toc2982 \h </w:instrText>
        </w:r>
        <w:r>
          <w:fldChar w:fldCharType="separate"/>
        </w:r>
        <w:r>
          <w:t>15</w:t>
        </w:r>
        <w:r>
          <w:fldChar w:fldCharType="end"/>
        </w:r>
      </w:hyperlink>
    </w:p>
    <w:p>
      <w:pPr>
        <w:pStyle w:val="TOC2"/>
        <w:tabs>
          <w:tab w:val="right" w:leader="dot" w:pos="8306"/>
        </w:tabs>
      </w:pPr>
      <w:hyperlink w:anchor="_Toc32673" w:history="1">
        <w:r>
          <w:rPr>
            <w:rFonts w:ascii="仿宋" w:eastAsia="仿宋" w:hAnsi="仿宋" w:cs="仿宋" w:hint="eastAsia"/>
            <w:lang w:eastAsia="zh-CN"/>
          </w:rPr>
          <w:t>(四)、总图布置方案</w:t>
        </w:r>
        <w:r>
          <w:tab/>
        </w:r>
        <w:r>
          <w:fldChar w:fldCharType="begin"/>
        </w:r>
        <w:r>
          <w:instrText xml:space="preserve"> PAGEREF _Toc32673 \h </w:instrText>
        </w:r>
        <w:r>
          <w:fldChar w:fldCharType="separate"/>
        </w:r>
        <w:r>
          <w:t>16</w:t>
        </w:r>
        <w:r>
          <w:fldChar w:fldCharType="end"/>
        </w:r>
      </w:hyperlink>
    </w:p>
    <w:p>
      <w:pPr>
        <w:pStyle w:val="TOC2"/>
        <w:tabs>
          <w:tab w:val="right" w:leader="dot" w:pos="8306"/>
        </w:tabs>
      </w:pPr>
      <w:hyperlink w:anchor="_Toc3386" w:history="1">
        <w:r>
          <w:rPr>
            <w:rFonts w:ascii="仿宋" w:eastAsia="仿宋" w:hAnsi="仿宋" w:cs="仿宋" w:hint="eastAsia"/>
            <w:lang w:eastAsia="zh-CN"/>
          </w:rPr>
          <w:t>(五)、选址综合评价</w:t>
        </w:r>
        <w:r>
          <w:tab/>
        </w:r>
        <w:r>
          <w:fldChar w:fldCharType="begin"/>
        </w:r>
        <w:r>
          <w:instrText xml:space="preserve"> PAGEREF _Toc3386 \h </w:instrText>
        </w:r>
        <w:r>
          <w:fldChar w:fldCharType="separate"/>
        </w:r>
        <w:r>
          <w:t>17</w:t>
        </w:r>
        <w:r>
          <w:fldChar w:fldCharType="end"/>
        </w:r>
      </w:hyperlink>
    </w:p>
    <w:p>
      <w:pPr>
        <w:pStyle w:val="TOC1"/>
        <w:tabs>
          <w:tab w:val="right" w:leader="dot" w:pos="8306"/>
        </w:tabs>
      </w:pPr>
      <w:hyperlink w:anchor="_Toc32451" w:history="1">
        <w:r>
          <w:rPr>
            <w:rFonts w:ascii="仿宋" w:eastAsia="仿宋" w:hAnsi="仿宋" w:cs="仿宋" w:hint="eastAsia"/>
            <w:lang w:eastAsia="zh-CN"/>
          </w:rPr>
          <w:t>六、市场分析、调研</w:t>
        </w:r>
        <w:r>
          <w:tab/>
        </w:r>
        <w:r>
          <w:fldChar w:fldCharType="begin"/>
        </w:r>
        <w:r>
          <w:instrText xml:space="preserve"> PAGEREF _Toc32451 \h </w:instrText>
        </w:r>
        <w:r>
          <w:fldChar w:fldCharType="separate"/>
        </w:r>
        <w:r>
          <w:t>18</w:t>
        </w:r>
        <w:r>
          <w:fldChar w:fldCharType="end"/>
        </w:r>
      </w:hyperlink>
    </w:p>
    <w:p>
      <w:pPr>
        <w:pStyle w:val="TOC2"/>
        <w:tabs>
          <w:tab w:val="right" w:leader="dot" w:pos="8306"/>
        </w:tabs>
      </w:pPr>
      <w:hyperlink w:anchor="_Toc5723" w:history="1">
        <w:r>
          <w:rPr>
            <w:rFonts w:ascii="仿宋" w:eastAsia="仿宋" w:hAnsi="仿宋" w:cs="仿宋" w:hint="eastAsia"/>
            <w:lang w:eastAsia="zh-CN"/>
          </w:rPr>
          <w:t>(一)、低压开关柜行业分析</w:t>
        </w:r>
        <w:r>
          <w:tab/>
        </w:r>
        <w:r>
          <w:fldChar w:fldCharType="begin"/>
        </w:r>
        <w:r>
          <w:instrText xml:space="preserve"> PAGEREF _Toc5723 \h </w:instrText>
        </w:r>
        <w:r>
          <w:fldChar w:fldCharType="separate"/>
        </w:r>
        <w:r>
          <w:t>18</w:t>
        </w:r>
        <w:r>
          <w:fldChar w:fldCharType="end"/>
        </w:r>
      </w:hyperlink>
    </w:p>
    <w:p>
      <w:pPr>
        <w:pStyle w:val="TOC2"/>
        <w:tabs>
          <w:tab w:val="right" w:leader="dot" w:pos="8306"/>
        </w:tabs>
      </w:pPr>
      <w:hyperlink w:anchor="_Toc6512" w:history="1">
        <w:r>
          <w:rPr>
            <w:rFonts w:ascii="仿宋" w:eastAsia="仿宋" w:hAnsi="仿宋" w:cs="仿宋" w:hint="eastAsia"/>
            <w:lang w:eastAsia="zh-CN"/>
          </w:rPr>
          <w:t>(二)、低压开关柜市场分析预测</w:t>
        </w:r>
        <w:r>
          <w:tab/>
        </w:r>
        <w:r>
          <w:fldChar w:fldCharType="begin"/>
        </w:r>
        <w:r>
          <w:instrText xml:space="preserve"> PAGEREF _Toc6512 \h </w:instrText>
        </w:r>
        <w:r>
          <w:fldChar w:fldCharType="separate"/>
        </w:r>
        <w:r>
          <w:t>19</w:t>
        </w:r>
        <w:r>
          <w:fldChar w:fldCharType="end"/>
        </w:r>
      </w:hyperlink>
    </w:p>
    <w:p>
      <w:pPr>
        <w:pStyle w:val="TOC1"/>
        <w:tabs>
          <w:tab w:val="right" w:leader="dot" w:pos="8306"/>
        </w:tabs>
      </w:pPr>
      <w:hyperlink w:anchor="_Toc18248" w:history="1">
        <w:r>
          <w:rPr>
            <w:rFonts w:ascii="仿宋" w:eastAsia="仿宋" w:hAnsi="仿宋" w:cs="仿宋" w:hint="eastAsia"/>
            <w:lang w:eastAsia="zh-CN"/>
          </w:rPr>
          <w:t>七、低压开关柜项目计划安排</w:t>
        </w:r>
        <w:r>
          <w:tab/>
        </w:r>
        <w:r>
          <w:fldChar w:fldCharType="begin"/>
        </w:r>
        <w:r>
          <w:instrText xml:space="preserve"> PAGEREF _Toc18248 \h </w:instrText>
        </w:r>
        <w:r>
          <w:fldChar w:fldCharType="separate"/>
        </w:r>
        <w:r>
          <w:t>20</w:t>
        </w:r>
        <w:r>
          <w:fldChar w:fldCharType="end"/>
        </w:r>
      </w:hyperlink>
    </w:p>
    <w:p>
      <w:pPr>
        <w:pStyle w:val="TOC2"/>
        <w:tabs>
          <w:tab w:val="right" w:leader="dot" w:pos="8306"/>
        </w:tabs>
      </w:pPr>
      <w:hyperlink w:anchor="_Toc6759" w:history="1">
        <w:r>
          <w:rPr>
            <w:rFonts w:ascii="仿宋" w:eastAsia="仿宋" w:hAnsi="仿宋" w:cs="仿宋" w:hint="eastAsia"/>
            <w:lang w:eastAsia="zh-CN"/>
          </w:rPr>
          <w:t>(一)、建设周期</w:t>
        </w:r>
        <w:r>
          <w:tab/>
        </w:r>
        <w:r>
          <w:fldChar w:fldCharType="begin"/>
        </w:r>
        <w:r>
          <w:instrText xml:space="preserve"> PAGEREF _Toc6759 \h </w:instrText>
        </w:r>
        <w:r>
          <w:fldChar w:fldCharType="separate"/>
        </w:r>
        <w:r>
          <w:t>20</w:t>
        </w:r>
        <w:r>
          <w:fldChar w:fldCharType="end"/>
        </w:r>
      </w:hyperlink>
    </w:p>
    <w:p>
      <w:pPr>
        <w:pStyle w:val="TOC2"/>
        <w:tabs>
          <w:tab w:val="right" w:leader="dot" w:pos="8306"/>
        </w:tabs>
      </w:pPr>
      <w:hyperlink w:anchor="_Toc17728" w:history="1">
        <w:r>
          <w:rPr>
            <w:rFonts w:ascii="仿宋" w:eastAsia="仿宋" w:hAnsi="仿宋" w:cs="仿宋" w:hint="eastAsia"/>
            <w:lang w:eastAsia="zh-CN"/>
          </w:rPr>
          <w:t>(二)、建设进度</w:t>
        </w:r>
        <w:r>
          <w:tab/>
        </w:r>
        <w:r>
          <w:fldChar w:fldCharType="begin"/>
        </w:r>
        <w:r>
          <w:instrText xml:space="preserve"> PAGEREF _Toc17728 \h </w:instrText>
        </w:r>
        <w:r>
          <w:fldChar w:fldCharType="separate"/>
        </w:r>
        <w:r>
          <w:t>20</w:t>
        </w:r>
        <w:r>
          <w:fldChar w:fldCharType="end"/>
        </w:r>
      </w:hyperlink>
    </w:p>
    <w:p>
      <w:pPr>
        <w:pStyle w:val="TOC2"/>
        <w:tabs>
          <w:tab w:val="right" w:leader="dot" w:pos="8306"/>
        </w:tabs>
      </w:pPr>
      <w:hyperlink w:anchor="_Toc27013" w:history="1">
        <w:r>
          <w:rPr>
            <w:rFonts w:ascii="仿宋" w:eastAsia="仿宋" w:hAnsi="仿宋" w:cs="仿宋" w:hint="eastAsia"/>
            <w:lang w:eastAsia="zh-CN"/>
          </w:rPr>
          <w:t>(三)、进度安排注意事项</w:t>
        </w:r>
        <w:r>
          <w:tab/>
        </w:r>
        <w:r>
          <w:fldChar w:fldCharType="begin"/>
        </w:r>
        <w:r>
          <w:instrText xml:space="preserve"> PAGEREF _Toc27013 \h </w:instrText>
        </w:r>
        <w:r>
          <w:fldChar w:fldCharType="separate"/>
        </w:r>
        <w:r>
          <w:t>21</w:t>
        </w:r>
        <w:r>
          <w:fldChar w:fldCharType="end"/>
        </w:r>
      </w:hyperlink>
    </w:p>
    <w:p>
      <w:pPr>
        <w:pStyle w:val="TOC2"/>
        <w:tabs>
          <w:tab w:val="right" w:leader="dot" w:pos="8306"/>
        </w:tabs>
      </w:pPr>
      <w:hyperlink w:anchor="_Toc6648" w:history="1">
        <w:r>
          <w:rPr>
            <w:rFonts w:ascii="仿宋" w:eastAsia="仿宋" w:hAnsi="仿宋" w:cs="仿宋" w:hint="eastAsia"/>
            <w:lang w:eastAsia="zh-CN"/>
          </w:rPr>
          <w:t>(四)、人力资源配置</w:t>
        </w:r>
        <w:r>
          <w:tab/>
        </w:r>
        <w:r>
          <w:fldChar w:fldCharType="begin"/>
        </w:r>
        <w:r>
          <w:instrText xml:space="preserve"> PAGEREF _Toc6648 \h </w:instrText>
        </w:r>
        <w:r>
          <w:fldChar w:fldCharType="separate"/>
        </w:r>
        <w:r>
          <w:t>23</w:t>
        </w:r>
        <w:r>
          <w:fldChar w:fldCharType="end"/>
        </w:r>
      </w:hyperlink>
    </w:p>
    <w:p>
      <w:pPr>
        <w:pStyle w:val="TOC1"/>
        <w:tabs>
          <w:tab w:val="right" w:leader="dot" w:pos="8306"/>
        </w:tabs>
      </w:pPr>
      <w:hyperlink w:anchor="_Toc19911" w:history="1">
        <w:r>
          <w:rPr>
            <w:rFonts w:ascii="仿宋" w:eastAsia="仿宋" w:hAnsi="仿宋" w:cs="仿宋" w:hint="eastAsia"/>
            <w:lang w:eastAsia="zh-CN"/>
          </w:rPr>
          <w:t>八、低压开关柜项目环境影响分析</w:t>
        </w:r>
        <w:r>
          <w:tab/>
        </w:r>
        <w:r>
          <w:fldChar w:fldCharType="begin"/>
        </w:r>
        <w:r>
          <w:instrText xml:space="preserve"> PAGEREF _Toc19911 \h </w:instrText>
        </w:r>
        <w:r>
          <w:fldChar w:fldCharType="separate"/>
        </w:r>
        <w:r>
          <w:t>24</w:t>
        </w:r>
        <w:r>
          <w:fldChar w:fldCharType="end"/>
        </w:r>
      </w:hyperlink>
    </w:p>
    <w:p>
      <w:pPr>
        <w:pStyle w:val="TOC2"/>
        <w:tabs>
          <w:tab w:val="right" w:leader="dot" w:pos="8306"/>
        </w:tabs>
      </w:pPr>
      <w:hyperlink w:anchor="_Toc19473" w:history="1">
        <w:r>
          <w:rPr>
            <w:rFonts w:ascii="仿宋" w:eastAsia="仿宋" w:hAnsi="仿宋" w:cs="仿宋" w:hint="eastAsia"/>
            <w:lang w:eastAsia="zh-CN"/>
          </w:rPr>
          <w:t>(一)、建设区域环境质量现状</w:t>
        </w:r>
        <w:r>
          <w:tab/>
        </w:r>
        <w:r>
          <w:fldChar w:fldCharType="begin"/>
        </w:r>
        <w:r>
          <w:instrText xml:space="preserve"> PAGEREF _Toc19473 \h </w:instrText>
        </w:r>
        <w:r>
          <w:fldChar w:fldCharType="separate"/>
        </w:r>
        <w:r>
          <w:t>24</w:t>
        </w:r>
        <w:r>
          <w:fldChar w:fldCharType="end"/>
        </w:r>
      </w:hyperlink>
    </w:p>
    <w:p>
      <w:pPr>
        <w:pStyle w:val="TOC2"/>
        <w:tabs>
          <w:tab w:val="right" w:leader="dot" w:pos="8306"/>
        </w:tabs>
      </w:pPr>
      <w:hyperlink w:anchor="_Toc2177" w:history="1">
        <w:r>
          <w:rPr>
            <w:rFonts w:ascii="仿宋" w:eastAsia="仿宋" w:hAnsi="仿宋" w:cs="仿宋" w:hint="eastAsia"/>
            <w:lang w:eastAsia="zh-CN"/>
          </w:rPr>
          <w:t>(二)、建设期环境保护</w:t>
        </w:r>
        <w:r>
          <w:tab/>
        </w:r>
        <w:r>
          <w:fldChar w:fldCharType="begin"/>
        </w:r>
        <w:r>
          <w:instrText xml:space="preserve"> PAGEREF _Toc2177 \h </w:instrText>
        </w:r>
        <w:r>
          <w:fldChar w:fldCharType="separate"/>
        </w:r>
        <w:r>
          <w:t>25</w:t>
        </w:r>
        <w:r>
          <w:fldChar w:fldCharType="end"/>
        </w:r>
      </w:hyperlink>
    </w:p>
    <w:p>
      <w:pPr>
        <w:pStyle w:val="TOC2"/>
        <w:tabs>
          <w:tab w:val="right" w:leader="dot" w:pos="8306"/>
        </w:tabs>
      </w:pPr>
      <w:hyperlink w:anchor="_Toc24571" w:history="1">
        <w:r>
          <w:rPr>
            <w:rFonts w:ascii="仿宋" w:eastAsia="仿宋" w:hAnsi="仿宋" w:cs="仿宋" w:hint="eastAsia"/>
            <w:lang w:eastAsia="zh-CN"/>
          </w:rPr>
          <w:t>(三)、运营期环境保护</w:t>
        </w:r>
        <w:r>
          <w:tab/>
        </w:r>
        <w:r>
          <w:fldChar w:fldCharType="begin"/>
        </w:r>
        <w:r>
          <w:instrText xml:space="preserve"> PAGEREF _Toc24571 \h </w:instrText>
        </w:r>
        <w:r>
          <w:fldChar w:fldCharType="separate"/>
        </w:r>
        <w:r>
          <w:t>27</w:t>
        </w:r>
        <w:r>
          <w:fldChar w:fldCharType="end"/>
        </w:r>
      </w:hyperlink>
    </w:p>
    <w:p>
      <w:pPr>
        <w:pStyle w:val="TOC2"/>
        <w:tabs>
          <w:tab w:val="right" w:leader="dot" w:pos="8306"/>
        </w:tabs>
      </w:pPr>
      <w:hyperlink w:anchor="_Toc23329" w:history="1">
        <w:r>
          <w:rPr>
            <w:rFonts w:ascii="仿宋" w:eastAsia="仿宋" w:hAnsi="仿宋" w:cs="仿宋" w:hint="eastAsia"/>
            <w:lang w:eastAsia="zh-CN"/>
          </w:rPr>
          <w:t>(四)、低压开关柜项目建设对区域经济的影响</w:t>
        </w:r>
        <w:r>
          <w:tab/>
        </w:r>
        <w:r>
          <w:fldChar w:fldCharType="begin"/>
        </w:r>
        <w:r>
          <w:instrText xml:space="preserve"> PAGEREF _Toc23329 \h </w:instrText>
        </w:r>
        <w:r>
          <w:fldChar w:fldCharType="separate"/>
        </w:r>
        <w:r>
          <w:t>28</w:t>
        </w:r>
        <w:r>
          <w:fldChar w:fldCharType="end"/>
        </w:r>
      </w:hyperlink>
    </w:p>
    <w:p>
      <w:pPr>
        <w:pStyle w:val="TOC2"/>
        <w:tabs>
          <w:tab w:val="right" w:leader="dot" w:pos="8306"/>
        </w:tabs>
      </w:pPr>
      <w:hyperlink w:anchor="_Toc11552" w:history="1">
        <w:r>
          <w:rPr>
            <w:rFonts w:ascii="仿宋" w:eastAsia="仿宋" w:hAnsi="仿宋" w:cs="仿宋" w:hint="eastAsia"/>
            <w:lang w:eastAsia="zh-CN"/>
          </w:rPr>
          <w:t>(五)、废弃物处理</w:t>
        </w:r>
        <w:r>
          <w:tab/>
        </w:r>
        <w:r>
          <w:fldChar w:fldCharType="begin"/>
        </w:r>
        <w:r>
          <w:instrText xml:space="preserve"> PAGEREF _Toc11552 \h </w:instrText>
        </w:r>
        <w:r>
          <w:fldChar w:fldCharType="separate"/>
        </w:r>
        <w:r>
          <w:t>30</w:t>
        </w:r>
        <w:r>
          <w:fldChar w:fldCharType="end"/>
        </w:r>
      </w:hyperlink>
    </w:p>
    <w:p>
      <w:pPr>
        <w:pStyle w:val="TOC2"/>
        <w:tabs>
          <w:tab w:val="right" w:leader="dot" w:pos="8306"/>
        </w:tabs>
      </w:pPr>
      <w:hyperlink w:anchor="_Toc21562" w:history="1">
        <w:r>
          <w:rPr>
            <w:rFonts w:ascii="仿宋" w:eastAsia="仿宋" w:hAnsi="仿宋" w:cs="仿宋" w:hint="eastAsia"/>
            <w:lang w:eastAsia="zh-CN"/>
          </w:rPr>
          <w:t>(六)、特殊环境影响分析</w:t>
        </w:r>
        <w:r>
          <w:tab/>
        </w:r>
        <w:r>
          <w:fldChar w:fldCharType="begin"/>
        </w:r>
        <w:r>
          <w:instrText xml:space="preserve"> PAGEREF _Toc21562 \h </w:instrText>
        </w:r>
        <w:r>
          <w:fldChar w:fldCharType="separate"/>
        </w:r>
        <w:r>
          <w:t>31</w:t>
        </w:r>
        <w:r>
          <w:fldChar w:fldCharType="end"/>
        </w:r>
      </w:hyperlink>
    </w:p>
    <w:p>
      <w:pPr>
        <w:pStyle w:val="TOC2"/>
        <w:tabs>
          <w:tab w:val="right" w:leader="dot" w:pos="8306"/>
        </w:tabs>
      </w:pPr>
      <w:hyperlink w:anchor="_Toc4442" w:history="1">
        <w:r>
          <w:rPr>
            <w:rFonts w:ascii="仿宋" w:eastAsia="仿宋" w:hAnsi="仿宋" w:cs="仿宋" w:hint="eastAsia"/>
            <w:lang w:eastAsia="zh-CN"/>
          </w:rPr>
          <w:t>(七)、清洁生产</w:t>
        </w:r>
        <w:r>
          <w:tab/>
        </w:r>
        <w:r>
          <w:fldChar w:fldCharType="begin"/>
        </w:r>
        <w:r>
          <w:instrText xml:space="preserve"> PAGEREF _Toc4442 \h </w:instrText>
        </w:r>
        <w:r>
          <w:fldChar w:fldCharType="separate"/>
        </w:r>
        <w:r>
          <w:t>32</w:t>
        </w:r>
        <w:r>
          <w:fldChar w:fldCharType="end"/>
        </w:r>
      </w:hyperlink>
    </w:p>
    <w:p>
      <w:pPr>
        <w:pStyle w:val="TOC2"/>
        <w:tabs>
          <w:tab w:val="right" w:leader="dot" w:pos="8306"/>
        </w:tabs>
      </w:pPr>
      <w:hyperlink w:anchor="_Toc26022" w:history="1">
        <w:r>
          <w:rPr>
            <w:rFonts w:ascii="仿宋" w:eastAsia="仿宋" w:hAnsi="仿宋" w:cs="仿宋" w:hint="eastAsia"/>
            <w:lang w:eastAsia="zh-CN"/>
          </w:rPr>
          <w:t>(八)、环境保护综合评价</w:t>
        </w:r>
        <w:r>
          <w:tab/>
        </w:r>
        <w:r>
          <w:fldChar w:fldCharType="begin"/>
        </w:r>
        <w:r>
          <w:instrText xml:space="preserve"> PAGEREF _Toc26022 \h </w:instrText>
        </w:r>
        <w:r>
          <w:fldChar w:fldCharType="separate"/>
        </w:r>
        <w:r>
          <w:t>33</w:t>
        </w:r>
        <w:r>
          <w:fldChar w:fldCharType="end"/>
        </w:r>
      </w:hyperlink>
    </w:p>
    <w:p>
      <w:pPr>
        <w:pStyle w:val="TOC1"/>
        <w:tabs>
          <w:tab w:val="right" w:leader="dot" w:pos="8306"/>
        </w:tabs>
      </w:pPr>
      <w:hyperlink w:anchor="_Toc7406" w:history="1">
        <w:r>
          <w:rPr>
            <w:rFonts w:ascii="仿宋" w:eastAsia="仿宋" w:hAnsi="仿宋" w:cs="仿宋" w:hint="eastAsia"/>
            <w:lang w:eastAsia="zh-CN"/>
          </w:rPr>
          <w:t>九、低压开关柜项目投资规划</w:t>
        </w:r>
        <w:r>
          <w:tab/>
        </w:r>
        <w:r>
          <w:fldChar w:fldCharType="begin"/>
        </w:r>
        <w:r>
          <w:instrText xml:space="preserve"> PAGEREF _Toc7406 \h </w:instrText>
        </w:r>
        <w:r>
          <w:fldChar w:fldCharType="separate"/>
        </w:r>
        <w:r>
          <w:t>34</w:t>
        </w:r>
        <w:r>
          <w:fldChar w:fldCharType="end"/>
        </w:r>
      </w:hyperlink>
    </w:p>
    <w:p>
      <w:pPr>
        <w:pStyle w:val="TOC2"/>
        <w:tabs>
          <w:tab w:val="right" w:leader="dot" w:pos="8306"/>
        </w:tabs>
      </w:pPr>
      <w:hyperlink w:anchor="_Toc5378" w:history="1">
        <w:r>
          <w:rPr>
            <w:rFonts w:ascii="仿宋" w:eastAsia="仿宋" w:hAnsi="仿宋" w:cs="仿宋" w:hint="eastAsia"/>
            <w:lang w:eastAsia="zh-CN"/>
          </w:rPr>
          <w:t>(一)、低压开关柜项目总投资估算</w:t>
        </w:r>
        <w:r>
          <w:tab/>
        </w:r>
        <w:r>
          <w:fldChar w:fldCharType="begin"/>
        </w:r>
        <w:r>
          <w:instrText xml:space="preserve"> PAGEREF _Toc5378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9" w:history="1">
        <w:r>
          <w:rPr>
            <w:rFonts w:ascii="仿宋" w:eastAsia="仿宋" w:hAnsi="仿宋" w:cs="仿宋" w:hint="eastAsia"/>
            <w:lang w:eastAsia="zh-CN"/>
          </w:rPr>
          <w:t>(二)、资金筹措</w:t>
        </w:r>
        <w:r>
          <w:tab/>
        </w:r>
        <w:r>
          <w:fldChar w:fldCharType="begin"/>
        </w:r>
        <w:r>
          <w:instrText xml:space="preserve"> PAGEREF _Toc25519 \h </w:instrText>
        </w:r>
        <w:r>
          <w:fldChar w:fldCharType="separate"/>
        </w:r>
        <w:r>
          <w:t>36</w:t>
        </w:r>
        <w:r>
          <w:fldChar w:fldCharType="end"/>
        </w:r>
      </w:hyperlink>
    </w:p>
    <w:p>
      <w:pPr>
        <w:pStyle w:val="TOC1"/>
        <w:tabs>
          <w:tab w:val="right" w:leader="dot" w:pos="8306"/>
        </w:tabs>
      </w:pPr>
      <w:hyperlink w:anchor="_Toc24794" w:history="1">
        <w:r>
          <w:rPr>
            <w:rFonts w:ascii="仿宋" w:eastAsia="仿宋" w:hAnsi="仿宋" w:cs="仿宋" w:hint="eastAsia"/>
            <w:lang w:eastAsia="zh-CN"/>
          </w:rPr>
          <w:t>十、低压开关柜项目风险管理</w:t>
        </w:r>
        <w:r>
          <w:tab/>
        </w:r>
        <w:r>
          <w:fldChar w:fldCharType="begin"/>
        </w:r>
        <w:r>
          <w:instrText xml:space="preserve"> PAGEREF _Toc24794 \h </w:instrText>
        </w:r>
        <w:r>
          <w:fldChar w:fldCharType="separate"/>
        </w:r>
        <w:r>
          <w:t>36</w:t>
        </w:r>
        <w:r>
          <w:fldChar w:fldCharType="end"/>
        </w:r>
      </w:hyperlink>
    </w:p>
    <w:p>
      <w:pPr>
        <w:pStyle w:val="TOC2"/>
        <w:tabs>
          <w:tab w:val="right" w:leader="dot" w:pos="8306"/>
        </w:tabs>
      </w:pPr>
      <w:hyperlink w:anchor="_Toc17400" w:history="1">
        <w:r>
          <w:rPr>
            <w:rFonts w:ascii="仿宋" w:eastAsia="仿宋" w:hAnsi="仿宋" w:cs="仿宋" w:hint="eastAsia"/>
            <w:lang w:eastAsia="zh-CN"/>
          </w:rPr>
          <w:t>(一)、风险识别与评估</w:t>
        </w:r>
        <w:r>
          <w:tab/>
        </w:r>
        <w:r>
          <w:fldChar w:fldCharType="begin"/>
        </w:r>
        <w:r>
          <w:instrText xml:space="preserve"> PAGEREF _Toc17400 \h </w:instrText>
        </w:r>
        <w:r>
          <w:fldChar w:fldCharType="separate"/>
        </w:r>
        <w:r>
          <w:t>36</w:t>
        </w:r>
        <w:r>
          <w:fldChar w:fldCharType="end"/>
        </w:r>
      </w:hyperlink>
    </w:p>
    <w:p>
      <w:pPr>
        <w:pStyle w:val="TOC2"/>
        <w:tabs>
          <w:tab w:val="right" w:leader="dot" w:pos="8306"/>
        </w:tabs>
      </w:pPr>
      <w:hyperlink w:anchor="_Toc2093" w:history="1">
        <w:r>
          <w:rPr>
            <w:rFonts w:ascii="仿宋" w:eastAsia="仿宋" w:hAnsi="仿宋" w:cs="仿宋" w:hint="eastAsia"/>
            <w:lang w:eastAsia="zh-CN"/>
          </w:rPr>
          <w:t>(二)、风险应对策略</w:t>
        </w:r>
        <w:r>
          <w:tab/>
        </w:r>
        <w:r>
          <w:fldChar w:fldCharType="begin"/>
        </w:r>
        <w:r>
          <w:instrText xml:space="preserve"> PAGEREF _Toc2093 \h </w:instrText>
        </w:r>
        <w:r>
          <w:fldChar w:fldCharType="separate"/>
        </w:r>
        <w:r>
          <w:t>38</w:t>
        </w:r>
        <w:r>
          <w:fldChar w:fldCharType="end"/>
        </w:r>
      </w:hyperlink>
    </w:p>
    <w:p>
      <w:pPr>
        <w:pStyle w:val="TOC2"/>
        <w:tabs>
          <w:tab w:val="right" w:leader="dot" w:pos="8306"/>
        </w:tabs>
      </w:pPr>
      <w:hyperlink w:anchor="_Toc14996" w:history="1">
        <w:r>
          <w:rPr>
            <w:rFonts w:ascii="仿宋" w:eastAsia="仿宋" w:hAnsi="仿宋" w:cs="仿宋" w:hint="eastAsia"/>
            <w:lang w:eastAsia="zh-CN"/>
          </w:rPr>
          <w:t>(三)、风险监控与控制</w:t>
        </w:r>
        <w:r>
          <w:tab/>
        </w:r>
        <w:r>
          <w:fldChar w:fldCharType="begin"/>
        </w:r>
        <w:r>
          <w:instrText xml:space="preserve"> PAGEREF _Toc14996 \h </w:instrText>
        </w:r>
        <w:r>
          <w:fldChar w:fldCharType="separate"/>
        </w:r>
        <w:r>
          <w:t>39</w:t>
        </w:r>
        <w:r>
          <w:fldChar w:fldCharType="end"/>
        </w:r>
      </w:hyperlink>
    </w:p>
    <w:p>
      <w:pPr>
        <w:pStyle w:val="TOC1"/>
        <w:tabs>
          <w:tab w:val="right" w:leader="dot" w:pos="8306"/>
        </w:tabs>
      </w:pPr>
      <w:hyperlink w:anchor="_Toc3901" w:history="1">
        <w:r>
          <w:rPr>
            <w:rFonts w:ascii="仿宋" w:eastAsia="仿宋" w:hAnsi="仿宋" w:cs="仿宋" w:hint="eastAsia"/>
            <w:lang w:eastAsia="zh-CN"/>
          </w:rPr>
          <w:t>十一、低压开关柜项目创新与研发</w:t>
        </w:r>
        <w:r>
          <w:tab/>
        </w:r>
        <w:r>
          <w:fldChar w:fldCharType="begin"/>
        </w:r>
        <w:r>
          <w:instrText xml:space="preserve"> PAGEREF _Toc3901 \h </w:instrText>
        </w:r>
        <w:r>
          <w:fldChar w:fldCharType="separate"/>
        </w:r>
        <w:r>
          <w:t>40</w:t>
        </w:r>
        <w:r>
          <w:fldChar w:fldCharType="end"/>
        </w:r>
      </w:hyperlink>
    </w:p>
    <w:p>
      <w:pPr>
        <w:pStyle w:val="TOC2"/>
        <w:tabs>
          <w:tab w:val="right" w:leader="dot" w:pos="8306"/>
        </w:tabs>
      </w:pPr>
      <w:hyperlink w:anchor="_Toc21203" w:history="1">
        <w:r>
          <w:rPr>
            <w:rFonts w:ascii="仿宋" w:eastAsia="仿宋" w:hAnsi="仿宋" w:cs="仿宋" w:hint="eastAsia"/>
            <w:lang w:eastAsia="zh-CN"/>
          </w:rPr>
          <w:t>(一)、创新策略与方向</w:t>
        </w:r>
        <w:r>
          <w:tab/>
        </w:r>
        <w:r>
          <w:fldChar w:fldCharType="begin"/>
        </w:r>
        <w:r>
          <w:instrText xml:space="preserve"> PAGEREF _Toc21203 \h </w:instrText>
        </w:r>
        <w:r>
          <w:fldChar w:fldCharType="separate"/>
        </w:r>
        <w:r>
          <w:t>40</w:t>
        </w:r>
        <w:r>
          <w:fldChar w:fldCharType="end"/>
        </w:r>
      </w:hyperlink>
    </w:p>
    <w:p>
      <w:pPr>
        <w:pStyle w:val="TOC2"/>
        <w:tabs>
          <w:tab w:val="right" w:leader="dot" w:pos="8306"/>
        </w:tabs>
      </w:pPr>
      <w:hyperlink w:anchor="_Toc29645" w:history="1">
        <w:r>
          <w:rPr>
            <w:rFonts w:ascii="仿宋" w:eastAsia="仿宋" w:hAnsi="仿宋" w:cs="仿宋" w:hint="eastAsia"/>
            <w:lang w:eastAsia="zh-CN"/>
          </w:rPr>
          <w:t>(二)、研发规划与投入</w:t>
        </w:r>
        <w:r>
          <w:tab/>
        </w:r>
        <w:r>
          <w:fldChar w:fldCharType="begin"/>
        </w:r>
        <w:r>
          <w:instrText xml:space="preserve"> PAGEREF _Toc29645 \h </w:instrText>
        </w:r>
        <w:r>
          <w:fldChar w:fldCharType="separate"/>
        </w:r>
        <w:r>
          <w:t>42</w:t>
        </w:r>
        <w:r>
          <w:fldChar w:fldCharType="end"/>
        </w:r>
      </w:hyperlink>
    </w:p>
    <w:p>
      <w:pPr>
        <w:pStyle w:val="TOC1"/>
        <w:tabs>
          <w:tab w:val="right" w:leader="dot" w:pos="8306"/>
        </w:tabs>
      </w:pPr>
      <w:hyperlink w:anchor="_Toc31836" w:history="1">
        <w:r>
          <w:rPr>
            <w:rFonts w:ascii="仿宋" w:eastAsia="仿宋" w:hAnsi="仿宋" w:cs="仿宋" w:hint="eastAsia"/>
            <w:lang w:eastAsia="zh-CN"/>
          </w:rPr>
          <w:t>十二、低压开关柜项目技术管理</w:t>
        </w:r>
        <w:r>
          <w:tab/>
        </w:r>
        <w:r>
          <w:fldChar w:fldCharType="begin"/>
        </w:r>
        <w:r>
          <w:instrText xml:space="preserve"> PAGEREF _Toc31836 \h </w:instrText>
        </w:r>
        <w:r>
          <w:fldChar w:fldCharType="separate"/>
        </w:r>
        <w:r>
          <w:t>43</w:t>
        </w:r>
        <w:r>
          <w:fldChar w:fldCharType="end"/>
        </w:r>
      </w:hyperlink>
    </w:p>
    <w:p>
      <w:pPr>
        <w:pStyle w:val="TOC2"/>
        <w:tabs>
          <w:tab w:val="right" w:leader="dot" w:pos="8306"/>
        </w:tabs>
      </w:pPr>
      <w:hyperlink w:anchor="_Toc21547" w:history="1">
        <w:r>
          <w:rPr>
            <w:rFonts w:ascii="仿宋" w:eastAsia="仿宋" w:hAnsi="仿宋" w:cs="仿宋" w:hint="eastAsia"/>
            <w:lang w:eastAsia="zh-CN"/>
          </w:rPr>
          <w:t>(一)、技术方案选用方向</w:t>
        </w:r>
        <w:r>
          <w:tab/>
        </w:r>
        <w:r>
          <w:fldChar w:fldCharType="begin"/>
        </w:r>
        <w:r>
          <w:instrText xml:space="preserve"> PAGEREF _Toc21547 \h </w:instrText>
        </w:r>
        <w:r>
          <w:fldChar w:fldCharType="separate"/>
        </w:r>
        <w:r>
          <w:t>43</w:t>
        </w:r>
        <w:r>
          <w:fldChar w:fldCharType="end"/>
        </w:r>
      </w:hyperlink>
    </w:p>
    <w:p>
      <w:pPr>
        <w:pStyle w:val="TOC2"/>
        <w:tabs>
          <w:tab w:val="right" w:leader="dot" w:pos="8306"/>
        </w:tabs>
      </w:pPr>
      <w:hyperlink w:anchor="_Toc7291" w:history="1">
        <w:r>
          <w:rPr>
            <w:rFonts w:ascii="仿宋" w:eastAsia="仿宋" w:hAnsi="仿宋" w:cs="仿宋" w:hint="eastAsia"/>
            <w:lang w:eastAsia="zh-CN"/>
          </w:rPr>
          <w:t>(二)、工艺技术方案选用原则</w:t>
        </w:r>
        <w:r>
          <w:tab/>
        </w:r>
        <w:r>
          <w:fldChar w:fldCharType="begin"/>
        </w:r>
        <w:r>
          <w:instrText xml:space="preserve"> PAGEREF _Toc7291 \h </w:instrText>
        </w:r>
        <w:r>
          <w:fldChar w:fldCharType="separate"/>
        </w:r>
        <w:r>
          <w:t>45</w:t>
        </w:r>
        <w:r>
          <w:fldChar w:fldCharType="end"/>
        </w:r>
      </w:hyperlink>
    </w:p>
    <w:p>
      <w:pPr>
        <w:pStyle w:val="TOC2"/>
        <w:tabs>
          <w:tab w:val="right" w:leader="dot" w:pos="8306"/>
        </w:tabs>
      </w:pPr>
      <w:hyperlink w:anchor="_Toc10176" w:history="1">
        <w:r>
          <w:rPr>
            <w:rFonts w:ascii="仿宋" w:eastAsia="仿宋" w:hAnsi="仿宋" w:cs="仿宋" w:hint="eastAsia"/>
            <w:lang w:eastAsia="zh-CN"/>
          </w:rPr>
          <w:t>(三)、工艺技术方案要求</w:t>
        </w:r>
        <w:r>
          <w:tab/>
        </w:r>
        <w:r>
          <w:fldChar w:fldCharType="begin"/>
        </w:r>
        <w:r>
          <w:instrText xml:space="preserve"> PAGEREF _Toc10176 \h </w:instrText>
        </w:r>
        <w:r>
          <w:fldChar w:fldCharType="separate"/>
        </w:r>
        <w:r>
          <w:t>47</w:t>
        </w:r>
        <w:r>
          <w:fldChar w:fldCharType="end"/>
        </w:r>
      </w:hyperlink>
    </w:p>
    <w:p>
      <w:pPr>
        <w:pStyle w:val="TOC1"/>
        <w:tabs>
          <w:tab w:val="right" w:leader="dot" w:pos="8306"/>
        </w:tabs>
      </w:pPr>
      <w:hyperlink w:anchor="_Toc7937" w:history="1">
        <w:r>
          <w:rPr>
            <w:rFonts w:ascii="仿宋" w:eastAsia="仿宋" w:hAnsi="仿宋" w:cs="仿宋" w:hint="eastAsia"/>
            <w:lang w:eastAsia="zh-CN"/>
          </w:rPr>
          <w:t>十三、质量管理体系</w:t>
        </w:r>
        <w:r>
          <w:tab/>
        </w:r>
        <w:r>
          <w:fldChar w:fldCharType="begin"/>
        </w:r>
        <w:r>
          <w:instrText xml:space="preserve"> PAGEREF _Toc7937 \h </w:instrText>
        </w:r>
        <w:r>
          <w:fldChar w:fldCharType="separate"/>
        </w:r>
        <w:r>
          <w:t>50</w:t>
        </w:r>
        <w:r>
          <w:fldChar w:fldCharType="end"/>
        </w:r>
      </w:hyperlink>
    </w:p>
    <w:p>
      <w:pPr>
        <w:pStyle w:val="TOC2"/>
        <w:tabs>
          <w:tab w:val="right" w:leader="dot" w:pos="8306"/>
        </w:tabs>
      </w:pPr>
      <w:hyperlink w:anchor="_Toc23809" w:history="1">
        <w:r>
          <w:rPr>
            <w:rFonts w:ascii="仿宋" w:eastAsia="仿宋" w:hAnsi="仿宋" w:cs="仿宋" w:hint="eastAsia"/>
            <w:lang w:eastAsia="zh-CN"/>
          </w:rPr>
          <w:t>(一)、质量目标与方针</w:t>
        </w:r>
        <w:r>
          <w:tab/>
        </w:r>
        <w:r>
          <w:fldChar w:fldCharType="begin"/>
        </w:r>
        <w:r>
          <w:instrText xml:space="preserve"> PAGEREF _Toc23809 \h </w:instrText>
        </w:r>
        <w:r>
          <w:fldChar w:fldCharType="separate"/>
        </w:r>
        <w:r>
          <w:t>50</w:t>
        </w:r>
        <w:r>
          <w:fldChar w:fldCharType="end"/>
        </w:r>
      </w:hyperlink>
    </w:p>
    <w:p>
      <w:pPr>
        <w:pStyle w:val="TOC2"/>
        <w:tabs>
          <w:tab w:val="right" w:leader="dot" w:pos="8306"/>
        </w:tabs>
      </w:pPr>
      <w:hyperlink w:anchor="_Toc10985" w:history="1">
        <w:r>
          <w:rPr>
            <w:rFonts w:ascii="仿宋" w:eastAsia="仿宋" w:hAnsi="仿宋" w:cs="仿宋" w:hint="eastAsia"/>
            <w:lang w:eastAsia="zh-CN"/>
          </w:rPr>
          <w:t>(二)、质量管理责任</w:t>
        </w:r>
        <w:r>
          <w:tab/>
        </w:r>
        <w:r>
          <w:fldChar w:fldCharType="begin"/>
        </w:r>
        <w:r>
          <w:instrText xml:space="preserve"> PAGEREF _Toc10985 \h </w:instrText>
        </w:r>
        <w:r>
          <w:fldChar w:fldCharType="separate"/>
        </w:r>
        <w:r>
          <w:t>51</w:t>
        </w:r>
        <w:r>
          <w:fldChar w:fldCharType="end"/>
        </w:r>
      </w:hyperlink>
    </w:p>
    <w:p>
      <w:pPr>
        <w:pStyle w:val="TOC2"/>
        <w:tabs>
          <w:tab w:val="right" w:leader="dot" w:pos="8306"/>
        </w:tabs>
      </w:pPr>
      <w:hyperlink w:anchor="_Toc4077" w:history="1">
        <w:r>
          <w:rPr>
            <w:rFonts w:ascii="仿宋" w:eastAsia="仿宋" w:hAnsi="仿宋" w:cs="仿宋" w:hint="eastAsia"/>
            <w:lang w:eastAsia="zh-CN"/>
          </w:rPr>
          <w:t>(三)、质量管理体系文件</w:t>
        </w:r>
        <w:r>
          <w:tab/>
        </w:r>
        <w:r>
          <w:fldChar w:fldCharType="begin"/>
        </w:r>
        <w:r>
          <w:instrText xml:space="preserve"> PAGEREF _Toc4077 \h </w:instrText>
        </w:r>
        <w:r>
          <w:fldChar w:fldCharType="separate"/>
        </w:r>
        <w:r>
          <w:t>52</w:t>
        </w:r>
        <w:r>
          <w:fldChar w:fldCharType="end"/>
        </w:r>
      </w:hyperlink>
    </w:p>
    <w:p>
      <w:pPr>
        <w:pStyle w:val="TOC2"/>
        <w:tabs>
          <w:tab w:val="right" w:leader="dot" w:pos="8306"/>
        </w:tabs>
      </w:pPr>
      <w:hyperlink w:anchor="_Toc350" w:history="1">
        <w:r>
          <w:rPr>
            <w:rFonts w:ascii="仿宋" w:eastAsia="仿宋" w:hAnsi="仿宋" w:cs="仿宋" w:hint="eastAsia"/>
            <w:lang w:eastAsia="zh-CN"/>
          </w:rPr>
          <w:t>(四)、质量培训与教育</w:t>
        </w:r>
        <w:r>
          <w:tab/>
        </w:r>
        <w:r>
          <w:fldChar w:fldCharType="begin"/>
        </w:r>
        <w:r>
          <w:instrText xml:space="preserve"> PAGEREF _Toc350 \h </w:instrText>
        </w:r>
        <w:r>
          <w:fldChar w:fldCharType="separate"/>
        </w:r>
        <w:r>
          <w:t>54</w:t>
        </w:r>
        <w:r>
          <w:fldChar w:fldCharType="end"/>
        </w:r>
      </w:hyperlink>
    </w:p>
    <w:p>
      <w:pPr>
        <w:pStyle w:val="TOC2"/>
        <w:tabs>
          <w:tab w:val="right" w:leader="dot" w:pos="8306"/>
        </w:tabs>
      </w:pPr>
      <w:hyperlink w:anchor="_Toc25985" w:history="1">
        <w:r>
          <w:rPr>
            <w:rFonts w:ascii="仿宋" w:eastAsia="仿宋" w:hAnsi="仿宋" w:cs="仿宋" w:hint="eastAsia"/>
            <w:lang w:eastAsia="zh-CN"/>
          </w:rPr>
          <w:t>(五)、质量审核与评价</w:t>
        </w:r>
        <w:r>
          <w:tab/>
        </w:r>
        <w:r>
          <w:fldChar w:fldCharType="begin"/>
        </w:r>
        <w:r>
          <w:instrText xml:space="preserve"> PAGEREF _Toc25985 \h </w:instrText>
        </w:r>
        <w:r>
          <w:fldChar w:fldCharType="separate"/>
        </w:r>
        <w:r>
          <w:t>55</w:t>
        </w:r>
        <w:r>
          <w:fldChar w:fldCharType="end"/>
        </w:r>
      </w:hyperlink>
    </w:p>
    <w:p>
      <w:pPr>
        <w:pStyle w:val="TOC2"/>
        <w:tabs>
          <w:tab w:val="right" w:leader="dot" w:pos="8306"/>
        </w:tabs>
      </w:pPr>
      <w:hyperlink w:anchor="_Toc483" w:history="1">
        <w:r>
          <w:rPr>
            <w:rFonts w:ascii="仿宋" w:eastAsia="仿宋" w:hAnsi="仿宋" w:cs="仿宋" w:hint="eastAsia"/>
            <w:lang w:eastAsia="zh-CN"/>
          </w:rPr>
          <w:t>(六)、不符合与纠正措施</w:t>
        </w:r>
        <w:r>
          <w:tab/>
        </w:r>
        <w:r>
          <w:fldChar w:fldCharType="begin"/>
        </w:r>
        <w:r>
          <w:instrText xml:space="preserve"> PAGEREF _Toc483 \h </w:instrText>
        </w:r>
        <w:r>
          <w:fldChar w:fldCharType="separate"/>
        </w:r>
        <w:r>
          <w:t>56</w:t>
        </w:r>
        <w:r>
          <w:fldChar w:fldCharType="end"/>
        </w:r>
      </w:hyperlink>
    </w:p>
    <w:p>
      <w:pPr>
        <w:pStyle w:val="TOC1"/>
        <w:tabs>
          <w:tab w:val="right" w:leader="dot" w:pos="8306"/>
        </w:tabs>
      </w:pPr>
      <w:hyperlink w:anchor="_Toc15306" w:history="1">
        <w:r>
          <w:rPr>
            <w:rFonts w:ascii="仿宋" w:eastAsia="仿宋" w:hAnsi="仿宋" w:cs="仿宋" w:hint="eastAsia"/>
            <w:lang w:eastAsia="zh-CN"/>
          </w:rPr>
          <w:t>十四、利益相关者分析与沟通计划</w:t>
        </w:r>
        <w:r>
          <w:tab/>
        </w:r>
        <w:r>
          <w:fldChar w:fldCharType="begin"/>
        </w:r>
        <w:r>
          <w:instrText xml:space="preserve"> PAGEREF _Toc15306 \h </w:instrText>
        </w:r>
        <w:r>
          <w:fldChar w:fldCharType="separate"/>
        </w:r>
        <w:r>
          <w:t>58</w:t>
        </w:r>
        <w:r>
          <w:fldChar w:fldCharType="end"/>
        </w:r>
      </w:hyperlink>
    </w:p>
    <w:p>
      <w:pPr>
        <w:pStyle w:val="TOC2"/>
        <w:tabs>
          <w:tab w:val="right" w:leader="dot" w:pos="8306"/>
        </w:tabs>
      </w:pPr>
      <w:hyperlink w:anchor="_Toc25758" w:history="1">
        <w:r>
          <w:rPr>
            <w:rFonts w:ascii="仿宋" w:eastAsia="仿宋" w:hAnsi="仿宋" w:cs="仿宋" w:hint="eastAsia"/>
            <w:lang w:eastAsia="zh-CN"/>
          </w:rPr>
          <w:t>(一)、利益相关者分析</w:t>
        </w:r>
        <w:r>
          <w:tab/>
        </w:r>
        <w:r>
          <w:fldChar w:fldCharType="begin"/>
        </w:r>
        <w:r>
          <w:instrText xml:space="preserve"> PAGEREF _Toc25758 \h </w:instrText>
        </w:r>
        <w:r>
          <w:fldChar w:fldCharType="separate"/>
        </w:r>
        <w:r>
          <w:t>58</w:t>
        </w:r>
        <w:r>
          <w:fldChar w:fldCharType="end"/>
        </w:r>
      </w:hyperlink>
    </w:p>
    <w:p>
      <w:pPr>
        <w:pStyle w:val="TOC2"/>
        <w:tabs>
          <w:tab w:val="right" w:leader="dot" w:pos="8306"/>
        </w:tabs>
      </w:pPr>
      <w:hyperlink w:anchor="_Toc7032" w:history="1">
        <w:r>
          <w:rPr>
            <w:rFonts w:ascii="仿宋" w:eastAsia="仿宋" w:hAnsi="仿宋" w:cs="仿宋" w:hint="eastAsia"/>
            <w:lang w:eastAsia="zh-CN"/>
          </w:rPr>
          <w:t>(二)、沟通计划</w:t>
        </w:r>
        <w:r>
          <w:tab/>
        </w:r>
        <w:r>
          <w:fldChar w:fldCharType="begin"/>
        </w:r>
        <w:r>
          <w:instrText xml:space="preserve"> PAGEREF _Toc7032 \h </w:instrText>
        </w:r>
        <w:r>
          <w:fldChar w:fldCharType="separate"/>
        </w:r>
        <w:r>
          <w:t>59</w:t>
        </w:r>
        <w:r>
          <w:fldChar w:fldCharType="end"/>
        </w:r>
      </w:hyperlink>
    </w:p>
    <w:p>
      <w:pPr>
        <w:pStyle w:val="TOC1"/>
        <w:tabs>
          <w:tab w:val="right" w:leader="dot" w:pos="8306"/>
        </w:tabs>
      </w:pPr>
      <w:hyperlink w:anchor="_Toc1048" w:history="1">
        <w:r>
          <w:rPr>
            <w:rFonts w:ascii="仿宋" w:eastAsia="仿宋" w:hAnsi="仿宋" w:cs="仿宋" w:hint="eastAsia"/>
            <w:lang w:eastAsia="zh-CN"/>
          </w:rPr>
          <w:t>十五、供应链管理</w:t>
        </w:r>
        <w:r>
          <w:tab/>
        </w:r>
        <w:r>
          <w:fldChar w:fldCharType="begin"/>
        </w:r>
        <w:r>
          <w:instrText xml:space="preserve"> PAGEREF _Toc1048 \h </w:instrText>
        </w:r>
        <w:r>
          <w:fldChar w:fldCharType="separate"/>
        </w:r>
        <w:r>
          <w:t>60</w:t>
        </w:r>
        <w:r>
          <w:fldChar w:fldCharType="end"/>
        </w:r>
      </w:hyperlink>
    </w:p>
    <w:p>
      <w:pPr>
        <w:pStyle w:val="TOC2"/>
        <w:tabs>
          <w:tab w:val="right" w:leader="dot" w:pos="8306"/>
        </w:tabs>
      </w:pPr>
      <w:hyperlink w:anchor="_Toc32546" w:history="1">
        <w:r>
          <w:rPr>
            <w:rFonts w:ascii="仿宋" w:eastAsia="仿宋" w:hAnsi="仿宋" w:cs="仿宋" w:hint="eastAsia"/>
            <w:lang w:eastAsia="zh-CN"/>
          </w:rPr>
          <w:t>(一)、供应链战略规划</w:t>
        </w:r>
        <w:r>
          <w:tab/>
        </w:r>
        <w:r>
          <w:fldChar w:fldCharType="begin"/>
        </w:r>
        <w:r>
          <w:instrText xml:space="preserve"> PAGEREF _Toc32546 \h </w:instrText>
        </w:r>
        <w:r>
          <w:fldChar w:fldCharType="separate"/>
        </w:r>
        <w:r>
          <w:t>60</w:t>
        </w:r>
        <w:r>
          <w:fldChar w:fldCharType="end"/>
        </w:r>
      </w:hyperlink>
    </w:p>
    <w:p>
      <w:pPr>
        <w:pStyle w:val="TOC2"/>
        <w:tabs>
          <w:tab w:val="right" w:leader="dot" w:pos="8306"/>
        </w:tabs>
      </w:pPr>
      <w:hyperlink w:anchor="_Toc6645" w:history="1">
        <w:r>
          <w:rPr>
            <w:rFonts w:ascii="仿宋" w:eastAsia="仿宋" w:hAnsi="仿宋" w:cs="仿宋" w:hint="eastAsia"/>
            <w:lang w:eastAsia="zh-CN"/>
          </w:rPr>
          <w:t>(二)、供应商选择与合作</w:t>
        </w:r>
        <w:r>
          <w:tab/>
        </w:r>
        <w:r>
          <w:fldChar w:fldCharType="begin"/>
        </w:r>
        <w:r>
          <w:instrText xml:space="preserve"> PAGEREF _Toc6645 \h </w:instrText>
        </w:r>
        <w:r>
          <w:fldChar w:fldCharType="separate"/>
        </w:r>
        <w:r>
          <w:t>62</w:t>
        </w:r>
        <w:r>
          <w:fldChar w:fldCharType="end"/>
        </w:r>
      </w:hyperlink>
    </w:p>
    <w:p>
      <w:pPr>
        <w:pStyle w:val="TOC2"/>
        <w:tabs>
          <w:tab w:val="right" w:leader="dot" w:pos="8306"/>
        </w:tabs>
      </w:pPr>
      <w:hyperlink w:anchor="_Toc26013" w:history="1">
        <w:r>
          <w:rPr>
            <w:rFonts w:ascii="仿宋" w:eastAsia="仿宋" w:hAnsi="仿宋" w:cs="仿宋" w:hint="eastAsia"/>
            <w:lang w:eastAsia="zh-CN"/>
          </w:rPr>
          <w:t>(三)、物流与库存管理</w:t>
        </w:r>
        <w:r>
          <w:tab/>
        </w:r>
        <w:r>
          <w:fldChar w:fldCharType="begin"/>
        </w:r>
        <w:r>
          <w:instrText xml:space="preserve"> PAGEREF _Toc26013 \h </w:instrText>
        </w:r>
        <w:r>
          <w:fldChar w:fldCharType="separate"/>
        </w:r>
        <w:r>
          <w:t>63</w:t>
        </w:r>
        <w:r>
          <w:fldChar w:fldCharType="end"/>
        </w:r>
      </w:hyperlink>
    </w:p>
    <w:p>
      <w:pPr>
        <w:pStyle w:val="TOC1"/>
        <w:tabs>
          <w:tab w:val="right" w:leader="dot" w:pos="8306"/>
        </w:tabs>
      </w:pPr>
      <w:hyperlink w:anchor="_Toc11884" w:history="1">
        <w:r>
          <w:rPr>
            <w:rFonts w:ascii="仿宋" w:eastAsia="仿宋" w:hAnsi="仿宋" w:cs="仿宋" w:hint="eastAsia"/>
            <w:lang w:eastAsia="zh-CN"/>
          </w:rPr>
          <w:t>十六、低压开关柜项目工程方案分析</w:t>
        </w:r>
        <w:r>
          <w:tab/>
        </w:r>
        <w:r>
          <w:fldChar w:fldCharType="begin"/>
        </w:r>
        <w:r>
          <w:instrText xml:space="preserve"> PAGEREF _Toc11884 \h </w:instrText>
        </w:r>
        <w:r>
          <w:fldChar w:fldCharType="separate"/>
        </w:r>
        <w:r>
          <w:t>64</w:t>
        </w:r>
        <w:r>
          <w:fldChar w:fldCharType="end"/>
        </w:r>
      </w:hyperlink>
    </w:p>
    <w:p>
      <w:pPr>
        <w:pStyle w:val="TOC2"/>
        <w:tabs>
          <w:tab w:val="right" w:leader="dot" w:pos="8306"/>
        </w:tabs>
      </w:pPr>
      <w:hyperlink w:anchor="_Toc4117" w:history="1">
        <w:r>
          <w:rPr>
            <w:rFonts w:ascii="仿宋" w:eastAsia="仿宋" w:hAnsi="仿宋" w:cs="仿宋" w:hint="eastAsia"/>
            <w:lang w:eastAsia="zh-CN"/>
          </w:rPr>
          <w:t>(一)、建筑工程设计原则</w:t>
        </w:r>
        <w:r>
          <w:tab/>
        </w:r>
        <w:r>
          <w:fldChar w:fldCharType="begin"/>
        </w:r>
        <w:r>
          <w:instrText xml:space="preserve"> PAGEREF _Toc4117 \h </w:instrText>
        </w:r>
        <w:r>
          <w:fldChar w:fldCharType="separate"/>
        </w:r>
        <w:r>
          <w:t>64</w:t>
        </w:r>
        <w:r>
          <w:fldChar w:fldCharType="end"/>
        </w:r>
      </w:hyperlink>
    </w:p>
    <w:p>
      <w:pPr>
        <w:pStyle w:val="TOC2"/>
        <w:tabs>
          <w:tab w:val="right" w:leader="dot" w:pos="8306"/>
        </w:tabs>
      </w:pPr>
      <w:hyperlink w:anchor="_Toc14478" w:history="1">
        <w:r>
          <w:rPr>
            <w:rFonts w:ascii="仿宋" w:eastAsia="仿宋" w:hAnsi="仿宋" w:cs="仿宋" w:hint="eastAsia"/>
            <w:lang w:eastAsia="zh-CN"/>
          </w:rPr>
          <w:t>(二)、土建工程建设指标</w:t>
        </w:r>
        <w:r>
          <w:tab/>
        </w:r>
        <w:r>
          <w:fldChar w:fldCharType="begin"/>
        </w:r>
        <w:r>
          <w:instrText xml:space="preserve"> PAGEREF _Toc14478 \h </w:instrText>
        </w:r>
        <w:r>
          <w:fldChar w:fldCharType="separate"/>
        </w:r>
        <w:r>
          <w:t>67</w:t>
        </w:r>
        <w:r>
          <w:fldChar w:fldCharType="end"/>
        </w:r>
      </w:hyperlink>
    </w:p>
    <w:p>
      <w:pPr>
        <w:pStyle w:val="TOC1"/>
        <w:tabs>
          <w:tab w:val="right" w:leader="dot" w:pos="8306"/>
        </w:tabs>
      </w:pPr>
      <w:hyperlink w:anchor="_Toc4541" w:history="1">
        <w:r>
          <w:rPr>
            <w:rFonts w:ascii="仿宋" w:eastAsia="仿宋" w:hAnsi="仿宋" w:cs="仿宋" w:hint="eastAsia"/>
            <w:lang w:eastAsia="zh-CN"/>
          </w:rPr>
          <w:t>十七、风险识别与分类</w:t>
        </w:r>
        <w:r>
          <w:tab/>
        </w:r>
        <w:r>
          <w:fldChar w:fldCharType="begin"/>
        </w:r>
        <w:r>
          <w:instrText xml:space="preserve"> PAGEREF _Toc4541 \h </w:instrText>
        </w:r>
        <w:r>
          <w:fldChar w:fldCharType="separate"/>
        </w:r>
        <w:r>
          <w:t>69</w:t>
        </w:r>
        <w:r>
          <w:fldChar w:fldCharType="end"/>
        </w:r>
      </w:hyperlink>
    </w:p>
    <w:p>
      <w:pPr>
        <w:pStyle w:val="TOC2"/>
        <w:tabs>
          <w:tab w:val="right" w:leader="dot" w:pos="8306"/>
        </w:tabs>
      </w:pPr>
      <w:hyperlink w:anchor="_Toc7569" w:history="1">
        <w:r>
          <w:rPr>
            <w:rFonts w:ascii="仿宋" w:eastAsia="仿宋" w:hAnsi="仿宋" w:cs="仿宋" w:hint="eastAsia"/>
            <w:lang w:eastAsia="zh-CN"/>
          </w:rPr>
          <w:t>(一)、风险识别</w:t>
        </w:r>
        <w:r>
          <w:tab/>
        </w:r>
        <w:r>
          <w:fldChar w:fldCharType="begin"/>
        </w:r>
        <w:r>
          <w:instrText xml:space="preserve"> PAGEREF _Toc7569 \h </w:instrText>
        </w:r>
        <w:r>
          <w:fldChar w:fldCharType="separate"/>
        </w:r>
        <w:r>
          <w:t>69</w:t>
        </w:r>
        <w:r>
          <w:fldChar w:fldCharType="end"/>
        </w:r>
      </w:hyperlink>
    </w:p>
    <w:p>
      <w:pPr>
        <w:pStyle w:val="TOC2"/>
        <w:tabs>
          <w:tab w:val="right" w:leader="dot" w:pos="8306"/>
        </w:tabs>
      </w:pPr>
      <w:hyperlink w:anchor="_Toc18016" w:history="1">
        <w:r>
          <w:rPr>
            <w:rFonts w:ascii="仿宋" w:eastAsia="仿宋" w:hAnsi="仿宋" w:cs="仿宋" w:hint="eastAsia"/>
            <w:lang w:eastAsia="zh-CN"/>
          </w:rPr>
          <w:t>(二)、风险分类</w:t>
        </w:r>
        <w:r>
          <w:tab/>
        </w:r>
        <w:r>
          <w:fldChar w:fldCharType="begin"/>
        </w:r>
        <w:r>
          <w:instrText xml:space="preserve"> PAGEREF _Toc18016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52"/>
      <w:r>
        <w:rPr>
          <w:rFonts w:ascii="仿宋" w:eastAsia="仿宋" w:hAnsi="仿宋" w:cs="仿宋" w:hint="eastAsia"/>
          <w:sz w:val="28"/>
          <w:lang w:eastAsia="zh-CN"/>
        </w:rPr>
        <w:t>一、低压开关柜项目土建工程</w:t>
      </w:r>
      <w:bookmarkEnd w:id="2"/>
    </w:p>
    <w:p>
      <w:pPr>
        <w:pStyle w:val="Heading2"/>
        <w:rPr>
          <w:rFonts w:ascii="仿宋" w:eastAsia="仿宋" w:hAnsi="仿宋" w:cs="仿宋" w:hint="eastAsia"/>
          <w:lang w:eastAsia="zh-CN"/>
        </w:rPr>
      </w:pPr>
      <w:bookmarkStart w:id="3" w:name="_Toc49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在低压开关柜项目的建筑工程设计中，我们将秉承一系列重要的设计原则，以确保低压开关柜项目建筑在功能、美观、可持续性等方面达到最佳效果。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首要原则是确保建筑的功能性得到最大化的发挥。我们将充分理解低压开关柜项目的实际需求，合理布局各个功能区域，保证建筑在满足业务需求的同时，提供高效的工作环境。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在建筑设计中，我们将综合考虑建设和运营成本。通过精细的经济效益分析，确保设计方案在高效利用资源的同时，对低压开关柜项目的长期盈利能力有积极的贡献。</w:t>
      </w:r>
    </w:p>
    <w:p>
      <w:pPr>
        <w:pStyle w:val="Heading2"/>
        <w:ind w:firstLine="560" w:firstLineChars="200"/>
        <w:rPr>
          <w:rFonts w:ascii="仿宋" w:eastAsia="仿宋" w:hAnsi="仿宋" w:cs="仿宋" w:hint="eastAsia"/>
          <w:sz w:val="28"/>
          <w:lang w:eastAsia="zh-CN"/>
        </w:rPr>
      </w:pPr>
      <w:bookmarkStart w:id="4" w:name="_Toc9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开关柜项目的土建工程设计中，我们将精准设定设计年限，结合低压开关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开关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压开关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开关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开关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本期工程低压开关柜项目预计总建筑面积XXX平方米，其中：计容建筑面积XXX平方米，计划建筑工程投资XX万元，占低压开关柜项目总投资的XX%。</w:t>
      </w:r>
    </w:p>
    <w:p>
      <w:pPr>
        <w:pStyle w:val="Heading1"/>
        <w:ind w:firstLine="560" w:firstLineChars="200"/>
        <w:rPr>
          <w:rFonts w:ascii="仿宋" w:eastAsia="仿宋" w:hAnsi="仿宋" w:cs="仿宋" w:hint="eastAsia"/>
          <w:sz w:val="28"/>
          <w:lang w:eastAsia="zh-CN"/>
        </w:rPr>
      </w:pPr>
      <w:bookmarkStart w:id="7" w:name="_Toc5294"/>
      <w:r>
        <w:rPr>
          <w:rFonts w:ascii="仿宋" w:eastAsia="仿宋" w:hAnsi="仿宋" w:cs="仿宋" w:hint="eastAsia"/>
          <w:sz w:val="28"/>
          <w:lang w:eastAsia="zh-CN"/>
        </w:rPr>
        <w:t>二、低压开关柜项目绩效评估</w:t>
      </w:r>
      <w:bookmarkEnd w:id="7"/>
    </w:p>
    <w:p>
      <w:pPr>
        <w:pStyle w:val="Heading2"/>
        <w:rPr>
          <w:rFonts w:ascii="仿宋" w:eastAsia="仿宋" w:hAnsi="仿宋" w:cs="仿宋" w:hint="eastAsia"/>
          <w:lang w:eastAsia="zh-CN"/>
        </w:rPr>
      </w:pPr>
      <w:bookmarkStart w:id="8" w:name="_Toc2820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开关柜项目中，我们设计了一套全面的绩效评估指标，以确保低压开关柜项目的可控和成功交付。这些指标跨足低压开关柜项目目标、成本、进度和质量等多个维度，为我们提供了全面洞察低压开关柜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项目目标达成率是我们关注的首要指标。我们设定了明确的目标，并通过定期监测和评估，迅速发现并应对潜在的目标偏差。这为低压开关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成本绩效是另一个核心关注点。通过实际成本与预算成本的对比分析，我们深入了解成本差异的原因，及时调整资源分配，保持低压开关柜项目在经济效益方面的合理水平。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项目进度作为关键的绩效指标之一，得到了精心的关注。我们制定了详细的低压开关柜项目进度计划，并设立了进度符合度指标，确保实际进度与计划进度保持一致。这使我们能够快速发现和解决潜在的进度问题，保持低压开关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开关柜项目绩效的不可或缺的一环。我们引入了一系列的质量标准和客户满意度指标，以确保低压开关柜项目交付的成果在质量上达到或超越预期水平。通过持续监测这些指标，我们努力提升低压开关柜项目整体质量水平，为低压开关柜项目的成功交付提供有力保障。通过这些科学且全面的绩效评估，我们能够更好地引导低压开关柜项目的持续改进，确保低压开关柜项目目标的顺利达成。</w:t>
      </w:r>
    </w:p>
    <w:p>
      <w:pPr>
        <w:pStyle w:val="Heading2"/>
        <w:ind w:firstLine="560" w:firstLineChars="200"/>
        <w:rPr>
          <w:rFonts w:ascii="仿宋" w:eastAsia="仿宋" w:hAnsi="仿宋" w:cs="仿宋" w:hint="eastAsia"/>
          <w:sz w:val="28"/>
          <w:lang w:eastAsia="zh-CN"/>
        </w:rPr>
      </w:pPr>
      <w:bookmarkStart w:id="9" w:name="_Toc1747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绩效评估是低压开关柜项目中的关键环节，为确保低压开关柜项目达到预期目标，我们采用了多层次、多维度的绩效评估方法。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开关柜项目的战略目标对齐，确保每个决策和行动都与低压开关柜项目整体目标保持一致。团队会定期召开战略对齐会议，审视当前工作与低压开关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开关柜项目进度、质量、成本和风险等方面。这些指标通过数据收集和分析，为低压开关柜项目管理团队提供了客观的评估依据。例如，我们通过低压开关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绩效评估不仅仅停留在低压开关柜项目内部，还考虑了低压开关柜项目对外部环境的影响。我们定期进行干系人满意度调查，以了解各利益相关方对低压开关柜项目的期望和满意度，并及时做出调整。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这种多层次、多角度的绩效评估方法，使得我们能够全面了解低压开关柜项目的运行状态，及时做出调整，确保低压开关柜项目在不断变化的环境中保持稳健前行。</w:t>
      </w:r>
    </w:p>
    <w:p>
      <w:pPr>
        <w:pStyle w:val="Heading2"/>
        <w:ind w:firstLine="560" w:firstLineChars="200"/>
        <w:rPr>
          <w:rFonts w:ascii="仿宋" w:eastAsia="仿宋" w:hAnsi="仿宋" w:cs="仿宋" w:hint="eastAsia"/>
          <w:sz w:val="28"/>
          <w:lang w:eastAsia="zh-CN"/>
        </w:rPr>
      </w:pPr>
      <w:bookmarkStart w:id="10" w:name="_Toc1305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为了确保低压开关柜项目的有效管理和不断优化，我们采用了精心设计的绩效评估周期。这个周期旨在实现灵活、实时和全面的评估，以适应低压开关柜项目执行中的各种挑战。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开关柜项目的不同需求，分为短期、中期和长期。短期评估关注每个迭代或工作周期，以及时发现和解决当前任务中的问题。中期评估涵盖几个迭代，深入了解整体低压开关柜项目的趋势和性能。长期评估则着眼于整个低压开关柜项目阶段，确保低压开关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开关柜项目管理工具和协作平台，团队成员能够随时更新和分享低压开关柜项目数据。这种实时性的反馈机制使我们能够及时察觉潜在问题，快速调整，保持低压开关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压开关柜项目的决策制定密不可分。每个周期的低压开关柜项目回顾会议成为集体总结经验、识别问题深层次原因并找到创新解决方案的平台。这种定期的反思与调整机制使低压开关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480"/>
      <w:r>
        <w:rPr>
          <w:rFonts w:ascii="仿宋" w:eastAsia="仿宋" w:hAnsi="仿宋" w:cs="仿宋" w:hint="eastAsia"/>
          <w:sz w:val="28"/>
          <w:lang w:eastAsia="zh-CN"/>
        </w:rPr>
        <w:t>三、低压开关柜项目可持续发展</w:t>
      </w:r>
      <w:bookmarkEnd w:id="11"/>
    </w:p>
    <w:p>
      <w:pPr>
        <w:pStyle w:val="Heading2"/>
        <w:rPr>
          <w:rFonts w:ascii="仿宋" w:eastAsia="仿宋" w:hAnsi="仿宋" w:cs="仿宋" w:hint="eastAsia"/>
          <w:lang w:eastAsia="zh-CN"/>
        </w:rPr>
      </w:pPr>
      <w:bookmarkStart w:id="12" w:name="_Toc3152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开关柜项目中，低压开关柜项目团队着眼于未来，明确了可持续发展的战略方向。制定的具体可持续发展目标包括降低资源使用、采用环保技术、最大化社会效益等。这一步骤不仅有助于低压开关柜项目在环保和社会责任方面达到最高标准，也为未来提供了明确的指引，确保低压开关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可持续实践的融入低压开关柜项目管理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压开关柜项目管理周期。从低压开关柜项目规划开始，低压开关柜项目团队就考虑了环境和社会的因素。在执行阶段，低压开关柜项目团队积极推动绿色技术的应用，优化资源利用。此外，关注员工的社会责任，通过培训和沟通活动提高员工对可持续发展的认知，使他们能够在日常工作中践行可持续实践。这些举措不仅为低压开关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5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扎根于低压开关柜项目的可持续发展理念，我们深信环保与社会责任是低压开关柜项目成功的关键支柱。在低压开关柜项目的每一步，我们都致力于通过创新和实践，履行对环境和社会的坚定责任。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项目团队通过引入先进的环保技术、建立高效的废物处理系统以及推动能源节约措施，积极履行环保责任。定期的环保监测和评估确保低压开关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项目不仅致力于自身可持续发展，还注重对社会的回馈。通过支持社区低压开关柜项目、参与慈善事业、提供培训机会等方式，低压开关柜项目积极履行社会责任。与当地社区建立积极互动，关注员工的工作与生活平衡，以及员工的身心健康，是低压开关柜项目在社会责任层面的关键举措。这样的实践不仅增强了低压开关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054"/>
      <w:r>
        <w:rPr>
          <w:rFonts w:ascii="仿宋" w:eastAsia="仿宋" w:hAnsi="仿宋" w:cs="仿宋" w:hint="eastAsia"/>
          <w:sz w:val="28"/>
          <w:lang w:eastAsia="zh-CN"/>
        </w:rPr>
        <w:t>四、低压开关柜项目建设单位说明</w:t>
      </w:r>
      <w:bookmarkEnd w:id="14"/>
    </w:p>
    <w:p>
      <w:pPr>
        <w:pStyle w:val="Heading2"/>
        <w:rPr>
          <w:rFonts w:ascii="仿宋" w:eastAsia="仿宋" w:hAnsi="仿宋" w:cs="仿宋" w:hint="eastAsia"/>
          <w:lang w:eastAsia="zh-CN"/>
        </w:rPr>
      </w:pPr>
      <w:bookmarkStart w:id="15" w:name="_Toc22733"/>
      <w:r>
        <w:rPr>
          <w:rFonts w:ascii="仿宋" w:eastAsia="仿宋" w:hAnsi="仿宋" w:cs="仿宋" w:hint="eastAsia"/>
          <w:lang w:eastAsia="zh-CN"/>
        </w:rPr>
        <w:t>(一)、低压开关柜项目承办单位基本情况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0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开关柜项目承办单位的XXXX，我们着眼于实现可持续的经济效益。通过技术创新和解决方案的提供，公司预计在低压开关柜项目执行期间将获得可观的收入增长。这一收入来源主要包括低压开关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同时，我们注重成本控制和效率提升，以确保低压开关柜项目的可持续盈利。透过精细的管理和资源优化，公司期望实现低压开关柜项目利润最大化。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开关柜项目实施进行全面的投资评估，包括低压开关柜项目启动阶段的资金投入和后续运营成本。通过对低压开关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低压开关柜项目实施过程中具备足够的资金流动性，公司将进行详尽的现金流分析。这包括资金需求的合理预测、低压开关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387"/>
      <w:r>
        <w:rPr>
          <w:rFonts w:ascii="仿宋" w:eastAsia="仿宋" w:hAnsi="仿宋" w:cs="仿宋" w:hint="eastAsia"/>
          <w:sz w:val="28"/>
          <w:lang w:eastAsia="zh-CN"/>
        </w:rPr>
        <w:t>五、低压开关柜项目选址可行性分析</w:t>
      </w:r>
      <w:bookmarkEnd w:id="17"/>
    </w:p>
    <w:p>
      <w:pPr>
        <w:pStyle w:val="Heading2"/>
        <w:rPr>
          <w:rFonts w:ascii="仿宋" w:eastAsia="仿宋" w:hAnsi="仿宋" w:cs="仿宋" w:hint="eastAsia"/>
          <w:lang w:eastAsia="zh-CN"/>
        </w:rPr>
      </w:pPr>
      <w:bookmarkStart w:id="18" w:name="_Toc2692"/>
      <w:r>
        <w:rPr>
          <w:rFonts w:ascii="仿宋" w:eastAsia="仿宋" w:hAnsi="仿宋" w:cs="仿宋" w:hint="eastAsia"/>
          <w:lang w:eastAsia="zh-CN"/>
        </w:rPr>
        <w:t>(一)、低压开关柜项目选址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该低压开关柜项目选址位于XX省XX市XX区XXX街道</w:t>
      </w:r>
    </w:p>
    <w:p>
      <w:pPr>
        <w:pStyle w:val="Heading2"/>
        <w:ind w:firstLine="560" w:firstLineChars="200"/>
        <w:rPr>
          <w:rFonts w:ascii="仿宋" w:eastAsia="仿宋" w:hAnsi="仿宋" w:cs="仿宋" w:hint="eastAsia"/>
          <w:sz w:val="28"/>
          <w:lang w:eastAsia="zh-CN"/>
        </w:rPr>
      </w:pPr>
      <w:bookmarkStart w:id="19" w:name="_Toc1367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低压开关柜项目的征地面积将根据低压开关柜项目的实际规模和需求进行精确规划。具体面积XXX平方米，旨在确保低压开关柜项目不仅能够满足当前的发展需求，还能够预留空间以适应未来的扩展。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净用地面积是在征地面积基础上去除不可利用面积后的实际可开发用地。具体面积XXX平方米，考虑到环保、交通、安全等多方面因素，以确保低压开关柜项目在整体利用效率上达到最优。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低压开关柜项目计划建设的建筑总规模具体面积XXX平方米。这一规模的确定综合考虑了低压开关柜项目的性质、规模，以及城市规划的相关要求，确保建筑布局与周边环境协调一致。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绿地率是低压开关柜项目用地中被规划为绿地的比例。具体面积XXX平方米，旨在通过合理规划绿地，改善低压开关柜项目周边环境，提升居民生活质量，并符合城市整体绿化规划。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容积率是用地上可以建设的建筑总体积与用地面积之比。具体面积XXX，通过合理的容积率规划，确保低压开关柜项目建筑规模与周边环境和谐共生。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压开关柜项目选址与当地城市规划相一致，具体面积XXX平方米。通过与城市规划部门深入沟通，确保低压开关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压开关柜项目选址符合当地产业政策，具体面积XXX平方米。这包括低压开关柜项目对当地经济的促进作用，以及对相关产业的带动效应，确保低压开关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用地总体要求必须符合环保和可持续发展的原则，具体面积XXX平方米。通过采用绿色建筑设计、节能减排等措施，确保低压开关柜项目在建设和运营过程中对环境的影响最小化，达到可持续发展的要求。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确保低压开关柜项目选址具备必要的公共设施配套，具体面积XXX平方米。这包括交通便利性、教育、医疗等基础设施，以提高居民生活品质，使得低压开关柜项目选址更具吸引力。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考虑用地总体要求对当地社会稳定性的影响，具体面积XXX平方米。通过深入了解当地社区反馈，确保低压开关柜项目的选址和建设过程对当地社会和谐稳定产生积极作用。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压开关柜项目选址不仅符合法规和规划，还在实际操作中具有可行性。这一全面规划将为低压开关柜项目的成功实施提供坚实的基础，确保低压开关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98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开关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压开关柜项目的设备规划和空间设计中，我们将采取灵活设备布局的措施。设备布局将根据实际需求进行灵活设计，避免不必要的浪费。通过合理规划设备摆放位置，我们将提高设备的利用率，减少设备间距，以确保低压开关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压开关柜项目内部引入共享设施的概念，例如共享会议室、办公区等。通过这种方式，我们可以减少对资源的重复建设，提高资源共享效率，从而减小低压开关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267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压开关柜项目的总图布置中，我们将不同功能区域进行明确的规划，以最大程度满足低压开关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https://d.book118.com/688030076034006034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E30F6"/>
    <w:rsid w:val="315E30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30076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2024-02-05T11:13:00Z</dcterms:created>
  <dcterms:modified xsi:type="dcterms:W3CDTF">2024-02-05T11:13:29Z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A61253D6E67E4BD182DF54D1CBC0E73C_11</vt:lpwstr>
  </property>
  <property fmtid="{D5CDD505-2E9C-101B-9397-08002B2CF9AE}" pid="3" name="KSOProductBuildVer">
    <vt:lpwstr>2052-12.1.0.16250</vt:lpwstr>
  </property>
</Properties>
</file>