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6" w:history="1">
        <w:r>
          <w:rPr>
            <w:rFonts w:ascii="仿宋" w:eastAsia="仿宋" w:hAnsi="仿宋" w:cs="仿宋" w:hint="eastAsia"/>
            <w:lang w:eastAsia="zh-CN"/>
          </w:rPr>
          <w:t>序言</w:t>
        </w:r>
        <w:r>
          <w:tab/>
        </w:r>
        <w:r>
          <w:fldChar w:fldCharType="begin"/>
        </w:r>
        <w:r>
          <w:instrText xml:space="preserve"> PAGEREF _Toc13996 \h </w:instrText>
        </w:r>
        <w:r>
          <w:fldChar w:fldCharType="separate"/>
        </w:r>
        <w:r>
          <w:t>3</w:t>
        </w:r>
        <w:r>
          <w:fldChar w:fldCharType="end"/>
        </w:r>
      </w:hyperlink>
    </w:p>
    <w:p>
      <w:pPr>
        <w:pStyle w:val="TOC1"/>
        <w:tabs>
          <w:tab w:val="right" w:leader="dot" w:pos="8306"/>
        </w:tabs>
      </w:pPr>
      <w:hyperlink w:anchor="_Toc11880" w:history="1">
        <w:r>
          <w:rPr>
            <w:rFonts w:ascii="仿宋" w:eastAsia="仿宋" w:hAnsi="仿宋" w:cs="仿宋" w:hint="eastAsia"/>
            <w:lang w:eastAsia="zh-CN"/>
          </w:rPr>
          <w:t>一、市场分析、调研</w:t>
        </w:r>
        <w:r>
          <w:tab/>
        </w:r>
        <w:r>
          <w:fldChar w:fldCharType="begin"/>
        </w:r>
        <w:r>
          <w:instrText xml:space="preserve"> PAGEREF _Toc11880 \h </w:instrText>
        </w:r>
        <w:r>
          <w:fldChar w:fldCharType="separate"/>
        </w:r>
        <w:r>
          <w:t>3</w:t>
        </w:r>
        <w:r>
          <w:fldChar w:fldCharType="end"/>
        </w:r>
      </w:hyperlink>
    </w:p>
    <w:p>
      <w:pPr>
        <w:pStyle w:val="TOC2"/>
        <w:tabs>
          <w:tab w:val="right" w:leader="dot" w:pos="8306"/>
        </w:tabs>
      </w:pPr>
      <w:hyperlink w:anchor="_Toc16801" w:history="1">
        <w:r>
          <w:rPr>
            <w:rFonts w:ascii="仿宋" w:eastAsia="仿宋" w:hAnsi="仿宋" w:cs="仿宋" w:hint="eastAsia"/>
            <w:lang w:eastAsia="zh-CN"/>
          </w:rPr>
          <w:t>(一)、IVL检测系统行业分析</w:t>
        </w:r>
        <w:r>
          <w:tab/>
        </w:r>
        <w:r>
          <w:fldChar w:fldCharType="begin"/>
        </w:r>
        <w:r>
          <w:instrText xml:space="preserve"> PAGEREF _Toc16801 \h </w:instrText>
        </w:r>
        <w:r>
          <w:fldChar w:fldCharType="separate"/>
        </w:r>
        <w:r>
          <w:t>3</w:t>
        </w:r>
        <w:r>
          <w:fldChar w:fldCharType="end"/>
        </w:r>
      </w:hyperlink>
    </w:p>
    <w:p>
      <w:pPr>
        <w:pStyle w:val="TOC2"/>
        <w:tabs>
          <w:tab w:val="right" w:leader="dot" w:pos="8306"/>
        </w:tabs>
      </w:pPr>
      <w:hyperlink w:anchor="_Toc11935" w:history="1">
        <w:r>
          <w:rPr>
            <w:rFonts w:ascii="仿宋" w:eastAsia="仿宋" w:hAnsi="仿宋" w:cs="仿宋" w:hint="eastAsia"/>
            <w:lang w:eastAsia="zh-CN"/>
          </w:rPr>
          <w:t>(二)、IVL检测系统市场分析预测</w:t>
        </w:r>
        <w:r>
          <w:tab/>
        </w:r>
        <w:r>
          <w:fldChar w:fldCharType="begin"/>
        </w:r>
        <w:r>
          <w:instrText xml:space="preserve"> PAGEREF _Toc11935 \h </w:instrText>
        </w:r>
        <w:r>
          <w:fldChar w:fldCharType="separate"/>
        </w:r>
        <w:r>
          <w:t>4</w:t>
        </w:r>
        <w:r>
          <w:fldChar w:fldCharType="end"/>
        </w:r>
      </w:hyperlink>
    </w:p>
    <w:p>
      <w:pPr>
        <w:pStyle w:val="TOC1"/>
        <w:tabs>
          <w:tab w:val="right" w:leader="dot" w:pos="8306"/>
        </w:tabs>
      </w:pPr>
      <w:hyperlink w:anchor="_Toc29143" w:history="1">
        <w:r>
          <w:rPr>
            <w:rFonts w:ascii="仿宋" w:eastAsia="仿宋" w:hAnsi="仿宋" w:cs="仿宋" w:hint="eastAsia"/>
            <w:lang w:eastAsia="zh-CN"/>
          </w:rPr>
          <w:t>二、IVL检测系统项目危机管理</w:t>
        </w:r>
        <w:r>
          <w:tab/>
        </w:r>
        <w:r>
          <w:fldChar w:fldCharType="begin"/>
        </w:r>
        <w:r>
          <w:instrText xml:space="preserve"> PAGEREF _Toc29143 \h </w:instrText>
        </w:r>
        <w:r>
          <w:fldChar w:fldCharType="separate"/>
        </w:r>
        <w:r>
          <w:t>5</w:t>
        </w:r>
        <w:r>
          <w:fldChar w:fldCharType="end"/>
        </w:r>
      </w:hyperlink>
    </w:p>
    <w:p>
      <w:pPr>
        <w:pStyle w:val="TOC2"/>
        <w:tabs>
          <w:tab w:val="right" w:leader="dot" w:pos="8306"/>
        </w:tabs>
      </w:pPr>
      <w:hyperlink w:anchor="_Toc20232" w:history="1">
        <w:r>
          <w:rPr>
            <w:rFonts w:ascii="仿宋" w:eastAsia="仿宋" w:hAnsi="仿宋" w:cs="仿宋" w:hint="eastAsia"/>
            <w:lang w:eastAsia="zh-CN"/>
          </w:rPr>
          <w:t>(一)、危机预警与识别</w:t>
        </w:r>
        <w:r>
          <w:tab/>
        </w:r>
        <w:r>
          <w:fldChar w:fldCharType="begin"/>
        </w:r>
        <w:r>
          <w:instrText xml:space="preserve"> PAGEREF _Toc20232 \h </w:instrText>
        </w:r>
        <w:r>
          <w:fldChar w:fldCharType="separate"/>
        </w:r>
        <w:r>
          <w:t>5</w:t>
        </w:r>
        <w:r>
          <w:fldChar w:fldCharType="end"/>
        </w:r>
      </w:hyperlink>
    </w:p>
    <w:p>
      <w:pPr>
        <w:pStyle w:val="TOC2"/>
        <w:tabs>
          <w:tab w:val="right" w:leader="dot" w:pos="8306"/>
        </w:tabs>
      </w:pPr>
      <w:hyperlink w:anchor="_Toc12956" w:history="1">
        <w:r>
          <w:rPr>
            <w:rFonts w:ascii="仿宋" w:eastAsia="仿宋" w:hAnsi="仿宋" w:cs="仿宋" w:hint="eastAsia"/>
            <w:lang w:eastAsia="zh-CN"/>
          </w:rPr>
          <w:t>(二)、危机应对与恢复</w:t>
        </w:r>
        <w:r>
          <w:tab/>
        </w:r>
        <w:r>
          <w:fldChar w:fldCharType="begin"/>
        </w:r>
        <w:r>
          <w:instrText xml:space="preserve"> PAGEREF _Toc12956 \h </w:instrText>
        </w:r>
        <w:r>
          <w:fldChar w:fldCharType="separate"/>
        </w:r>
        <w:r>
          <w:t>6</w:t>
        </w:r>
        <w:r>
          <w:fldChar w:fldCharType="end"/>
        </w:r>
      </w:hyperlink>
    </w:p>
    <w:p>
      <w:pPr>
        <w:pStyle w:val="TOC1"/>
        <w:tabs>
          <w:tab w:val="right" w:leader="dot" w:pos="8306"/>
        </w:tabs>
      </w:pPr>
      <w:hyperlink w:anchor="_Toc1882" w:history="1">
        <w:r>
          <w:rPr>
            <w:rFonts w:ascii="仿宋" w:eastAsia="仿宋" w:hAnsi="仿宋" w:cs="仿宋" w:hint="eastAsia"/>
            <w:lang w:eastAsia="zh-CN"/>
          </w:rPr>
          <w:t>三、IVL检测系统项目绩效评估</w:t>
        </w:r>
        <w:r>
          <w:tab/>
        </w:r>
        <w:r>
          <w:fldChar w:fldCharType="begin"/>
        </w:r>
        <w:r>
          <w:instrText xml:space="preserve"> PAGEREF _Toc1882 \h </w:instrText>
        </w:r>
        <w:r>
          <w:fldChar w:fldCharType="separate"/>
        </w:r>
        <w:r>
          <w:t>7</w:t>
        </w:r>
        <w:r>
          <w:fldChar w:fldCharType="end"/>
        </w:r>
      </w:hyperlink>
    </w:p>
    <w:p>
      <w:pPr>
        <w:pStyle w:val="TOC2"/>
        <w:tabs>
          <w:tab w:val="right" w:leader="dot" w:pos="8306"/>
        </w:tabs>
      </w:pPr>
      <w:hyperlink w:anchor="_Toc30689" w:history="1">
        <w:r>
          <w:rPr>
            <w:rFonts w:ascii="仿宋" w:eastAsia="仿宋" w:hAnsi="仿宋" w:cs="仿宋" w:hint="eastAsia"/>
            <w:lang w:eastAsia="zh-CN"/>
          </w:rPr>
          <w:t>(一)、绩效评估指标</w:t>
        </w:r>
        <w:r>
          <w:tab/>
        </w:r>
        <w:r>
          <w:fldChar w:fldCharType="begin"/>
        </w:r>
        <w:r>
          <w:instrText xml:space="preserve"> PAGEREF _Toc30689 \h </w:instrText>
        </w:r>
        <w:r>
          <w:fldChar w:fldCharType="separate"/>
        </w:r>
        <w:r>
          <w:t>7</w:t>
        </w:r>
        <w:r>
          <w:fldChar w:fldCharType="end"/>
        </w:r>
      </w:hyperlink>
    </w:p>
    <w:p>
      <w:pPr>
        <w:pStyle w:val="TOC2"/>
        <w:tabs>
          <w:tab w:val="right" w:leader="dot" w:pos="8306"/>
        </w:tabs>
      </w:pPr>
      <w:hyperlink w:anchor="_Toc21106" w:history="1">
        <w:r>
          <w:rPr>
            <w:rFonts w:ascii="仿宋" w:eastAsia="仿宋" w:hAnsi="仿宋" w:cs="仿宋" w:hint="eastAsia"/>
            <w:lang w:eastAsia="zh-CN"/>
          </w:rPr>
          <w:t>(二)、绩效评估方法</w:t>
        </w:r>
        <w:r>
          <w:tab/>
        </w:r>
        <w:r>
          <w:fldChar w:fldCharType="begin"/>
        </w:r>
        <w:r>
          <w:instrText xml:space="preserve"> PAGEREF _Toc21106 \h </w:instrText>
        </w:r>
        <w:r>
          <w:fldChar w:fldCharType="separate"/>
        </w:r>
        <w:r>
          <w:t>8</w:t>
        </w:r>
        <w:r>
          <w:fldChar w:fldCharType="end"/>
        </w:r>
      </w:hyperlink>
    </w:p>
    <w:p>
      <w:pPr>
        <w:pStyle w:val="TOC2"/>
        <w:tabs>
          <w:tab w:val="right" w:leader="dot" w:pos="8306"/>
        </w:tabs>
      </w:pPr>
      <w:hyperlink w:anchor="_Toc5374" w:history="1">
        <w:r>
          <w:rPr>
            <w:rFonts w:ascii="仿宋" w:eastAsia="仿宋" w:hAnsi="仿宋" w:cs="仿宋" w:hint="eastAsia"/>
            <w:lang w:eastAsia="zh-CN"/>
          </w:rPr>
          <w:t>(三)、绩效评估周期</w:t>
        </w:r>
        <w:r>
          <w:tab/>
        </w:r>
        <w:r>
          <w:fldChar w:fldCharType="begin"/>
        </w:r>
        <w:r>
          <w:instrText xml:space="preserve"> PAGEREF _Toc5374 \h </w:instrText>
        </w:r>
        <w:r>
          <w:fldChar w:fldCharType="separate"/>
        </w:r>
        <w:r>
          <w:t>9</w:t>
        </w:r>
        <w:r>
          <w:fldChar w:fldCharType="end"/>
        </w:r>
      </w:hyperlink>
    </w:p>
    <w:p>
      <w:pPr>
        <w:pStyle w:val="TOC1"/>
        <w:tabs>
          <w:tab w:val="right" w:leader="dot" w:pos="8306"/>
        </w:tabs>
      </w:pPr>
      <w:hyperlink w:anchor="_Toc4751" w:history="1">
        <w:r>
          <w:rPr>
            <w:rFonts w:ascii="仿宋" w:eastAsia="仿宋" w:hAnsi="仿宋" w:cs="仿宋" w:hint="eastAsia"/>
            <w:lang w:eastAsia="zh-CN"/>
          </w:rPr>
          <w:t>四、IVL检测系统项目可持续发展</w:t>
        </w:r>
        <w:r>
          <w:tab/>
        </w:r>
        <w:r>
          <w:fldChar w:fldCharType="begin"/>
        </w:r>
        <w:r>
          <w:instrText xml:space="preserve"> PAGEREF _Toc4751 \h </w:instrText>
        </w:r>
        <w:r>
          <w:fldChar w:fldCharType="separate"/>
        </w:r>
        <w:r>
          <w:t>10</w:t>
        </w:r>
        <w:r>
          <w:fldChar w:fldCharType="end"/>
        </w:r>
      </w:hyperlink>
    </w:p>
    <w:p>
      <w:pPr>
        <w:pStyle w:val="TOC2"/>
        <w:tabs>
          <w:tab w:val="right" w:leader="dot" w:pos="8306"/>
        </w:tabs>
      </w:pPr>
      <w:hyperlink w:anchor="_Toc22126" w:history="1">
        <w:r>
          <w:rPr>
            <w:rFonts w:ascii="仿宋" w:eastAsia="仿宋" w:hAnsi="仿宋" w:cs="仿宋" w:hint="eastAsia"/>
            <w:lang w:eastAsia="zh-CN"/>
          </w:rPr>
          <w:t>(一)、可持续战略与实践</w:t>
        </w:r>
        <w:r>
          <w:tab/>
        </w:r>
        <w:r>
          <w:fldChar w:fldCharType="begin"/>
        </w:r>
        <w:r>
          <w:instrText xml:space="preserve"> PAGEREF _Toc22126 \h </w:instrText>
        </w:r>
        <w:r>
          <w:fldChar w:fldCharType="separate"/>
        </w:r>
        <w:r>
          <w:t>10</w:t>
        </w:r>
        <w:r>
          <w:fldChar w:fldCharType="end"/>
        </w:r>
      </w:hyperlink>
    </w:p>
    <w:p>
      <w:pPr>
        <w:pStyle w:val="TOC2"/>
        <w:tabs>
          <w:tab w:val="right" w:leader="dot" w:pos="8306"/>
        </w:tabs>
      </w:pPr>
      <w:hyperlink w:anchor="_Toc28816" w:history="1">
        <w:r>
          <w:rPr>
            <w:rFonts w:ascii="仿宋" w:eastAsia="仿宋" w:hAnsi="仿宋" w:cs="仿宋" w:hint="eastAsia"/>
            <w:lang w:eastAsia="zh-CN"/>
          </w:rPr>
          <w:t>(二)、环保与社会责任</w:t>
        </w:r>
        <w:r>
          <w:tab/>
        </w:r>
        <w:r>
          <w:fldChar w:fldCharType="begin"/>
        </w:r>
        <w:r>
          <w:instrText xml:space="preserve"> PAGEREF _Toc28816 \h </w:instrText>
        </w:r>
        <w:r>
          <w:fldChar w:fldCharType="separate"/>
        </w:r>
        <w:r>
          <w:t>11</w:t>
        </w:r>
        <w:r>
          <w:fldChar w:fldCharType="end"/>
        </w:r>
      </w:hyperlink>
    </w:p>
    <w:p>
      <w:pPr>
        <w:pStyle w:val="TOC1"/>
        <w:tabs>
          <w:tab w:val="right" w:leader="dot" w:pos="8306"/>
        </w:tabs>
      </w:pPr>
      <w:hyperlink w:anchor="_Toc24219" w:history="1">
        <w:r>
          <w:rPr>
            <w:rFonts w:ascii="仿宋" w:eastAsia="仿宋" w:hAnsi="仿宋" w:cs="仿宋" w:hint="eastAsia"/>
            <w:lang w:eastAsia="zh-CN"/>
          </w:rPr>
          <w:t>五、IVL检测系统项目选址可行性分析</w:t>
        </w:r>
        <w:r>
          <w:tab/>
        </w:r>
        <w:r>
          <w:fldChar w:fldCharType="begin"/>
        </w:r>
        <w:r>
          <w:instrText xml:space="preserve"> PAGEREF _Toc24219 \h </w:instrText>
        </w:r>
        <w:r>
          <w:fldChar w:fldCharType="separate"/>
        </w:r>
        <w:r>
          <w:t>12</w:t>
        </w:r>
        <w:r>
          <w:fldChar w:fldCharType="end"/>
        </w:r>
      </w:hyperlink>
    </w:p>
    <w:p>
      <w:pPr>
        <w:pStyle w:val="TOC2"/>
        <w:tabs>
          <w:tab w:val="right" w:leader="dot" w:pos="8306"/>
        </w:tabs>
      </w:pPr>
      <w:hyperlink w:anchor="_Toc22039" w:history="1">
        <w:r>
          <w:rPr>
            <w:rFonts w:ascii="仿宋" w:eastAsia="仿宋" w:hAnsi="仿宋" w:cs="仿宋" w:hint="eastAsia"/>
            <w:lang w:eastAsia="zh-CN"/>
          </w:rPr>
          <w:t>(一)、IVL检测系统项目选址</w:t>
        </w:r>
        <w:r>
          <w:tab/>
        </w:r>
        <w:r>
          <w:fldChar w:fldCharType="begin"/>
        </w:r>
        <w:r>
          <w:instrText xml:space="preserve"> PAGEREF _Toc22039 \h </w:instrText>
        </w:r>
        <w:r>
          <w:fldChar w:fldCharType="separate"/>
        </w:r>
        <w:r>
          <w:t>12</w:t>
        </w:r>
        <w:r>
          <w:fldChar w:fldCharType="end"/>
        </w:r>
      </w:hyperlink>
    </w:p>
    <w:p>
      <w:pPr>
        <w:pStyle w:val="TOC2"/>
        <w:tabs>
          <w:tab w:val="right" w:leader="dot" w:pos="8306"/>
        </w:tabs>
      </w:pPr>
      <w:hyperlink w:anchor="_Toc1530" w:history="1">
        <w:r>
          <w:rPr>
            <w:rFonts w:ascii="仿宋" w:eastAsia="仿宋" w:hAnsi="仿宋" w:cs="仿宋" w:hint="eastAsia"/>
            <w:lang w:eastAsia="zh-CN"/>
          </w:rPr>
          <w:t>(二)、用地控制指标</w:t>
        </w:r>
        <w:r>
          <w:tab/>
        </w:r>
        <w:r>
          <w:fldChar w:fldCharType="begin"/>
        </w:r>
        <w:r>
          <w:instrText xml:space="preserve"> PAGEREF _Toc1530 \h </w:instrText>
        </w:r>
        <w:r>
          <w:fldChar w:fldCharType="separate"/>
        </w:r>
        <w:r>
          <w:t>12</w:t>
        </w:r>
        <w:r>
          <w:fldChar w:fldCharType="end"/>
        </w:r>
      </w:hyperlink>
    </w:p>
    <w:p>
      <w:pPr>
        <w:pStyle w:val="TOC2"/>
        <w:tabs>
          <w:tab w:val="right" w:leader="dot" w:pos="8306"/>
        </w:tabs>
      </w:pPr>
      <w:hyperlink w:anchor="_Toc25015" w:history="1">
        <w:r>
          <w:rPr>
            <w:rFonts w:ascii="仿宋" w:eastAsia="仿宋" w:hAnsi="仿宋" w:cs="仿宋" w:hint="eastAsia"/>
            <w:lang w:eastAsia="zh-CN"/>
          </w:rPr>
          <w:t>(三)、节约用地措施</w:t>
        </w:r>
        <w:r>
          <w:tab/>
        </w:r>
        <w:r>
          <w:fldChar w:fldCharType="begin"/>
        </w:r>
        <w:r>
          <w:instrText xml:space="preserve"> PAGEREF _Toc25015 \h </w:instrText>
        </w:r>
        <w:r>
          <w:fldChar w:fldCharType="separate"/>
        </w:r>
        <w:r>
          <w:t>14</w:t>
        </w:r>
        <w:r>
          <w:fldChar w:fldCharType="end"/>
        </w:r>
      </w:hyperlink>
    </w:p>
    <w:p>
      <w:pPr>
        <w:pStyle w:val="TOC2"/>
        <w:tabs>
          <w:tab w:val="right" w:leader="dot" w:pos="8306"/>
        </w:tabs>
      </w:pPr>
      <w:hyperlink w:anchor="_Toc16640" w:history="1">
        <w:r>
          <w:rPr>
            <w:rFonts w:ascii="仿宋" w:eastAsia="仿宋" w:hAnsi="仿宋" w:cs="仿宋" w:hint="eastAsia"/>
            <w:lang w:eastAsia="zh-CN"/>
          </w:rPr>
          <w:t>(四)、总图布置方案</w:t>
        </w:r>
        <w:r>
          <w:tab/>
        </w:r>
        <w:r>
          <w:fldChar w:fldCharType="begin"/>
        </w:r>
        <w:r>
          <w:instrText xml:space="preserve"> PAGEREF _Toc16640 \h </w:instrText>
        </w:r>
        <w:r>
          <w:fldChar w:fldCharType="separate"/>
        </w:r>
        <w:r>
          <w:t>15</w:t>
        </w:r>
        <w:r>
          <w:fldChar w:fldCharType="end"/>
        </w:r>
      </w:hyperlink>
    </w:p>
    <w:p>
      <w:pPr>
        <w:pStyle w:val="TOC2"/>
        <w:tabs>
          <w:tab w:val="right" w:leader="dot" w:pos="8306"/>
        </w:tabs>
      </w:pPr>
      <w:hyperlink w:anchor="_Toc28053" w:history="1">
        <w:r>
          <w:rPr>
            <w:rFonts w:ascii="仿宋" w:eastAsia="仿宋" w:hAnsi="仿宋" w:cs="仿宋" w:hint="eastAsia"/>
            <w:lang w:eastAsia="zh-CN"/>
          </w:rPr>
          <w:t>(五)、选址综合评价</w:t>
        </w:r>
        <w:r>
          <w:tab/>
        </w:r>
        <w:r>
          <w:fldChar w:fldCharType="begin"/>
        </w:r>
        <w:r>
          <w:instrText xml:space="preserve"> PAGEREF _Toc28053 \h </w:instrText>
        </w:r>
        <w:r>
          <w:fldChar w:fldCharType="separate"/>
        </w:r>
        <w:r>
          <w:t>16</w:t>
        </w:r>
        <w:r>
          <w:fldChar w:fldCharType="end"/>
        </w:r>
      </w:hyperlink>
    </w:p>
    <w:p>
      <w:pPr>
        <w:pStyle w:val="TOC1"/>
        <w:tabs>
          <w:tab w:val="right" w:leader="dot" w:pos="8306"/>
        </w:tabs>
      </w:pPr>
      <w:hyperlink w:anchor="_Toc25269" w:history="1">
        <w:r>
          <w:rPr>
            <w:rFonts w:ascii="仿宋" w:eastAsia="仿宋" w:hAnsi="仿宋" w:cs="仿宋" w:hint="eastAsia"/>
            <w:lang w:eastAsia="zh-CN"/>
          </w:rPr>
          <w:t>六、IVL检测系统项目土建工程</w:t>
        </w:r>
        <w:r>
          <w:tab/>
        </w:r>
        <w:r>
          <w:fldChar w:fldCharType="begin"/>
        </w:r>
        <w:r>
          <w:instrText xml:space="preserve"> PAGEREF _Toc25269 \h </w:instrText>
        </w:r>
        <w:r>
          <w:fldChar w:fldCharType="separate"/>
        </w:r>
        <w:r>
          <w:t>17</w:t>
        </w:r>
        <w:r>
          <w:fldChar w:fldCharType="end"/>
        </w:r>
      </w:hyperlink>
    </w:p>
    <w:p>
      <w:pPr>
        <w:pStyle w:val="TOC2"/>
        <w:tabs>
          <w:tab w:val="right" w:leader="dot" w:pos="8306"/>
        </w:tabs>
      </w:pPr>
      <w:hyperlink w:anchor="_Toc17452" w:history="1">
        <w:r>
          <w:rPr>
            <w:rFonts w:ascii="仿宋" w:eastAsia="仿宋" w:hAnsi="仿宋" w:cs="仿宋" w:hint="eastAsia"/>
            <w:lang w:eastAsia="zh-CN"/>
          </w:rPr>
          <w:t>(一)、建筑工程设计原则</w:t>
        </w:r>
        <w:r>
          <w:tab/>
        </w:r>
        <w:r>
          <w:fldChar w:fldCharType="begin"/>
        </w:r>
        <w:r>
          <w:instrText xml:space="preserve"> PAGEREF _Toc17452 \h </w:instrText>
        </w:r>
        <w:r>
          <w:fldChar w:fldCharType="separate"/>
        </w:r>
        <w:r>
          <w:t>17</w:t>
        </w:r>
        <w:r>
          <w:fldChar w:fldCharType="end"/>
        </w:r>
      </w:hyperlink>
    </w:p>
    <w:p>
      <w:pPr>
        <w:pStyle w:val="TOC2"/>
        <w:tabs>
          <w:tab w:val="right" w:leader="dot" w:pos="8306"/>
        </w:tabs>
      </w:pPr>
      <w:hyperlink w:anchor="_Toc2290" w:history="1">
        <w:r>
          <w:rPr>
            <w:rFonts w:ascii="仿宋" w:eastAsia="仿宋" w:hAnsi="仿宋" w:cs="仿宋" w:hint="eastAsia"/>
            <w:lang w:eastAsia="zh-CN"/>
          </w:rPr>
          <w:t>(二)、土建工程设计年限及安全等级</w:t>
        </w:r>
        <w:r>
          <w:tab/>
        </w:r>
        <w:r>
          <w:fldChar w:fldCharType="begin"/>
        </w:r>
        <w:r>
          <w:instrText xml:space="preserve"> PAGEREF _Toc2290 \h </w:instrText>
        </w:r>
        <w:r>
          <w:fldChar w:fldCharType="separate"/>
        </w:r>
        <w:r>
          <w:t>19</w:t>
        </w:r>
        <w:r>
          <w:fldChar w:fldCharType="end"/>
        </w:r>
      </w:hyperlink>
    </w:p>
    <w:p>
      <w:pPr>
        <w:pStyle w:val="TOC2"/>
        <w:tabs>
          <w:tab w:val="right" w:leader="dot" w:pos="8306"/>
        </w:tabs>
      </w:pPr>
      <w:hyperlink w:anchor="_Toc15377" w:history="1">
        <w:r>
          <w:rPr>
            <w:rFonts w:ascii="仿宋" w:eastAsia="仿宋" w:hAnsi="仿宋" w:cs="仿宋" w:hint="eastAsia"/>
            <w:lang w:eastAsia="zh-CN"/>
          </w:rPr>
          <w:t>(三)、建筑工程设计总体要求</w:t>
        </w:r>
        <w:r>
          <w:tab/>
        </w:r>
        <w:r>
          <w:fldChar w:fldCharType="begin"/>
        </w:r>
        <w:r>
          <w:instrText xml:space="preserve"> PAGEREF _Toc15377 \h </w:instrText>
        </w:r>
        <w:r>
          <w:fldChar w:fldCharType="separate"/>
        </w:r>
        <w:r>
          <w:t>20</w:t>
        </w:r>
        <w:r>
          <w:fldChar w:fldCharType="end"/>
        </w:r>
      </w:hyperlink>
    </w:p>
    <w:p>
      <w:pPr>
        <w:pStyle w:val="TOC2"/>
        <w:tabs>
          <w:tab w:val="right" w:leader="dot" w:pos="8306"/>
        </w:tabs>
      </w:pPr>
      <w:hyperlink w:anchor="_Toc10129" w:history="1">
        <w:r>
          <w:rPr>
            <w:rFonts w:ascii="仿宋" w:eastAsia="仿宋" w:hAnsi="仿宋" w:cs="仿宋" w:hint="eastAsia"/>
            <w:lang w:eastAsia="zh-CN"/>
          </w:rPr>
          <w:t>(四)、土建工程建设指标</w:t>
        </w:r>
        <w:r>
          <w:tab/>
        </w:r>
        <w:r>
          <w:fldChar w:fldCharType="begin"/>
        </w:r>
        <w:r>
          <w:instrText xml:space="preserve"> PAGEREF _Toc10129 \h </w:instrText>
        </w:r>
        <w:r>
          <w:fldChar w:fldCharType="separate"/>
        </w:r>
        <w:r>
          <w:t>20</w:t>
        </w:r>
        <w:r>
          <w:fldChar w:fldCharType="end"/>
        </w:r>
      </w:hyperlink>
    </w:p>
    <w:p>
      <w:pPr>
        <w:pStyle w:val="TOC1"/>
        <w:tabs>
          <w:tab w:val="right" w:leader="dot" w:pos="8306"/>
        </w:tabs>
      </w:pPr>
      <w:hyperlink w:anchor="_Toc31463" w:history="1">
        <w:r>
          <w:rPr>
            <w:rFonts w:ascii="仿宋" w:eastAsia="仿宋" w:hAnsi="仿宋" w:cs="仿宋" w:hint="eastAsia"/>
            <w:lang w:eastAsia="zh-CN"/>
          </w:rPr>
          <w:t>七、IVL检测系统项目人力资源管理</w:t>
        </w:r>
        <w:r>
          <w:tab/>
        </w:r>
        <w:r>
          <w:fldChar w:fldCharType="begin"/>
        </w:r>
        <w:r>
          <w:instrText xml:space="preserve"> PAGEREF _Toc31463 \h </w:instrText>
        </w:r>
        <w:r>
          <w:fldChar w:fldCharType="separate"/>
        </w:r>
        <w:r>
          <w:t>21</w:t>
        </w:r>
        <w:r>
          <w:fldChar w:fldCharType="end"/>
        </w:r>
      </w:hyperlink>
    </w:p>
    <w:p>
      <w:pPr>
        <w:pStyle w:val="TOC2"/>
        <w:tabs>
          <w:tab w:val="right" w:leader="dot" w:pos="8306"/>
        </w:tabs>
      </w:pPr>
      <w:hyperlink w:anchor="_Toc4631" w:history="1">
        <w:r>
          <w:rPr>
            <w:rFonts w:ascii="仿宋" w:eastAsia="仿宋" w:hAnsi="仿宋" w:cs="仿宋" w:hint="eastAsia"/>
            <w:lang w:eastAsia="zh-CN"/>
          </w:rPr>
          <w:t>(一)、建立健全的预算管理制度</w:t>
        </w:r>
        <w:r>
          <w:tab/>
        </w:r>
        <w:r>
          <w:fldChar w:fldCharType="begin"/>
        </w:r>
        <w:r>
          <w:instrText xml:space="preserve"> PAGEREF _Toc4631 \h </w:instrText>
        </w:r>
        <w:r>
          <w:fldChar w:fldCharType="separate"/>
        </w:r>
        <w:r>
          <w:t>21</w:t>
        </w:r>
        <w:r>
          <w:fldChar w:fldCharType="end"/>
        </w:r>
      </w:hyperlink>
    </w:p>
    <w:p>
      <w:pPr>
        <w:pStyle w:val="TOC2"/>
        <w:tabs>
          <w:tab w:val="right" w:leader="dot" w:pos="8306"/>
        </w:tabs>
      </w:pPr>
      <w:hyperlink w:anchor="_Toc24803" w:history="1">
        <w:r>
          <w:rPr>
            <w:rFonts w:ascii="仿宋" w:eastAsia="仿宋" w:hAnsi="仿宋" w:cs="仿宋" w:hint="eastAsia"/>
            <w:lang w:eastAsia="zh-CN"/>
          </w:rPr>
          <w:t>(二)、加强资金流动监控</w:t>
        </w:r>
        <w:r>
          <w:tab/>
        </w:r>
        <w:r>
          <w:fldChar w:fldCharType="begin"/>
        </w:r>
        <w:r>
          <w:instrText xml:space="preserve"> PAGEREF _Toc24803 \h </w:instrText>
        </w:r>
        <w:r>
          <w:fldChar w:fldCharType="separate"/>
        </w:r>
        <w:r>
          <w:t>22</w:t>
        </w:r>
        <w:r>
          <w:fldChar w:fldCharType="end"/>
        </w:r>
      </w:hyperlink>
    </w:p>
    <w:p>
      <w:pPr>
        <w:pStyle w:val="TOC2"/>
        <w:tabs>
          <w:tab w:val="right" w:leader="dot" w:pos="8306"/>
        </w:tabs>
      </w:pPr>
      <w:hyperlink w:anchor="_Toc8089" w:history="1">
        <w:r>
          <w:rPr>
            <w:rFonts w:ascii="仿宋" w:eastAsia="仿宋" w:hAnsi="仿宋" w:cs="仿宋" w:hint="eastAsia"/>
            <w:lang w:eastAsia="zh-CN"/>
          </w:rPr>
          <w:t>(三)、制定完善的风险控制机制</w:t>
        </w:r>
        <w:r>
          <w:tab/>
        </w:r>
        <w:r>
          <w:fldChar w:fldCharType="begin"/>
        </w:r>
        <w:r>
          <w:instrText xml:space="preserve"> PAGEREF _Toc8089 \h </w:instrText>
        </w:r>
        <w:r>
          <w:fldChar w:fldCharType="separate"/>
        </w:r>
        <w:r>
          <w:t>23</w:t>
        </w:r>
        <w:r>
          <w:fldChar w:fldCharType="end"/>
        </w:r>
      </w:hyperlink>
    </w:p>
    <w:p>
      <w:pPr>
        <w:pStyle w:val="TOC2"/>
        <w:tabs>
          <w:tab w:val="right" w:leader="dot" w:pos="8306"/>
        </w:tabs>
      </w:pPr>
      <w:hyperlink w:anchor="_Toc27030" w:history="1">
        <w:r>
          <w:rPr>
            <w:rFonts w:ascii="仿宋" w:eastAsia="仿宋" w:hAnsi="仿宋" w:cs="仿宋" w:hint="eastAsia"/>
            <w:lang w:eastAsia="zh-CN"/>
          </w:rPr>
          <w:t>(四)、优化成本管理</w:t>
        </w:r>
        <w:r>
          <w:tab/>
        </w:r>
        <w:r>
          <w:fldChar w:fldCharType="begin"/>
        </w:r>
        <w:r>
          <w:instrText xml:space="preserve"> PAGEREF _Toc27030 \h </w:instrText>
        </w:r>
        <w:r>
          <w:fldChar w:fldCharType="separate"/>
        </w:r>
        <w:r>
          <w:t>25</w:t>
        </w:r>
        <w:r>
          <w:fldChar w:fldCharType="end"/>
        </w:r>
      </w:hyperlink>
    </w:p>
    <w:p>
      <w:pPr>
        <w:pStyle w:val="TOC1"/>
        <w:tabs>
          <w:tab w:val="right" w:leader="dot" w:pos="8306"/>
        </w:tabs>
      </w:pPr>
      <w:hyperlink w:anchor="_Toc8946" w:history="1">
        <w:r>
          <w:rPr>
            <w:rFonts w:ascii="仿宋" w:eastAsia="仿宋" w:hAnsi="仿宋" w:cs="仿宋" w:hint="eastAsia"/>
            <w:lang w:eastAsia="zh-CN"/>
          </w:rPr>
          <w:t>八、IVL检测系统项目技术管理</w:t>
        </w:r>
        <w:r>
          <w:tab/>
        </w:r>
        <w:r>
          <w:fldChar w:fldCharType="begin"/>
        </w:r>
        <w:r>
          <w:instrText xml:space="preserve"> PAGEREF _Toc8946 \h </w:instrText>
        </w:r>
        <w:r>
          <w:fldChar w:fldCharType="separate"/>
        </w:r>
        <w:r>
          <w:t>26</w:t>
        </w:r>
        <w:r>
          <w:fldChar w:fldCharType="end"/>
        </w:r>
      </w:hyperlink>
    </w:p>
    <w:p>
      <w:pPr>
        <w:pStyle w:val="TOC2"/>
        <w:tabs>
          <w:tab w:val="right" w:leader="dot" w:pos="8306"/>
        </w:tabs>
      </w:pPr>
      <w:hyperlink w:anchor="_Toc29651" w:history="1">
        <w:r>
          <w:rPr>
            <w:rFonts w:ascii="仿宋" w:eastAsia="仿宋" w:hAnsi="仿宋" w:cs="仿宋" w:hint="eastAsia"/>
            <w:lang w:eastAsia="zh-CN"/>
          </w:rPr>
          <w:t>(一)、技术方案选用方向</w:t>
        </w:r>
        <w:r>
          <w:tab/>
        </w:r>
        <w:r>
          <w:fldChar w:fldCharType="begin"/>
        </w:r>
        <w:r>
          <w:instrText xml:space="preserve"> PAGEREF _Toc29651 \h </w:instrText>
        </w:r>
        <w:r>
          <w:fldChar w:fldCharType="separate"/>
        </w:r>
        <w:r>
          <w:t>26</w:t>
        </w:r>
        <w:r>
          <w:fldChar w:fldCharType="end"/>
        </w:r>
      </w:hyperlink>
    </w:p>
    <w:p>
      <w:pPr>
        <w:pStyle w:val="TOC2"/>
        <w:tabs>
          <w:tab w:val="right" w:leader="dot" w:pos="8306"/>
        </w:tabs>
      </w:pPr>
      <w:hyperlink w:anchor="_Toc388" w:history="1">
        <w:r>
          <w:rPr>
            <w:rFonts w:ascii="仿宋" w:eastAsia="仿宋" w:hAnsi="仿宋" w:cs="仿宋" w:hint="eastAsia"/>
            <w:lang w:eastAsia="zh-CN"/>
          </w:rPr>
          <w:t>(二)、工艺技术方案选用原则</w:t>
        </w:r>
        <w:r>
          <w:tab/>
        </w:r>
        <w:r>
          <w:fldChar w:fldCharType="begin"/>
        </w:r>
        <w:r>
          <w:instrText xml:space="preserve"> PAGEREF _Toc388 \h </w:instrText>
        </w:r>
        <w:r>
          <w:fldChar w:fldCharType="separate"/>
        </w:r>
        <w:r>
          <w:t>28</w:t>
        </w:r>
        <w:r>
          <w:fldChar w:fldCharType="end"/>
        </w:r>
      </w:hyperlink>
    </w:p>
    <w:p>
      <w:pPr>
        <w:pStyle w:val="TOC2"/>
        <w:tabs>
          <w:tab w:val="right" w:leader="dot" w:pos="8306"/>
        </w:tabs>
      </w:pPr>
      <w:hyperlink w:anchor="_Toc12773" w:history="1">
        <w:r>
          <w:rPr>
            <w:rFonts w:ascii="仿宋" w:eastAsia="仿宋" w:hAnsi="仿宋" w:cs="仿宋" w:hint="eastAsia"/>
            <w:lang w:eastAsia="zh-CN"/>
          </w:rPr>
          <w:t>(三)、工艺技术方案要求</w:t>
        </w:r>
        <w:r>
          <w:tab/>
        </w:r>
        <w:r>
          <w:fldChar w:fldCharType="begin"/>
        </w:r>
        <w:r>
          <w:instrText xml:space="preserve"> PAGEREF _Toc12773 \h </w:instrText>
        </w:r>
        <w:r>
          <w:fldChar w:fldCharType="separate"/>
        </w:r>
        <w:r>
          <w:t>30</w:t>
        </w:r>
        <w:r>
          <w:fldChar w:fldCharType="end"/>
        </w:r>
      </w:hyperlink>
    </w:p>
    <w:p>
      <w:pPr>
        <w:pStyle w:val="TOC1"/>
        <w:tabs>
          <w:tab w:val="right" w:leader="dot" w:pos="8306"/>
        </w:tabs>
      </w:pPr>
      <w:hyperlink w:anchor="_Toc17685" w:history="1">
        <w:r>
          <w:rPr>
            <w:rFonts w:ascii="仿宋" w:eastAsia="仿宋" w:hAnsi="仿宋" w:cs="仿宋" w:hint="eastAsia"/>
            <w:lang w:eastAsia="zh-CN"/>
          </w:rPr>
          <w:t>九、IVL检测系统项目创新与研发</w:t>
        </w:r>
        <w:r>
          <w:tab/>
        </w:r>
        <w:r>
          <w:fldChar w:fldCharType="begin"/>
        </w:r>
        <w:r>
          <w:instrText xml:space="preserve"> PAGEREF _Toc17685 \h </w:instrText>
        </w:r>
        <w:r>
          <w:fldChar w:fldCharType="separate"/>
        </w:r>
        <w:r>
          <w:t>32</w:t>
        </w:r>
        <w:r>
          <w:fldChar w:fldCharType="end"/>
        </w:r>
      </w:hyperlink>
    </w:p>
    <w:p>
      <w:pPr>
        <w:pStyle w:val="TOC2"/>
        <w:tabs>
          <w:tab w:val="right" w:leader="dot" w:pos="8306"/>
        </w:tabs>
      </w:pPr>
      <w:hyperlink w:anchor="_Toc19582" w:history="1">
        <w:r>
          <w:rPr>
            <w:rFonts w:ascii="仿宋" w:eastAsia="仿宋" w:hAnsi="仿宋" w:cs="仿宋" w:hint="eastAsia"/>
            <w:lang w:eastAsia="zh-CN"/>
          </w:rPr>
          <w:t>(一)、创新策略与方向</w:t>
        </w:r>
        <w:r>
          <w:tab/>
        </w:r>
        <w:r>
          <w:fldChar w:fldCharType="begin"/>
        </w:r>
        <w:r>
          <w:instrText xml:space="preserve"> PAGEREF _Toc19582 \h </w:instrText>
        </w:r>
        <w:r>
          <w:fldChar w:fldCharType="separate"/>
        </w:r>
        <w:r>
          <w:t>32</w:t>
        </w:r>
        <w:r>
          <w:fldChar w:fldCharType="end"/>
        </w:r>
      </w:hyperlink>
    </w:p>
    <w:p>
      <w:pPr>
        <w:pStyle w:val="TOC2"/>
        <w:tabs>
          <w:tab w:val="right" w:leader="dot" w:pos="8306"/>
        </w:tabs>
      </w:pPr>
      <w:hyperlink w:anchor="_Toc10634" w:history="1">
        <w:r>
          <w:rPr>
            <w:rFonts w:ascii="仿宋" w:eastAsia="仿宋" w:hAnsi="仿宋" w:cs="仿宋" w:hint="eastAsia"/>
            <w:lang w:eastAsia="zh-CN"/>
          </w:rPr>
          <w:t>(二)、研发规划与投入</w:t>
        </w:r>
        <w:r>
          <w:tab/>
        </w:r>
        <w:r>
          <w:fldChar w:fldCharType="begin"/>
        </w:r>
        <w:r>
          <w:instrText xml:space="preserve"> PAGEREF _Toc10634 \h </w:instrText>
        </w:r>
        <w:r>
          <w:fldChar w:fldCharType="separate"/>
        </w:r>
        <w:r>
          <w:t>34</w:t>
        </w:r>
        <w:r>
          <w:fldChar w:fldCharType="end"/>
        </w:r>
      </w:hyperlink>
    </w:p>
    <w:p>
      <w:pPr>
        <w:pStyle w:val="TOC1"/>
        <w:tabs>
          <w:tab w:val="right" w:leader="dot" w:pos="8306"/>
        </w:tabs>
      </w:pPr>
      <w:hyperlink w:anchor="_Toc22013" w:history="1">
        <w:r>
          <w:rPr>
            <w:rFonts w:ascii="仿宋" w:eastAsia="仿宋" w:hAnsi="仿宋" w:cs="仿宋" w:hint="eastAsia"/>
            <w:lang w:eastAsia="zh-CN"/>
          </w:rPr>
          <w:t>十、IVL检测系统项目人力资源培养与发展</w:t>
        </w:r>
        <w:r>
          <w:tab/>
        </w:r>
        <w:r>
          <w:fldChar w:fldCharType="begin"/>
        </w:r>
        <w:r>
          <w:instrText xml:space="preserve"> PAGEREF _Toc22013 \h </w:instrText>
        </w:r>
        <w:r>
          <w:fldChar w:fldCharType="separate"/>
        </w:r>
        <w:r>
          <w:t>36</w:t>
        </w:r>
        <w:r>
          <w:fldChar w:fldCharType="end"/>
        </w:r>
      </w:hyperlink>
    </w:p>
    <w:p>
      <w:pPr>
        <w:pStyle w:val="TOC2"/>
        <w:tabs>
          <w:tab w:val="right" w:leader="dot" w:pos="8306"/>
        </w:tabs>
      </w:pPr>
      <w:hyperlink w:anchor="_Toc28049" w:history="1">
        <w:r>
          <w:rPr>
            <w:rFonts w:ascii="仿宋" w:eastAsia="仿宋" w:hAnsi="仿宋" w:cs="仿宋" w:hint="eastAsia"/>
            <w:lang w:eastAsia="zh-CN"/>
          </w:rPr>
          <w:t>(一)、人才需求与规划</w:t>
        </w:r>
        <w:r>
          <w:tab/>
        </w:r>
        <w:r>
          <w:fldChar w:fldCharType="begin"/>
        </w:r>
        <w:r>
          <w:instrText xml:space="preserve"> PAGEREF _Toc28049 \h </w:instrText>
        </w:r>
        <w:r>
          <w:fldChar w:fldCharType="separate"/>
        </w:r>
        <w:r>
          <w:t>36</w:t>
        </w:r>
        <w:r>
          <w:fldChar w:fldCharType="end"/>
        </w:r>
      </w:hyperlink>
    </w:p>
    <w:p>
      <w:pPr>
        <w:pStyle w:val="TOC2"/>
        <w:tabs>
          <w:tab w:val="right" w:leader="dot" w:pos="8306"/>
        </w:tabs>
      </w:pPr>
      <w:hyperlink w:anchor="_Toc22780" w:history="1">
        <w:r>
          <w:rPr>
            <w:rFonts w:ascii="仿宋" w:eastAsia="仿宋" w:hAnsi="仿宋" w:cs="仿宋" w:hint="eastAsia"/>
            <w:lang w:eastAsia="zh-CN"/>
          </w:rPr>
          <w:t>(二)、培训与发展计划</w:t>
        </w:r>
        <w:r>
          <w:tab/>
        </w:r>
        <w:r>
          <w:fldChar w:fldCharType="begin"/>
        </w:r>
        <w:r>
          <w:instrText xml:space="preserve"> PAGEREF _Toc22780 \h </w:instrText>
        </w:r>
        <w:r>
          <w:fldChar w:fldCharType="separate"/>
        </w:r>
        <w:r>
          <w:t>36</w:t>
        </w:r>
        <w:r>
          <w:fldChar w:fldCharType="end"/>
        </w:r>
      </w:hyperlink>
    </w:p>
    <w:p>
      <w:pPr>
        <w:pStyle w:val="TOC1"/>
        <w:tabs>
          <w:tab w:val="right" w:leader="dot" w:pos="8306"/>
        </w:tabs>
      </w:pPr>
      <w:hyperlink w:anchor="_Toc9590" w:history="1">
        <w:r>
          <w:rPr>
            <w:rFonts w:ascii="仿宋" w:eastAsia="仿宋" w:hAnsi="仿宋" w:cs="仿宋" w:hint="eastAsia"/>
            <w:lang w:eastAsia="zh-CN"/>
          </w:rPr>
          <w:t>十一、IVL检测系统项目投资规划</w:t>
        </w:r>
        <w:r>
          <w:tab/>
        </w:r>
        <w:r>
          <w:fldChar w:fldCharType="begin"/>
        </w:r>
        <w:r>
          <w:instrText xml:space="preserve"> PAGEREF _Toc9590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4" w:history="1">
        <w:r>
          <w:rPr>
            <w:rFonts w:ascii="仿宋" w:eastAsia="仿宋" w:hAnsi="仿宋" w:cs="仿宋" w:hint="eastAsia"/>
            <w:lang w:eastAsia="zh-CN"/>
          </w:rPr>
          <w:t>(一)、IVL检测系统项目总投资估算</w:t>
        </w:r>
        <w:r>
          <w:tab/>
        </w:r>
        <w:r>
          <w:fldChar w:fldCharType="begin"/>
        </w:r>
        <w:r>
          <w:instrText xml:space="preserve"> PAGEREF _Toc25674 \h </w:instrText>
        </w:r>
        <w:r>
          <w:fldChar w:fldCharType="separate"/>
        </w:r>
        <w:r>
          <w:t>37</w:t>
        </w:r>
        <w:r>
          <w:fldChar w:fldCharType="end"/>
        </w:r>
      </w:hyperlink>
    </w:p>
    <w:p>
      <w:pPr>
        <w:pStyle w:val="TOC2"/>
        <w:tabs>
          <w:tab w:val="right" w:leader="dot" w:pos="8306"/>
        </w:tabs>
      </w:pPr>
      <w:hyperlink w:anchor="_Toc2482" w:history="1">
        <w:r>
          <w:rPr>
            <w:rFonts w:ascii="仿宋" w:eastAsia="仿宋" w:hAnsi="仿宋" w:cs="仿宋" w:hint="eastAsia"/>
            <w:lang w:eastAsia="zh-CN"/>
          </w:rPr>
          <w:t>(二)、资金筹措</w:t>
        </w:r>
        <w:r>
          <w:tab/>
        </w:r>
        <w:r>
          <w:fldChar w:fldCharType="begin"/>
        </w:r>
        <w:r>
          <w:instrText xml:space="preserve"> PAGEREF _Toc2482 \h </w:instrText>
        </w:r>
        <w:r>
          <w:fldChar w:fldCharType="separate"/>
        </w:r>
        <w:r>
          <w:t>38</w:t>
        </w:r>
        <w:r>
          <w:fldChar w:fldCharType="end"/>
        </w:r>
      </w:hyperlink>
    </w:p>
    <w:p>
      <w:pPr>
        <w:pStyle w:val="TOC1"/>
        <w:tabs>
          <w:tab w:val="right" w:leader="dot" w:pos="8306"/>
        </w:tabs>
      </w:pPr>
      <w:hyperlink w:anchor="_Toc18367" w:history="1">
        <w:r>
          <w:rPr>
            <w:rFonts w:ascii="仿宋" w:eastAsia="仿宋" w:hAnsi="仿宋" w:cs="仿宋" w:hint="eastAsia"/>
            <w:lang w:eastAsia="zh-CN"/>
          </w:rPr>
          <w:t>十二、IVL检测系统项目财务管理</w:t>
        </w:r>
        <w:r>
          <w:tab/>
        </w:r>
        <w:r>
          <w:fldChar w:fldCharType="begin"/>
        </w:r>
        <w:r>
          <w:instrText xml:space="preserve"> PAGEREF _Toc18367 \h </w:instrText>
        </w:r>
        <w:r>
          <w:fldChar w:fldCharType="separate"/>
        </w:r>
        <w:r>
          <w:t>39</w:t>
        </w:r>
        <w:r>
          <w:fldChar w:fldCharType="end"/>
        </w:r>
      </w:hyperlink>
    </w:p>
    <w:p>
      <w:pPr>
        <w:pStyle w:val="TOC2"/>
        <w:tabs>
          <w:tab w:val="right" w:leader="dot" w:pos="8306"/>
        </w:tabs>
      </w:pPr>
      <w:hyperlink w:anchor="_Toc18173" w:history="1">
        <w:r>
          <w:rPr>
            <w:rFonts w:ascii="仿宋" w:eastAsia="仿宋" w:hAnsi="仿宋" w:cs="仿宋" w:hint="eastAsia"/>
            <w:lang w:eastAsia="zh-CN"/>
          </w:rPr>
          <w:t>(一)、资金需求大</w:t>
        </w:r>
        <w:r>
          <w:tab/>
        </w:r>
        <w:r>
          <w:fldChar w:fldCharType="begin"/>
        </w:r>
        <w:r>
          <w:instrText xml:space="preserve"> PAGEREF _Toc18173 \h </w:instrText>
        </w:r>
        <w:r>
          <w:fldChar w:fldCharType="separate"/>
        </w:r>
        <w:r>
          <w:t>39</w:t>
        </w:r>
        <w:r>
          <w:fldChar w:fldCharType="end"/>
        </w:r>
      </w:hyperlink>
    </w:p>
    <w:p>
      <w:pPr>
        <w:pStyle w:val="TOC2"/>
        <w:tabs>
          <w:tab w:val="right" w:leader="dot" w:pos="8306"/>
        </w:tabs>
      </w:pPr>
      <w:hyperlink w:anchor="_Toc4226" w:history="1">
        <w:r>
          <w:rPr>
            <w:rFonts w:ascii="仿宋" w:eastAsia="仿宋" w:hAnsi="仿宋" w:cs="仿宋" w:hint="eastAsia"/>
            <w:lang w:eastAsia="zh-CN"/>
          </w:rPr>
          <w:t>(二)、研发周期长</w:t>
        </w:r>
        <w:r>
          <w:tab/>
        </w:r>
        <w:r>
          <w:fldChar w:fldCharType="begin"/>
        </w:r>
        <w:r>
          <w:instrText xml:space="preserve"> PAGEREF _Toc4226 \h </w:instrText>
        </w:r>
        <w:r>
          <w:fldChar w:fldCharType="separate"/>
        </w:r>
        <w:r>
          <w:t>40</w:t>
        </w:r>
        <w:r>
          <w:fldChar w:fldCharType="end"/>
        </w:r>
      </w:hyperlink>
    </w:p>
    <w:p>
      <w:pPr>
        <w:pStyle w:val="TOC2"/>
        <w:tabs>
          <w:tab w:val="right" w:leader="dot" w:pos="8306"/>
        </w:tabs>
      </w:pPr>
      <w:hyperlink w:anchor="_Toc17385" w:history="1">
        <w:r>
          <w:rPr>
            <w:rFonts w:ascii="仿宋" w:eastAsia="仿宋" w:hAnsi="仿宋" w:cs="仿宋" w:hint="eastAsia"/>
            <w:lang w:eastAsia="zh-CN"/>
          </w:rPr>
          <w:t>(三)、市场风险大</w:t>
        </w:r>
        <w:r>
          <w:tab/>
        </w:r>
        <w:r>
          <w:fldChar w:fldCharType="begin"/>
        </w:r>
        <w:r>
          <w:instrText xml:space="preserve"> PAGEREF _Toc17385 \h </w:instrText>
        </w:r>
        <w:r>
          <w:fldChar w:fldCharType="separate"/>
        </w:r>
        <w:r>
          <w:t>41</w:t>
        </w:r>
        <w:r>
          <w:fldChar w:fldCharType="end"/>
        </w:r>
      </w:hyperlink>
    </w:p>
    <w:p>
      <w:pPr>
        <w:pStyle w:val="TOC2"/>
        <w:tabs>
          <w:tab w:val="right" w:leader="dot" w:pos="8306"/>
        </w:tabs>
      </w:pPr>
      <w:hyperlink w:anchor="_Toc2238" w:history="1">
        <w:r>
          <w:rPr>
            <w:rFonts w:ascii="仿宋" w:eastAsia="仿宋" w:hAnsi="仿宋" w:cs="仿宋" w:hint="eastAsia"/>
            <w:lang w:eastAsia="zh-CN"/>
          </w:rPr>
          <w:t>(四)、利润率高</w:t>
        </w:r>
        <w:r>
          <w:tab/>
        </w:r>
        <w:r>
          <w:fldChar w:fldCharType="begin"/>
        </w:r>
        <w:r>
          <w:instrText xml:space="preserve"> PAGEREF _Toc2238 \h </w:instrText>
        </w:r>
        <w:r>
          <w:fldChar w:fldCharType="separate"/>
        </w:r>
        <w:r>
          <w:t>44</w:t>
        </w:r>
        <w:r>
          <w:fldChar w:fldCharType="end"/>
        </w:r>
      </w:hyperlink>
    </w:p>
    <w:p>
      <w:pPr>
        <w:pStyle w:val="TOC1"/>
        <w:tabs>
          <w:tab w:val="right" w:leader="dot" w:pos="8306"/>
        </w:tabs>
      </w:pPr>
      <w:hyperlink w:anchor="_Toc12366" w:history="1">
        <w:r>
          <w:rPr>
            <w:rFonts w:ascii="仿宋" w:eastAsia="仿宋" w:hAnsi="仿宋" w:cs="仿宋" w:hint="eastAsia"/>
            <w:lang w:eastAsia="zh-CN"/>
          </w:rPr>
          <w:t>十三、IVL检测系统项目实施时间节点</w:t>
        </w:r>
        <w:r>
          <w:tab/>
        </w:r>
        <w:r>
          <w:fldChar w:fldCharType="begin"/>
        </w:r>
        <w:r>
          <w:instrText xml:space="preserve"> PAGEREF _Toc12366 \h </w:instrText>
        </w:r>
        <w:r>
          <w:fldChar w:fldCharType="separate"/>
        </w:r>
        <w:r>
          <w:t>46</w:t>
        </w:r>
        <w:r>
          <w:fldChar w:fldCharType="end"/>
        </w:r>
      </w:hyperlink>
    </w:p>
    <w:p>
      <w:pPr>
        <w:pStyle w:val="TOC2"/>
        <w:tabs>
          <w:tab w:val="right" w:leader="dot" w:pos="8306"/>
        </w:tabs>
      </w:pPr>
      <w:hyperlink w:anchor="_Toc24035" w:history="1">
        <w:r>
          <w:rPr>
            <w:rFonts w:ascii="仿宋" w:eastAsia="仿宋" w:hAnsi="仿宋" w:cs="仿宋" w:hint="eastAsia"/>
            <w:lang w:eastAsia="zh-CN"/>
          </w:rPr>
          <w:t>(一)、IVL检测系统项目启动阶段时间节点</w:t>
        </w:r>
        <w:r>
          <w:tab/>
        </w:r>
        <w:r>
          <w:fldChar w:fldCharType="begin"/>
        </w:r>
        <w:r>
          <w:instrText xml:space="preserve"> PAGEREF _Toc24035 \h </w:instrText>
        </w:r>
        <w:r>
          <w:fldChar w:fldCharType="separate"/>
        </w:r>
        <w:r>
          <w:t>46</w:t>
        </w:r>
        <w:r>
          <w:fldChar w:fldCharType="end"/>
        </w:r>
      </w:hyperlink>
    </w:p>
    <w:p>
      <w:pPr>
        <w:pStyle w:val="TOC2"/>
        <w:tabs>
          <w:tab w:val="right" w:leader="dot" w:pos="8306"/>
        </w:tabs>
      </w:pPr>
      <w:hyperlink w:anchor="_Toc5386" w:history="1">
        <w:r>
          <w:rPr>
            <w:rFonts w:ascii="仿宋" w:eastAsia="仿宋" w:hAnsi="仿宋" w:cs="仿宋" w:hint="eastAsia"/>
            <w:lang w:eastAsia="zh-CN"/>
          </w:rPr>
          <w:t>(二)、IVL检测系统项目执行阶段时间节点</w:t>
        </w:r>
        <w:r>
          <w:tab/>
        </w:r>
        <w:r>
          <w:fldChar w:fldCharType="begin"/>
        </w:r>
        <w:r>
          <w:instrText xml:space="preserve"> PAGEREF _Toc5386 \h </w:instrText>
        </w:r>
        <w:r>
          <w:fldChar w:fldCharType="separate"/>
        </w:r>
        <w:r>
          <w:t>47</w:t>
        </w:r>
        <w:r>
          <w:fldChar w:fldCharType="end"/>
        </w:r>
      </w:hyperlink>
    </w:p>
    <w:p>
      <w:pPr>
        <w:pStyle w:val="TOC2"/>
        <w:tabs>
          <w:tab w:val="right" w:leader="dot" w:pos="8306"/>
        </w:tabs>
      </w:pPr>
      <w:hyperlink w:anchor="_Toc27091" w:history="1">
        <w:r>
          <w:rPr>
            <w:rFonts w:ascii="仿宋" w:eastAsia="仿宋" w:hAnsi="仿宋" w:cs="仿宋" w:hint="eastAsia"/>
            <w:lang w:eastAsia="zh-CN"/>
          </w:rPr>
          <w:t>(三)、IVL检测系统项目完成阶段时间节点</w:t>
        </w:r>
        <w:r>
          <w:tab/>
        </w:r>
        <w:r>
          <w:fldChar w:fldCharType="begin"/>
        </w:r>
        <w:r>
          <w:instrText xml:space="preserve"> PAGEREF _Toc27091 \h </w:instrText>
        </w:r>
        <w:r>
          <w:fldChar w:fldCharType="separate"/>
        </w:r>
        <w:r>
          <w:t>48</w:t>
        </w:r>
        <w:r>
          <w:fldChar w:fldCharType="end"/>
        </w:r>
      </w:hyperlink>
    </w:p>
    <w:p>
      <w:pPr>
        <w:pStyle w:val="TOC1"/>
        <w:tabs>
          <w:tab w:val="right" w:leader="dot" w:pos="8306"/>
        </w:tabs>
      </w:pPr>
      <w:hyperlink w:anchor="_Toc3818" w:history="1">
        <w:r>
          <w:rPr>
            <w:rFonts w:ascii="仿宋" w:eastAsia="仿宋" w:hAnsi="仿宋" w:cs="仿宋" w:hint="eastAsia"/>
            <w:lang w:eastAsia="zh-CN"/>
          </w:rPr>
          <w:t>十四、利益相关者分析与沟通计划</w:t>
        </w:r>
        <w:r>
          <w:tab/>
        </w:r>
        <w:r>
          <w:fldChar w:fldCharType="begin"/>
        </w:r>
        <w:r>
          <w:instrText xml:space="preserve"> PAGEREF _Toc3818 \h </w:instrText>
        </w:r>
        <w:r>
          <w:fldChar w:fldCharType="separate"/>
        </w:r>
        <w:r>
          <w:t>49</w:t>
        </w:r>
        <w:r>
          <w:fldChar w:fldCharType="end"/>
        </w:r>
      </w:hyperlink>
    </w:p>
    <w:p>
      <w:pPr>
        <w:pStyle w:val="TOC2"/>
        <w:tabs>
          <w:tab w:val="right" w:leader="dot" w:pos="8306"/>
        </w:tabs>
      </w:pPr>
      <w:hyperlink w:anchor="_Toc16060" w:history="1">
        <w:r>
          <w:rPr>
            <w:rFonts w:ascii="仿宋" w:eastAsia="仿宋" w:hAnsi="仿宋" w:cs="仿宋" w:hint="eastAsia"/>
            <w:lang w:eastAsia="zh-CN"/>
          </w:rPr>
          <w:t>(一)、利益相关者分析</w:t>
        </w:r>
        <w:r>
          <w:tab/>
        </w:r>
        <w:r>
          <w:fldChar w:fldCharType="begin"/>
        </w:r>
        <w:r>
          <w:instrText xml:space="preserve"> PAGEREF _Toc16060 \h </w:instrText>
        </w:r>
        <w:r>
          <w:fldChar w:fldCharType="separate"/>
        </w:r>
        <w:r>
          <w:t>49</w:t>
        </w:r>
        <w:r>
          <w:fldChar w:fldCharType="end"/>
        </w:r>
      </w:hyperlink>
    </w:p>
    <w:p>
      <w:pPr>
        <w:pStyle w:val="TOC2"/>
        <w:tabs>
          <w:tab w:val="right" w:leader="dot" w:pos="8306"/>
        </w:tabs>
      </w:pPr>
      <w:hyperlink w:anchor="_Toc30135" w:history="1">
        <w:r>
          <w:rPr>
            <w:rFonts w:ascii="仿宋" w:eastAsia="仿宋" w:hAnsi="仿宋" w:cs="仿宋" w:hint="eastAsia"/>
            <w:lang w:eastAsia="zh-CN"/>
          </w:rPr>
          <w:t>(二)、沟通计划</w:t>
        </w:r>
        <w:r>
          <w:tab/>
        </w:r>
        <w:r>
          <w:fldChar w:fldCharType="begin"/>
        </w:r>
        <w:r>
          <w:instrText xml:space="preserve"> PAGEREF _Toc30135 \h </w:instrText>
        </w:r>
        <w:r>
          <w:fldChar w:fldCharType="separate"/>
        </w:r>
        <w:r>
          <w:t>50</w:t>
        </w:r>
        <w:r>
          <w:fldChar w:fldCharType="end"/>
        </w:r>
      </w:hyperlink>
    </w:p>
    <w:p>
      <w:pPr>
        <w:pStyle w:val="TOC1"/>
        <w:tabs>
          <w:tab w:val="right" w:leader="dot" w:pos="8306"/>
        </w:tabs>
      </w:pPr>
      <w:hyperlink w:anchor="_Toc21090" w:history="1">
        <w:r>
          <w:rPr>
            <w:rFonts w:ascii="仿宋" w:eastAsia="仿宋" w:hAnsi="仿宋" w:cs="仿宋" w:hint="eastAsia"/>
            <w:lang w:eastAsia="zh-CN"/>
          </w:rPr>
          <w:t>十五、IVL检测系统项目治理与监督</w:t>
        </w:r>
        <w:r>
          <w:tab/>
        </w:r>
        <w:r>
          <w:fldChar w:fldCharType="begin"/>
        </w:r>
        <w:r>
          <w:instrText xml:space="preserve"> PAGEREF _Toc21090 \h </w:instrText>
        </w:r>
        <w:r>
          <w:fldChar w:fldCharType="separate"/>
        </w:r>
        <w:r>
          <w:t>52</w:t>
        </w:r>
        <w:r>
          <w:fldChar w:fldCharType="end"/>
        </w:r>
      </w:hyperlink>
    </w:p>
    <w:p>
      <w:pPr>
        <w:pStyle w:val="TOC2"/>
        <w:tabs>
          <w:tab w:val="right" w:leader="dot" w:pos="8306"/>
        </w:tabs>
      </w:pPr>
      <w:hyperlink w:anchor="_Toc30902" w:history="1">
        <w:r>
          <w:rPr>
            <w:rFonts w:ascii="仿宋" w:eastAsia="仿宋" w:hAnsi="仿宋" w:cs="仿宋" w:hint="eastAsia"/>
            <w:lang w:eastAsia="zh-CN"/>
          </w:rPr>
          <w:t>(一)、IVL检测系统项目治理结构</w:t>
        </w:r>
        <w:r>
          <w:tab/>
        </w:r>
        <w:r>
          <w:fldChar w:fldCharType="begin"/>
        </w:r>
        <w:r>
          <w:instrText xml:space="preserve"> PAGEREF _Toc30902 \h </w:instrText>
        </w:r>
        <w:r>
          <w:fldChar w:fldCharType="separate"/>
        </w:r>
        <w:r>
          <w:t>52</w:t>
        </w:r>
        <w:r>
          <w:fldChar w:fldCharType="end"/>
        </w:r>
      </w:hyperlink>
    </w:p>
    <w:p>
      <w:pPr>
        <w:pStyle w:val="TOC2"/>
        <w:tabs>
          <w:tab w:val="right" w:leader="dot" w:pos="8306"/>
        </w:tabs>
      </w:pPr>
      <w:hyperlink w:anchor="_Toc19758" w:history="1">
        <w:r>
          <w:rPr>
            <w:rFonts w:ascii="仿宋" w:eastAsia="仿宋" w:hAnsi="仿宋" w:cs="仿宋" w:hint="eastAsia"/>
            <w:lang w:eastAsia="zh-CN"/>
          </w:rPr>
          <w:t>(二)、监督与审计</w:t>
        </w:r>
        <w:r>
          <w:tab/>
        </w:r>
        <w:r>
          <w:fldChar w:fldCharType="begin"/>
        </w:r>
        <w:r>
          <w:instrText xml:space="preserve"> PAGEREF _Toc19758 \h </w:instrText>
        </w:r>
        <w:r>
          <w:fldChar w:fldCharType="separate"/>
        </w:r>
        <w:r>
          <w:t>53</w:t>
        </w:r>
        <w:r>
          <w:fldChar w:fldCharType="end"/>
        </w:r>
      </w:hyperlink>
    </w:p>
    <w:p>
      <w:pPr>
        <w:pStyle w:val="TOC1"/>
        <w:tabs>
          <w:tab w:val="right" w:leader="dot" w:pos="8306"/>
        </w:tabs>
      </w:pPr>
      <w:hyperlink w:anchor="_Toc17436" w:history="1">
        <w:r>
          <w:rPr>
            <w:rFonts w:ascii="仿宋" w:eastAsia="仿宋" w:hAnsi="仿宋" w:cs="仿宋" w:hint="eastAsia"/>
            <w:lang w:eastAsia="zh-CN"/>
          </w:rPr>
          <w:t>十六、IVL检测系统项目工程方案分析</w:t>
        </w:r>
        <w:r>
          <w:tab/>
        </w:r>
        <w:r>
          <w:fldChar w:fldCharType="begin"/>
        </w:r>
        <w:r>
          <w:instrText xml:space="preserve"> PAGEREF _Toc17436 \h </w:instrText>
        </w:r>
        <w:r>
          <w:fldChar w:fldCharType="separate"/>
        </w:r>
        <w:r>
          <w:t>55</w:t>
        </w:r>
        <w:r>
          <w:fldChar w:fldCharType="end"/>
        </w:r>
      </w:hyperlink>
    </w:p>
    <w:p>
      <w:pPr>
        <w:pStyle w:val="TOC2"/>
        <w:tabs>
          <w:tab w:val="right" w:leader="dot" w:pos="8306"/>
        </w:tabs>
      </w:pPr>
      <w:hyperlink w:anchor="_Toc25148" w:history="1">
        <w:r>
          <w:rPr>
            <w:rFonts w:ascii="仿宋" w:eastAsia="仿宋" w:hAnsi="仿宋" w:cs="仿宋" w:hint="eastAsia"/>
            <w:lang w:eastAsia="zh-CN"/>
          </w:rPr>
          <w:t>(一)、建筑工程设计原则</w:t>
        </w:r>
        <w:r>
          <w:tab/>
        </w:r>
        <w:r>
          <w:fldChar w:fldCharType="begin"/>
        </w:r>
        <w:r>
          <w:instrText xml:space="preserve"> PAGEREF _Toc25148 \h </w:instrText>
        </w:r>
        <w:r>
          <w:fldChar w:fldCharType="separate"/>
        </w:r>
        <w:r>
          <w:t>55</w:t>
        </w:r>
        <w:r>
          <w:fldChar w:fldCharType="end"/>
        </w:r>
      </w:hyperlink>
    </w:p>
    <w:p>
      <w:pPr>
        <w:pStyle w:val="TOC2"/>
        <w:tabs>
          <w:tab w:val="right" w:leader="dot" w:pos="8306"/>
        </w:tabs>
      </w:pPr>
      <w:hyperlink w:anchor="_Toc8014" w:history="1">
        <w:r>
          <w:rPr>
            <w:rFonts w:ascii="仿宋" w:eastAsia="仿宋" w:hAnsi="仿宋" w:cs="仿宋" w:hint="eastAsia"/>
            <w:lang w:eastAsia="zh-CN"/>
          </w:rPr>
          <w:t>(二)、土建工程建设指标</w:t>
        </w:r>
        <w:r>
          <w:tab/>
        </w:r>
        <w:r>
          <w:fldChar w:fldCharType="begin"/>
        </w:r>
        <w:r>
          <w:instrText xml:space="preserve"> PAGEREF _Toc8014 \h </w:instrText>
        </w:r>
        <w:r>
          <w:fldChar w:fldCharType="separate"/>
        </w:r>
        <w:r>
          <w:t>58</w:t>
        </w:r>
        <w:r>
          <w:fldChar w:fldCharType="end"/>
        </w:r>
      </w:hyperlink>
    </w:p>
    <w:p>
      <w:pPr>
        <w:pStyle w:val="TOC1"/>
        <w:tabs>
          <w:tab w:val="right" w:leader="dot" w:pos="8306"/>
        </w:tabs>
      </w:pPr>
      <w:hyperlink w:anchor="_Toc308" w:history="1">
        <w:r>
          <w:rPr>
            <w:rFonts w:ascii="仿宋" w:eastAsia="仿宋" w:hAnsi="仿宋" w:cs="仿宋" w:hint="eastAsia"/>
            <w:lang w:eastAsia="zh-CN"/>
          </w:rPr>
          <w:t>十七、质量管理体系</w:t>
        </w:r>
        <w:r>
          <w:tab/>
        </w:r>
        <w:r>
          <w:fldChar w:fldCharType="begin"/>
        </w:r>
        <w:r>
          <w:instrText xml:space="preserve"> PAGEREF _Toc308 \h </w:instrText>
        </w:r>
        <w:r>
          <w:fldChar w:fldCharType="separate"/>
        </w:r>
        <w:r>
          <w:t>60</w:t>
        </w:r>
        <w:r>
          <w:fldChar w:fldCharType="end"/>
        </w:r>
      </w:hyperlink>
    </w:p>
    <w:p>
      <w:pPr>
        <w:pStyle w:val="TOC2"/>
        <w:tabs>
          <w:tab w:val="right" w:leader="dot" w:pos="8306"/>
        </w:tabs>
      </w:pPr>
      <w:hyperlink w:anchor="_Toc12766" w:history="1">
        <w:r>
          <w:rPr>
            <w:rFonts w:ascii="仿宋" w:eastAsia="仿宋" w:hAnsi="仿宋" w:cs="仿宋" w:hint="eastAsia"/>
            <w:lang w:eastAsia="zh-CN"/>
          </w:rPr>
          <w:t>(一)、质量目标与方针</w:t>
        </w:r>
        <w:r>
          <w:tab/>
        </w:r>
        <w:r>
          <w:fldChar w:fldCharType="begin"/>
        </w:r>
        <w:r>
          <w:instrText xml:space="preserve"> PAGEREF _Toc12766 \h </w:instrText>
        </w:r>
        <w:r>
          <w:fldChar w:fldCharType="separate"/>
        </w:r>
        <w:r>
          <w:t>60</w:t>
        </w:r>
        <w:r>
          <w:fldChar w:fldCharType="end"/>
        </w:r>
      </w:hyperlink>
    </w:p>
    <w:p>
      <w:pPr>
        <w:pStyle w:val="TOC2"/>
        <w:tabs>
          <w:tab w:val="right" w:leader="dot" w:pos="8306"/>
        </w:tabs>
      </w:pPr>
      <w:hyperlink w:anchor="_Toc30659" w:history="1">
        <w:r>
          <w:rPr>
            <w:rFonts w:ascii="仿宋" w:eastAsia="仿宋" w:hAnsi="仿宋" w:cs="仿宋" w:hint="eastAsia"/>
            <w:lang w:eastAsia="zh-CN"/>
          </w:rPr>
          <w:t>(二)、质量管理责任</w:t>
        </w:r>
        <w:r>
          <w:tab/>
        </w:r>
        <w:r>
          <w:fldChar w:fldCharType="begin"/>
        </w:r>
        <w:r>
          <w:instrText xml:space="preserve"> PAGEREF _Toc30659 \h </w:instrText>
        </w:r>
        <w:r>
          <w:fldChar w:fldCharType="separate"/>
        </w:r>
        <w:r>
          <w:t>61</w:t>
        </w:r>
        <w:r>
          <w:fldChar w:fldCharType="end"/>
        </w:r>
      </w:hyperlink>
    </w:p>
    <w:p>
      <w:pPr>
        <w:pStyle w:val="TOC2"/>
        <w:tabs>
          <w:tab w:val="right" w:leader="dot" w:pos="8306"/>
        </w:tabs>
      </w:pPr>
      <w:hyperlink w:anchor="_Toc19869" w:history="1">
        <w:r>
          <w:rPr>
            <w:rFonts w:ascii="仿宋" w:eastAsia="仿宋" w:hAnsi="仿宋" w:cs="仿宋" w:hint="eastAsia"/>
            <w:lang w:eastAsia="zh-CN"/>
          </w:rPr>
          <w:t>(三)、质量管理体系文件</w:t>
        </w:r>
        <w:r>
          <w:tab/>
        </w:r>
        <w:r>
          <w:fldChar w:fldCharType="begin"/>
        </w:r>
        <w:r>
          <w:instrText xml:space="preserve"> PAGEREF _Toc19869 \h </w:instrText>
        </w:r>
        <w:r>
          <w:fldChar w:fldCharType="separate"/>
        </w:r>
        <w:r>
          <w:t>62</w:t>
        </w:r>
        <w:r>
          <w:fldChar w:fldCharType="end"/>
        </w:r>
      </w:hyperlink>
    </w:p>
    <w:p>
      <w:pPr>
        <w:pStyle w:val="TOC2"/>
        <w:tabs>
          <w:tab w:val="right" w:leader="dot" w:pos="8306"/>
        </w:tabs>
      </w:pPr>
      <w:hyperlink w:anchor="_Toc2017" w:history="1">
        <w:r>
          <w:rPr>
            <w:rFonts w:ascii="仿宋" w:eastAsia="仿宋" w:hAnsi="仿宋" w:cs="仿宋" w:hint="eastAsia"/>
            <w:lang w:eastAsia="zh-CN"/>
          </w:rPr>
          <w:t>(四)、质量培训与教育</w:t>
        </w:r>
        <w:r>
          <w:tab/>
        </w:r>
        <w:r>
          <w:fldChar w:fldCharType="begin"/>
        </w:r>
        <w:r>
          <w:instrText xml:space="preserve"> PAGEREF _Toc2017 \h </w:instrText>
        </w:r>
        <w:r>
          <w:fldChar w:fldCharType="separate"/>
        </w:r>
        <w:r>
          <w:t>64</w:t>
        </w:r>
        <w:r>
          <w:fldChar w:fldCharType="end"/>
        </w:r>
      </w:hyperlink>
    </w:p>
    <w:p>
      <w:pPr>
        <w:pStyle w:val="TOC2"/>
        <w:tabs>
          <w:tab w:val="right" w:leader="dot" w:pos="8306"/>
        </w:tabs>
      </w:pPr>
      <w:hyperlink w:anchor="_Toc20045" w:history="1">
        <w:r>
          <w:rPr>
            <w:rFonts w:ascii="仿宋" w:eastAsia="仿宋" w:hAnsi="仿宋" w:cs="仿宋" w:hint="eastAsia"/>
            <w:lang w:eastAsia="zh-CN"/>
          </w:rPr>
          <w:t>(五)、质量审核与评价</w:t>
        </w:r>
        <w:r>
          <w:tab/>
        </w:r>
        <w:r>
          <w:fldChar w:fldCharType="begin"/>
        </w:r>
        <w:r>
          <w:instrText xml:space="preserve"> PAGEREF _Toc20045 \h </w:instrText>
        </w:r>
        <w:r>
          <w:fldChar w:fldCharType="separate"/>
        </w:r>
        <w:r>
          <w:t>65</w:t>
        </w:r>
        <w:r>
          <w:fldChar w:fldCharType="end"/>
        </w:r>
      </w:hyperlink>
    </w:p>
    <w:p>
      <w:pPr>
        <w:pStyle w:val="TOC2"/>
        <w:tabs>
          <w:tab w:val="right" w:leader="dot" w:pos="8306"/>
        </w:tabs>
      </w:pPr>
      <w:hyperlink w:anchor="_Toc24910" w:history="1">
        <w:r>
          <w:rPr>
            <w:rFonts w:ascii="仿宋" w:eastAsia="仿宋" w:hAnsi="仿宋" w:cs="仿宋" w:hint="eastAsia"/>
            <w:lang w:eastAsia="zh-CN"/>
          </w:rPr>
          <w:t>(六)、不符合与纠正措施</w:t>
        </w:r>
        <w:r>
          <w:tab/>
        </w:r>
        <w:r>
          <w:fldChar w:fldCharType="begin"/>
        </w:r>
        <w:r>
          <w:instrText xml:space="preserve"> PAGEREF _Toc24910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801"/>
      <w:r>
        <w:rPr>
          <w:rFonts w:ascii="仿宋" w:eastAsia="仿宋" w:hAnsi="仿宋" w:cs="仿宋" w:hint="eastAsia"/>
          <w:lang w:eastAsia="zh-CN"/>
        </w:rPr>
        <w:t>(一)、IVL检测系统行业分析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行业一直以来都是市场的关注焦点。行业内的发展趋势、竞争态势以及潜在机会都对IVL检测系统项目的推进产生深远的影响。通过深入研究行业的整体概貌，我们将更好地理解行业的核心特征，为IVL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行业，技术一直是推动创新和发展的关键因素。我们将对当前技术趋势进行详尽分析，包括但不限于人工智能、大数据应用、先进制造技术等。这有助于IVL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VL检测系统项目成功的基础。我们将对主要竞争对手进行深入研究，包括其市场份额、产品特点、市场定位等。通过全面了解竞争对手的优势和劣势，IVL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935"/>
      <w:r>
        <w:rPr>
          <w:rFonts w:ascii="仿宋" w:eastAsia="仿宋" w:hAnsi="仿宋" w:cs="仿宋" w:hint="eastAsia"/>
          <w:sz w:val="28"/>
          <w:lang w:eastAsia="zh-CN"/>
        </w:rPr>
        <w:t>(二)、IVL检测系统市场分析预测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VL检测系统市场未来的增长趋势。这包括市场的整体规模、各细分领域的发展趋势等。IVL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VL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IVL检测系统项目实施过程中需要充分考虑的因素。我们将对市场风险进行全面评估，包括但不限于政策法规风险、市场竞争风险、技术变革风险等。通过对潜在风险的深入分析，IVL检测系统项目可以制定相应的风险缓解策略，降低不确定性对IVL检测系统项目的影响。</w:t>
      </w:r>
    </w:p>
    <w:p>
      <w:pPr>
        <w:pStyle w:val="Heading1"/>
        <w:ind w:firstLine="560" w:firstLineChars="200"/>
        <w:rPr>
          <w:rFonts w:ascii="仿宋" w:eastAsia="仿宋" w:hAnsi="仿宋" w:cs="仿宋" w:hint="eastAsia"/>
          <w:sz w:val="28"/>
          <w:lang w:eastAsia="zh-CN"/>
        </w:rPr>
      </w:pPr>
      <w:bookmarkStart w:id="5" w:name="_Toc29143"/>
      <w:r>
        <w:rPr>
          <w:rFonts w:ascii="仿宋" w:eastAsia="仿宋" w:hAnsi="仿宋" w:cs="仿宋" w:hint="eastAsia"/>
          <w:sz w:val="28"/>
          <w:lang w:eastAsia="zh-CN"/>
        </w:rPr>
        <w:t>二、IVL检测系统项目危机管理</w:t>
      </w:r>
      <w:bookmarkEnd w:id="5"/>
    </w:p>
    <w:p>
      <w:pPr>
        <w:pStyle w:val="Heading2"/>
        <w:rPr>
          <w:rFonts w:ascii="仿宋" w:eastAsia="仿宋" w:hAnsi="仿宋" w:cs="仿宋" w:hint="eastAsia"/>
          <w:lang w:eastAsia="zh-CN"/>
        </w:rPr>
      </w:pPr>
      <w:bookmarkStart w:id="6" w:name="_Toc2023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项目危机管理中，危机预警与识别是确保IVL检测系统项目稳健运行的核心步骤。通过建立全面的监测机制，IVL检测系统项目团队旨在及时发现和理解潜在的风险和危机因素，以便采取及时的预防和应对措施，确保IVL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首先，通过深入的风险评估，IVL检测系统项目团队全面分析了整个IVL检测系统项目和各个阶段可能存在的威胁。这包括准确评估每个潜在风险的发生概率和可能影响的程度，为后续危机预警提供了有力支持。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VL检测系统项目团队着重于明确定义IVL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VL检测系统项目进展的持续监控，团队能够及时发现潜在问题并作出迅速反应。IVL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在这一阶段，团队的专业素养和反应速度将发挥至关重要的作用，以确保潜在危机能够在初期得到有效的处理，最大程度地减轻负面影响。通过危机预警与识别，IVL检测系统项目得以更有序、可控地推进。</w:t>
      </w:r>
    </w:p>
    <w:p>
      <w:pPr>
        <w:pStyle w:val="Heading2"/>
        <w:ind w:firstLine="560" w:firstLineChars="200"/>
        <w:rPr>
          <w:rFonts w:ascii="仿宋" w:eastAsia="仿宋" w:hAnsi="仿宋" w:cs="仿宋" w:hint="eastAsia"/>
          <w:sz w:val="28"/>
          <w:lang w:eastAsia="zh-CN"/>
        </w:rPr>
      </w:pPr>
      <w:bookmarkStart w:id="7" w:name="_Toc129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在危机发生时，IVL检测系统项目团队立即行动，成立了应急小组。该小组的任务是迅速制定并实施紧急应对措施，以最小化潜在损失。以下是采取的主要措施：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暂停IVL检测系统项目进度：为遏制危机蔓延，IVL检测系统项目暂时停止进行，以便全面评估当前状况。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资源重新分配：重新评估IVL检测系统项目资源的分配，确保最大限度地减小损失。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实时沟通：与关键利益相关者建立实时沟通机制，向他们传递IVL检测系统项目危机的实际状况，保障IVL检测系统项目核心利益。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在紧急应对的同时，IVL检测系统项目团队强调了团队协作和有效沟通的重要性。以下是团队协作的关键举措：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信息共享机制：建立了信息共享平台，确保团队成员能够及时获取IVL检测系统项目危机的实时信息。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领导者沟通：IVL检测系统项目领导者通过定期会议和即时沟通工具，指导团队应对危机，保持团队稳定运行。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随着危机得到初步控制，IVL检测系统项目团队转向制定恢复计划，以确保IVL检测系统项目能够从中迅速恢复。主要恢复计划包括：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修复受损的进度计划：重新评估IVL检测系统项目进度，制定修复计划，确保IVL检测系统项目尽快回归正常进程。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重新调整资源分配：优化资源分配，确保IVL检测系统项目在有限资源下高效运转。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风险管理机制加强：对IVL检测系统项目风险进行全面评估，制定更强化的风险管理策略，以预防未来可能的危机。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82"/>
      <w:r>
        <w:rPr>
          <w:rFonts w:ascii="仿宋" w:eastAsia="仿宋" w:hAnsi="仿宋" w:cs="仿宋" w:hint="eastAsia"/>
          <w:sz w:val="28"/>
          <w:lang w:eastAsia="zh-CN"/>
        </w:rPr>
        <w:t>三、IVL检测系统项目绩效评估</w:t>
      </w:r>
      <w:bookmarkEnd w:id="8"/>
    </w:p>
    <w:p>
      <w:pPr>
        <w:pStyle w:val="Heading2"/>
        <w:rPr>
          <w:rFonts w:ascii="仿宋" w:eastAsia="仿宋" w:hAnsi="仿宋" w:cs="仿宋" w:hint="eastAsia"/>
          <w:lang w:eastAsia="zh-CN"/>
        </w:rPr>
      </w:pPr>
      <w:bookmarkStart w:id="9" w:name="_Toc3068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项目中，我们设计了一套全面的绩效评估指标，以确保IVL检测系统项目的可控和成功交付。这些指标跨足IVL检测系统项目目标、成本、进度和质量等多个维度，为我们提供了全面洞察IVL检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目标达成率是我们关注的首要指标。我们设定了明确的目标，并通过定期监测和评估，迅速发现并应对潜在的目标偏差。这为IVL检测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成本绩效是另一个核心关注点。通过实际成本与预算成本的对比分析，我们深入了解成本差异的原因，及时调整资源分配，保持IVL检测系统项目在经济效益方面的合理水平。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进度作为关键的绩效指标之一，得到了精心的关注。我们制定了详细的IVL检测系统项目进度计划，并设立了进度符合度指标，确保实际进度与计划进度保持一致。这使我们能够快速发现和解决潜在的进度问题，保持IVL检测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VL检测系统项目绩效的不可或缺的一环。我们引入了一系列的质量标准和客户满意度指标，以确保IVL检测系统项目交付的成果在质量上达到或超越预期水平。通过持续监测这些指标，我们努力提升IVL检测系统项目整体质量水平，为IVL检测系统项目的成功交付提供有力保障。通过这些科学且全面的绩效评估，我们能够更好地引导IVL检测系统项目的持续改进，确保IVL检测系统项目目标的顺利达成。</w:t>
      </w:r>
    </w:p>
    <w:p>
      <w:pPr>
        <w:pStyle w:val="Heading2"/>
        <w:ind w:firstLine="560" w:firstLineChars="200"/>
        <w:rPr>
          <w:rFonts w:ascii="仿宋" w:eastAsia="仿宋" w:hAnsi="仿宋" w:cs="仿宋" w:hint="eastAsia"/>
          <w:sz w:val="28"/>
          <w:lang w:eastAsia="zh-CN"/>
        </w:rPr>
      </w:pPr>
      <w:bookmarkStart w:id="10" w:name="_Toc211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绩效评估是IVL检测系统项目中的关键环节，为确保IVL检测系统项目达到预期目标，我们采用了多层次、多维度的绩效评估方法。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IVL检测系统项目的战略目标对齐，确保每个决策和行动都与IVL检测系统项目整体目标保持一致。团队会定期召开战略对齐会议，审视当前工作与IVL检测系统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IVL检测系统项目进度、质量、成本和风险等方面。这些指标通过数据收集和分析，为IVL检测系统项目管理团队提供了客观的评估依据。例如，我们通过IVL检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绩效评估不仅仅停留在IVL检测系统项目内部，还考虑了IVL检测系统项目对外部环境的影响。我们定期进行干系人满意度调查，以了解各利益相关方对IVL检测系统项目的期望和满意度，并及时做出调整。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这种多层次、多角度的绩效评估方法，使得我们能够全面了解IVL检测系统项目的运行状态，及时做出调整，确保IVL检测系统项目在不断变化的环境中保持稳健前行。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53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为了确保IVL检测系统项目的有效管理和不断优化，我们采用了精心设计的绩效评估周期。这个周期旨在实现灵活、实时和全面的评估，以适应IVL检测系统项目执行中的各种挑战。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IVL检测系统项目的不同需求，分为短期、中期和长期。短期评估关注每个迭代或工作周期，以及时发现和解决当前任务中的问题。中期评估涵盖几个迭代，深入了解整体IVL检测系统项目的趋势和性能。长期评估则着眼于整个IVL检测系统项目阶段，确保IVL检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IVL检测系统项目管理工具和协作平台，团队成员能够随时更新和分享IVL检测系统项目数据。这种实时性的反馈机制使我们能够及时察觉潜在问题，快速调整，保持IVL检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IVL检测系统项目的决策制定密不可分。每个周期的IVL检测系统项目回顾会议成为集体总结经验、识别问题深层次原因并找到创新解决方案的平台。这种定期的反思与调整机制使IVL检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751"/>
      <w:r>
        <w:rPr>
          <w:rFonts w:ascii="仿宋" w:eastAsia="仿宋" w:hAnsi="仿宋" w:cs="仿宋" w:hint="eastAsia"/>
          <w:sz w:val="28"/>
          <w:lang w:eastAsia="zh-CN"/>
        </w:rPr>
        <w:t>四、IVL检测系统项目可持续发展</w:t>
      </w:r>
      <w:bookmarkEnd w:id="12"/>
    </w:p>
    <w:p>
      <w:pPr>
        <w:pStyle w:val="Heading2"/>
        <w:rPr>
          <w:rFonts w:ascii="仿宋" w:eastAsia="仿宋" w:hAnsi="仿宋" w:cs="仿宋" w:hint="eastAsia"/>
          <w:lang w:eastAsia="zh-CN"/>
        </w:rPr>
      </w:pPr>
      <w:bookmarkStart w:id="13" w:name="_Toc2212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项目中，IVL检测系统项目团队着眼于未来，明确了可持续发展的战略方向。制定的具体可持续发展目标包括降低资源使用、采用环保技术、最大化社会效益等。这一步骤不仅有助于IVL检测系统项目在环保和社会责任方面达到最高标准，也为未来提供了明确的指引，确保IVL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可持续实践的融入IVL检测系统项目管理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IVL检测系统项目管理周期。从IVL检测系统项目规划开始，IVL检测系统项目团队就考虑了环境和社会的因素。在执行阶段，IVL检测系统项目团队积极推动绿色技术的应用，优化资源利用。此外，关注员工的社会责任，通过培训和沟通活动提高员工对可持续发展的认知，使他们能够在日常工作中践行可持续实践。这些举措不仅为IVL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81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扎根于IVL检测系统项目的可持续发展理念，我们深信环保与社会责任是IVL检测系统项目成功的关键支柱。在IVL检测系统项目的每一步，我们都致力于通过创新和实践，履行对环境和社会的坚定责任。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团队通过引入先进的环保技术、建立高效的废物处理系统以及推动能源节约措施，积极履行环保责任。定期的环保监测和评估确保IVL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不仅致力于自身可持续发展，还注重对社会的回馈。通过支持社区IVL检测系统项目、参与慈善事业、提供培训机会等方式，IVL检测系统项目积极履行社会责任。与当地社区建立积极互动，关注员工的工作与生活平衡，以及员工的身心健康，是IVL检测系统项目在社会责任层面的关键举措。这样的实践不仅增强了IVL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4219"/>
      <w:r>
        <w:rPr>
          <w:rFonts w:ascii="仿宋" w:eastAsia="仿宋" w:hAnsi="仿宋" w:cs="仿宋" w:hint="eastAsia"/>
          <w:sz w:val="28"/>
          <w:lang w:eastAsia="zh-CN"/>
        </w:rPr>
        <w:t>五、IVL检测系统项目选址可行性分析</w:t>
      </w:r>
      <w:bookmarkEnd w:id="15"/>
    </w:p>
    <w:p>
      <w:pPr>
        <w:pStyle w:val="Heading2"/>
        <w:rPr>
          <w:rFonts w:ascii="仿宋" w:eastAsia="仿宋" w:hAnsi="仿宋" w:cs="仿宋" w:hint="eastAsia"/>
          <w:lang w:eastAsia="zh-CN"/>
        </w:rPr>
      </w:pPr>
      <w:bookmarkStart w:id="16" w:name="_Toc22039"/>
      <w:r>
        <w:rPr>
          <w:rFonts w:ascii="仿宋" w:eastAsia="仿宋" w:hAnsi="仿宋" w:cs="仿宋" w:hint="eastAsia"/>
          <w:lang w:eastAsia="zh-CN"/>
        </w:rPr>
        <w:t>(一)、IVL检测系统项目选址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该IVL检测系统项目选址位于XX省XX市XX区XXX街道</w:t>
      </w:r>
    </w:p>
    <w:p>
      <w:pPr>
        <w:pStyle w:val="Heading2"/>
        <w:ind w:firstLine="560" w:firstLineChars="200"/>
        <w:rPr>
          <w:rFonts w:ascii="仿宋" w:eastAsia="仿宋" w:hAnsi="仿宋" w:cs="仿宋" w:hint="eastAsia"/>
          <w:sz w:val="28"/>
          <w:lang w:eastAsia="zh-CN"/>
        </w:rPr>
      </w:pPr>
      <w:bookmarkStart w:id="17" w:name="_Toc153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IVL检测系统项目的征地面积将根据IVL检测系统项目的实际规模和需求进行精确规划。具体面积XXX平方米，旨在确保IVL检测系统项目不仅能够满足当前的发展需求，还能够预留空间以适应未来的扩展。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净用地面积是在征地面积基础上去除不可利用面积后的实际可开发用地。具体面积XXX平方米，考虑到环保、交通、安全等多方面因素，以确保IVL检测系统项目在整体利用效率上达到最优。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IVL检测系统项目计划建设的建筑总规模具体面积XXX平方米。这一规模的确定综合考虑了IVL检测系统项目的性质、规模，以及城市规划的相关要求，确保建筑布局与周边环境协调一致。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绿地率是IVL检测系统项目用地中被规划为绿地的比例。具体面积XXX平方米，旨在通过合理规划绿地，改善IVL检测系统项目周边环境，提升居民生活质量，并符合城市整体绿化规划。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容积率是用地上可以建设的建筑总体积与用地面积之比。具体面积XXX，通过合理的容积率规划，确保IVL检测系统项目建筑规模与周边环境和谐共生。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VL检测系统项目选址与当地城市规划相一致，具体面积XXX平方米。通过与城市规划部门深入沟通，确保IVL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VL检测系统项目选址符合当地产业政策，具体面积XXX平方米。这包括IVL检测系统项目对当地经济的促进作用，以及对相关产业的带动效应，确保IVL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用地总体要求必须符合环保和可持续发展的原则，具体面积XXX平方米。通过采用绿色建筑设计、节能减排等措施，确保IVL检测系统项目在建设和运营过程中对环境的影响最小化，达到可持续发展的要求。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确保IVL检测系统项目选址具备必要的公共设施配套，具体面积XXX平方米。这包括交通便利性、教育、医疗等基础设施，以提高居民生活品质，使得IVL检测系统项目选址更具吸引力。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考虑用地总体要求对当地社会稳定性的影响，具体面积XXX平方米。通过深入了解当地社区反馈，确保IVL检测系统项目的选址和建设过程对当地社会和谐稳定产生积极作用。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VL检测系统项目选址不仅符合法规和规划，还在实际操作中具有可行性。这一全面规划将为IVL检测系统项目的成功实施提供坚实的基础，确保IVL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01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VL检测系统项目的设备规划和空间设计中，我们将采取灵活设备布局的措施。设备布局将根据实际需求进行灵活设计，避免不必要的浪费。通过合理规划设备摆放位置，我们将提高设备的利用率，减少设备间距，以确保IVL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VL检测系统项目内部引入共享设施的概念，例如共享会议室、办公区等。通过这种方式，我们可以减少对资源的重复建设，提高资源共享效率，从而减小IVL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64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IVL检测系统项目的总图布置中，我们将不同功能区域进行明确的规划，以最大程度满足IVL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805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IVL检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https://d.book118.com/688031046110006044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73163"/>
    <w:rsid w:val="37973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3104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2024-03-02T16:42:00Z</dcterms:created>
  <dcterms:modified xsi:type="dcterms:W3CDTF">2024-03-02T16:43:06Z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59327BA5E2984BDAA27D569972349005_11</vt:lpwstr>
  </property>
  <property fmtid="{D5CDD505-2E9C-101B-9397-08002B2CF9AE}" pid="3" name="KSOProductBuildVer">
    <vt:lpwstr>2052-12.1.0.16388</vt:lpwstr>
  </property>
</Properties>
</file>