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酱香型白酒 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一、酱香型白酒 项目概论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_Toc14833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8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_Toc26408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93"/>
      <w:r>
        <w:rPr>
          <w:rFonts w:ascii="仿宋" w:eastAsia="仿宋" w:hAnsi="仿宋" w:cs="仿宋" w:hint="eastAsia"/>
          <w:sz w:val="28"/>
          <w:lang w:eastAsia="zh-CN"/>
        </w:rPr>
        <w:t>一、酱香型白酒 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1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项目的申报单位是“XXX实业发展公司”，这是一家在其所处行业内备受尊敬的企业。公司自成立以来，通过其在酱香型白酒 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该公司的法定代表人秦XX，在酱香型白酒 项目及其他多个行业领域中都有着显著的贡献。秦XX以其出色的领导才能和敏锐的商业洞察力，带领公司在酱香型白酒 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XXX实业发展公司，成立于[具体年份]，是酱香型白酒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项目的重要合作伙伴。公司专注于[行业名称]领域，以创新作为驱动力，不断推动技术进步和市场扩张。在酱香型白酒</w:t>
      </w:r>
      <w:r>
        <w:rPr>
          <w:rFonts w:ascii="仿宋" w:eastAsia="仿宋" w:hAnsi="仿宋" w:cs="仿宋" w:hint="eastAsia"/>
          <w:sz w:val="28"/>
          <w:lang w:eastAsia="zh-CN"/>
        </w:rPr>
        <w:t xml:space="preserve"> 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在经营方面，XXX实业发展公司在酱香型白酒 项目中展现了强劲的增长和稳定的财务表现。公司通过有效的策略，在酱香型白酒 项目中扩大了其市场份额并增强了盈利能力。同时，公司积极承担社会责任，参与各类社会公益项目，增强了其在酱香型白酒 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0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此外，酱香型白酒 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实业发展公司计划继续投资于技术创新和市场拓展，确保酱香型白酒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7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76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在酱香型白酒 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酱香型白酒 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水资源和水体生态影响：酱香型白酒 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土壤和地质影响：酱香型白酒 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空气质量和气候影响：酱香型白酒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44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酱香型白酒 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https://d.book118.com/688034115076006035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酱香型白酒 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335145"/>
    <w:rsid w:val="093351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803411507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2024-02-05T15:58:00Z</dcterms:created>
  <dcterms:modified xsi:type="dcterms:W3CDTF">2024-02-05T15:59:28Z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FF4C9306785D45CFB827A797768C872F_11</vt:lpwstr>
  </property>
  <property fmtid="{D5CDD505-2E9C-101B-9397-08002B2CF9AE}" pid="3" name="KSOProductBuildVer">
    <vt:lpwstr>2052-12.1.0.16250</vt:lpwstr>
  </property>
</Properties>
</file>