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四川峨眉第二中学物理八年级下册期末考试单元测评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5"/>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7"/>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8"/>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9"/>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10"/>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1"/>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4"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16" o:title=""/>
            <o:lock v:ext="edit" aspectratio="f"/>
            <w10:anchorlock/>
          </v:shape>
          <o:OLEObject Type="Embed" ProgID="Equation.DSMT4" ShapeID="_x0000_i1027" DrawAspect="Content" ObjectID="_1468075727" r:id="rId17"/>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26"/>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27"/>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8"/>
                    <a:stretch>
                      <a:fillRect/>
                    </a:stretch>
                  </pic:blipFill>
                  <pic:spPr>
                    <a:xfrm>
                      <a:off x="0" y="0"/>
                      <a:ext cx="762000" cy="3098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0"/>
                    <a:stretch>
                      <a:fillRect/>
                    </a:stretch>
                  </pic:blipFill>
                  <pic:spPr>
                    <a:xfrm>
                      <a:off x="0" y="0"/>
                      <a:ext cx="660400" cy="1371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31"/>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32"/>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2019年，我国航天事业取得了世界瞩目的又一项成就﹣“玉兔二号”月球车成功登陆月球背面。图示为科技馆展厅内“玉兔二号”月球车的模型，质量为36kg。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00455"/>
            <wp:effectExtent l="0" t="0" r="635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3"/>
                    <a:stretch>
                      <a:fillRect/>
                    </a:stretch>
                  </pic:blipFill>
                  <pic:spPr>
                    <a:xfrm>
                      <a:off x="0" y="0"/>
                      <a:ext cx="15748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（1）模型车静止在水平地面上时，它对地面的压力为多少牛？（g取10N/kg）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（2）若车轮与地面的总接触面积为400cm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，则车对地面的压强为多少帕？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84910"/>
            <wp:effectExtent l="0" t="0" r="10795" b="15240"/>
            <wp:docPr id="23" name="图片 23" descr="图片_x0020_140940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409404260"/>
                    <pic:cNvPicPr>
                      <a:picLocks noChangeAspect="1"/>
                    </pic:cNvPicPr>
                  </pic:nvPicPr>
                  <pic:blipFill>
                    <a:blip xmlns:r="http://schemas.openxmlformats.org/officeDocument/2006/relationships" r:embed="rId34"/>
                    <a:stretch>
                      <a:fillRect/>
                    </a:stretch>
                  </pic:blipFill>
                  <pic:spPr>
                    <a:xfrm>
                      <a:off x="0" y="0"/>
                      <a:ext cx="5266266"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（1）此实验中小明是根据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原理测出摩擦力的大小的；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（2）分析图甲和图丙可知，在压力的大小相同时，接触面越粗糙，滑动摩擦力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（3）在探究滑动摩擦力的大小与压力的大小的关系时，小明将图丙和图丁的实验数据进行对比，得出“压力越大，滑动摩擦力越大”的结论，你认为他的结论对吗？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（选填“对”或“不对”），你的理由是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在“探究运动和力的关系”实验中，让小车每次从斜面上滑下，滑到铺有粗糙程度不同的毛巾、棉布、木板的水平面上，小车在不同的水平面上运动的距离如图所示。问：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39310" cy="626110"/>
            <wp:effectExtent l="0" t="0" r="889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5"/>
                    <a:stretch>
                      <a:fillRect/>
                    </a:stretch>
                  </pic:blipFill>
                  <pic:spPr>
                    <a:xfrm>
                      <a:off x="0" y="0"/>
                      <a:ext cx="4639733" cy="626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（1）让小车每次从斜面的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处由静止滑下，目的是让小车进入水平面时具有相同的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（2）通过分析可知：平面越光滑，小车受到的阻力就越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，小车前进的距离就越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（3）实验中，小车在水平面上运动的过程中，小车受到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（选填“平衡力”或“非平衡力”）作用。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（4）根据实验结果推理可得：若接触面完全光滑，即水平方向不受外力作用，轨道足够长时，小车将一直做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运动。可见，力不是使物体运动的原因，力是改变物体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的原因。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【解答】A、站在滑雪板上滑，是在压力一定时，通过增大受力面积来减小压强；A不合题意；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B、坦克装有履带，是在压力一定时，通过增大受力面积来减小压强；B不合题意；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C、刀刃磨得很薄，是在压力一定时，通过减小受力面积来增大压强；C符合题意；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D、书包背带做得较宽，是在压力一定时，通过增大受力面积来减小压强；D不合题意。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【分析】减小压力、增大受力面积可以减小压强。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【解答】A．由图知，吊着动滑轮的绳子段数为3，物体A对动滑轮的拉力为 </w:t>
      </w:r>
      <w:r>
        <w:rPr>
          <w:rFonts w:ascii="宋体" w:eastAsia="宋体" w:hAnsi="宋体" w:cs="宋体" w:hint="eastAsia"/>
          <w:color w:val="000000" w:themeColor="text1"/>
          <w:sz w:val="22"/>
          <w14:textFill>
            <w14:solidFill>
              <w14:schemeClr w14:val="tx1"/>
            </w14:solidFill>
          </w14:textFill>
        </w:rPr>
        <w:object>
          <v:shape id="_x0000_i1032" type="#_x0000_t75" style="width:122pt;height:14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B．物体A受到的拉力与物体A对动滑轮的拉力是一对相互作用力，大小相等，故物体A受到的拉力也为36N，B不符合题意；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C．物体A受到的摩擦力与物体A受到的拉力是一对平衡力，大小相等，所以，物体A受到的摩擦力为36N，C不符合题意；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D．如图，定滑轮左侧由两段绳子吊着，而同一根绳子上的拉力处处相等，根据力的平衡可知，竖直墙对定滑轮的拉力为 </w:t>
      </w:r>
      <w:r>
        <w:rPr>
          <w:rFonts w:ascii="宋体" w:eastAsia="宋体" w:hAnsi="宋体" w:cs="宋体" w:hint="eastAsia"/>
          <w:color w:val="000000" w:themeColor="text1"/>
          <w:sz w:val="22"/>
          <w14:textFill>
            <w14:solidFill>
              <w14:schemeClr w14:val="tx1"/>
            </w14:solidFill>
          </w14:textFill>
        </w:rPr>
        <w:object>
          <v:shape id="_x0000_i1033" type="#_x0000_t75" style="width:127pt;height:19pt" o:ole="" coordsize="21600,21600" o:preferrelative="t" filled="f" stroked="f">
            <v:stroke joinstyle="miter"/>
            <v:imagedata r:id="rId38" o:title=""/>
            <o:lock v:ext="edit" aspectratio="f"/>
            <w10:anchorlock/>
          </v:shape>
          <o:OLEObject Type="Embed" ProgID="Equation.DSMT4" ShapeID="_x0000_i1033" DrawAspect="Content" ObjectID="_1468075733" r:id="rId39"/>
        </w:object>
      </w:r>
      <w:r>
        <w:rPr>
          <w:rFonts w:ascii="宋体" w:eastAsia="宋体" w:hAnsi="宋体" w:cs="宋体" w:hint="eastAsia"/>
          <w:color w:val="000000" w:themeColor="text1"/>
          <w:sz w:val="22"/>
          <w14:textFill>
            <w14:solidFill>
              <w14:schemeClr w14:val="tx1"/>
            </w14:solidFill>
          </w14:textFill>
        </w:rPr>
        <w:t xml:space="preserve"> 竖直墙受到的拉力与竖直墙对定滑轮的拉力是一对相互作用力，大小相等，所以，竖直墙受到的拉力为24N，D符合题意。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【分析】用滑轮组水平拉动物体，拉力作的功为总功，克服摩擦力做的功为有用功，两者相除即为机械效率，结合机械效率列方程求解拉力和摩擦力即可。</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【解答】A．线对灯的拉力和灯对线的拉力作用在不同的物体上，是一对相互作用力，不是平衡力，A不符合题意；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B．线对灯的拉力和灯受到的重力，大小相等、方向相反、作用在同一个物体上、且作用在同一条直线上，是一对平衡力，B符合题意；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C．灯对线的拉力和灯受到的重力作用在不同的物体上，且方向不相反，不是一对平衡力，C不符合题意；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D．线对天花板拉力和灯对线拉力，作用在不同的物体上，且方向不相反，，不是一对平衡力，D不符合题意。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【分析】相互平衡的两个力，要大小相等、方向相反、作用在同一物体上、作用在同一直线上。</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【解答】A．根据图象可知，木块刚刚漂浮时，木块浸入水中的深度为L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=9cm；由于从9cm到14cm，木块一直处于漂浮，浸入水中的深度不变；当水面的高度为14cm时细线刚好张紧，线的拉力为零；直到木块上表面与液面相平，此时水面的高度为20cm；所以木块的高度L=9cm+(20cm-14cm)=15cm=0.15m</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当水面的高度是20cm时，圆柱体下表面受到液体的压强是1800Pa，液体的密度 </w:t>
      </w:r>
      <w:r>
        <w:rPr>
          <w:rFonts w:ascii="宋体" w:eastAsia="宋体" w:hAnsi="宋体" w:cs="宋体" w:hint="eastAsia"/>
          <w:color w:val="000000" w:themeColor="text1"/>
          <w:sz w:val="22"/>
          <w14:textFill>
            <w14:solidFill>
              <w14:schemeClr w14:val="tx1"/>
            </w14:solidFill>
          </w14:textFill>
        </w:rPr>
        <w:object>
          <v:shape id="_x0000_i1034" type="#_x0000_t75" style="width:136pt;height:33pt" o:ole="" coordsize="21600,21600" o:preferrelative="t" filled="f" stroked="f">
            <v:stroke joinstyle="miter"/>
            <v:imagedata r:id="rId40" o:title=""/>
            <o:lock v:ext="edit" aspectratio="f"/>
            <w10:anchorlock/>
          </v:shape>
          <o:OLEObject Type="Embed" ProgID="Equation.DSMT4" ShapeID="_x0000_i1034" DrawAspect="Content" ObjectID="_1468075734" r:id="rId41"/>
        </w:object>
      </w:r>
      <w:r>
        <w:rPr>
          <w:rFonts w:ascii="宋体" w:eastAsia="宋体" w:hAnsi="宋体" w:cs="宋体" w:hint="eastAsia"/>
          <w:color w:val="000000" w:themeColor="text1"/>
          <w:sz w:val="22"/>
          <w14:textFill>
            <w14:solidFill>
              <w14:schemeClr w14:val="tx1"/>
            </w14:solidFill>
          </w14:textFill>
        </w:rPr>
        <w:t xml:space="preserve"> =1.2×10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水中的深度为L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=9cm，圆柱体下表面受到液体的压强p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gh=1.2×10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×10N/kg×0.09m=1080Pa</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https://d.book118.com/688040037045006032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51F70"/>
    <w:rsid w:val="7F051F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wmf" /><Relationship Id="rId15" Type="http://schemas.openxmlformats.org/officeDocument/2006/relationships/oleObject" Target="embeddings/oleObject2.bin" /><Relationship Id="rId16" Type="http://schemas.openxmlformats.org/officeDocument/2006/relationships/image" Target="media/image11.wmf" /><Relationship Id="rId17" Type="http://schemas.openxmlformats.org/officeDocument/2006/relationships/oleObject" Target="embeddings/oleObject3.bin"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wmf" /><Relationship Id="rId39" Type="http://schemas.openxmlformats.org/officeDocument/2006/relationships/oleObject" Target="embeddings/oleObject9.bin" /><Relationship Id="rId4" Type="http://schemas.openxmlformats.org/officeDocument/2006/relationships/image" Target="media/image1.png" /><Relationship Id="rId40" Type="http://schemas.openxmlformats.org/officeDocument/2006/relationships/image" Target="media/image28.wmf" /><Relationship Id="rId41" Type="http://schemas.openxmlformats.org/officeDocument/2006/relationships/oleObject" Target="embeddings/oleObject10.bin" /><Relationship Id="rId42" Type="http://schemas.openxmlformats.org/officeDocument/2006/relationships/hyperlink" Target="https://d.book118.com/688040037045006032"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6B18B588EB524E18A1944A19E2301A0E_11</vt:lpwstr>
  </property>
  <property fmtid="{D5CDD505-2E9C-101B-9397-08002B2CF9AE}" pid="3" name="KSOProductBuildVer">
    <vt:lpwstr>2052-11.1.0.14309</vt:lpwstr>
  </property>
</Properties>
</file>