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微滴灌过滤设备项目规划设计纲要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00" w:history="1">
        <w:r>
          <w:rPr>
            <w:rFonts w:ascii="仿宋" w:eastAsia="仿宋" w:hAnsi="仿宋" w:cs="仿宋" w:hint="eastAsia"/>
            <w:lang w:eastAsia="zh-CN"/>
          </w:rPr>
          <w:t>前言</w:t>
        </w:r>
        <w:r>
          <w:tab/>
        </w:r>
        <w:r>
          <w:fldChar w:fldCharType="begin"/>
        </w:r>
        <w:r>
          <w:instrText xml:space="preserve"> PAGEREF _Toc5600 \h </w:instrText>
        </w:r>
        <w:r>
          <w:fldChar w:fldCharType="separate"/>
        </w:r>
        <w:r>
          <w:t>3</w:t>
        </w:r>
        <w:r>
          <w:fldChar w:fldCharType="end"/>
        </w:r>
      </w:hyperlink>
    </w:p>
    <w:p>
      <w:pPr>
        <w:pStyle w:val="TOC1"/>
        <w:tabs>
          <w:tab w:val="right" w:leader="dot" w:pos="8306"/>
        </w:tabs>
      </w:pPr>
      <w:hyperlink w:anchor="_Toc21420" w:history="1">
        <w:r>
          <w:rPr>
            <w:rFonts w:ascii="仿宋" w:eastAsia="仿宋" w:hAnsi="仿宋" w:cs="仿宋" w:hint="eastAsia"/>
            <w:lang w:eastAsia="zh-CN"/>
          </w:rPr>
          <w:t>一、微滴灌过滤设备项目危机管理</w:t>
        </w:r>
        <w:r>
          <w:tab/>
        </w:r>
        <w:r>
          <w:fldChar w:fldCharType="begin"/>
        </w:r>
        <w:r>
          <w:instrText xml:space="preserve"> PAGEREF _Toc21420 \h </w:instrText>
        </w:r>
        <w:r>
          <w:fldChar w:fldCharType="separate"/>
        </w:r>
        <w:r>
          <w:t>3</w:t>
        </w:r>
        <w:r>
          <w:fldChar w:fldCharType="end"/>
        </w:r>
      </w:hyperlink>
    </w:p>
    <w:p>
      <w:pPr>
        <w:pStyle w:val="TOC2"/>
        <w:tabs>
          <w:tab w:val="right" w:leader="dot" w:pos="8306"/>
        </w:tabs>
      </w:pPr>
      <w:hyperlink w:anchor="_Toc28462" w:history="1">
        <w:r>
          <w:rPr>
            <w:rFonts w:ascii="仿宋" w:eastAsia="仿宋" w:hAnsi="仿宋" w:cs="仿宋" w:hint="eastAsia"/>
            <w:lang w:eastAsia="zh-CN"/>
          </w:rPr>
          <w:t>(一)、危机预警与识别</w:t>
        </w:r>
        <w:r>
          <w:tab/>
        </w:r>
        <w:r>
          <w:fldChar w:fldCharType="begin"/>
        </w:r>
        <w:r>
          <w:instrText xml:space="preserve"> PAGEREF _Toc28462 \h </w:instrText>
        </w:r>
        <w:r>
          <w:fldChar w:fldCharType="separate"/>
        </w:r>
        <w:r>
          <w:t>3</w:t>
        </w:r>
        <w:r>
          <w:fldChar w:fldCharType="end"/>
        </w:r>
      </w:hyperlink>
    </w:p>
    <w:p>
      <w:pPr>
        <w:pStyle w:val="TOC2"/>
        <w:tabs>
          <w:tab w:val="right" w:leader="dot" w:pos="8306"/>
        </w:tabs>
      </w:pPr>
      <w:hyperlink w:anchor="_Toc7140" w:history="1">
        <w:r>
          <w:rPr>
            <w:rFonts w:ascii="仿宋" w:eastAsia="仿宋" w:hAnsi="仿宋" w:cs="仿宋" w:hint="eastAsia"/>
            <w:lang w:eastAsia="zh-CN"/>
          </w:rPr>
          <w:t>(二)、危机应对与恢复</w:t>
        </w:r>
        <w:r>
          <w:tab/>
        </w:r>
        <w:r>
          <w:fldChar w:fldCharType="begin"/>
        </w:r>
        <w:r>
          <w:instrText xml:space="preserve"> PAGEREF _Toc7140 \h </w:instrText>
        </w:r>
        <w:r>
          <w:fldChar w:fldCharType="separate"/>
        </w:r>
        <w:r>
          <w:t>4</w:t>
        </w:r>
        <w:r>
          <w:fldChar w:fldCharType="end"/>
        </w:r>
      </w:hyperlink>
    </w:p>
    <w:p>
      <w:pPr>
        <w:pStyle w:val="TOC1"/>
        <w:tabs>
          <w:tab w:val="right" w:leader="dot" w:pos="8306"/>
        </w:tabs>
      </w:pPr>
      <w:hyperlink w:anchor="_Toc24128" w:history="1">
        <w:r>
          <w:rPr>
            <w:rFonts w:ascii="仿宋" w:eastAsia="仿宋" w:hAnsi="仿宋" w:cs="仿宋" w:hint="eastAsia"/>
            <w:lang w:eastAsia="zh-CN"/>
          </w:rPr>
          <w:t>二、微滴灌过滤设备项目绩效评估</w:t>
        </w:r>
        <w:r>
          <w:tab/>
        </w:r>
        <w:r>
          <w:fldChar w:fldCharType="begin"/>
        </w:r>
        <w:r>
          <w:instrText xml:space="preserve"> PAGEREF _Toc24128 \h </w:instrText>
        </w:r>
        <w:r>
          <w:fldChar w:fldCharType="separate"/>
        </w:r>
        <w:r>
          <w:t>6</w:t>
        </w:r>
        <w:r>
          <w:fldChar w:fldCharType="end"/>
        </w:r>
      </w:hyperlink>
    </w:p>
    <w:p>
      <w:pPr>
        <w:pStyle w:val="TOC2"/>
        <w:tabs>
          <w:tab w:val="right" w:leader="dot" w:pos="8306"/>
        </w:tabs>
      </w:pPr>
      <w:hyperlink w:anchor="_Toc11045" w:history="1">
        <w:r>
          <w:rPr>
            <w:rFonts w:ascii="仿宋" w:eastAsia="仿宋" w:hAnsi="仿宋" w:cs="仿宋" w:hint="eastAsia"/>
            <w:lang w:eastAsia="zh-CN"/>
          </w:rPr>
          <w:t>(一)、绩效评估指标</w:t>
        </w:r>
        <w:r>
          <w:tab/>
        </w:r>
        <w:r>
          <w:fldChar w:fldCharType="begin"/>
        </w:r>
        <w:r>
          <w:instrText xml:space="preserve"> PAGEREF _Toc11045 \h </w:instrText>
        </w:r>
        <w:r>
          <w:fldChar w:fldCharType="separate"/>
        </w:r>
        <w:r>
          <w:t>6</w:t>
        </w:r>
        <w:r>
          <w:fldChar w:fldCharType="end"/>
        </w:r>
      </w:hyperlink>
    </w:p>
    <w:p>
      <w:pPr>
        <w:pStyle w:val="TOC2"/>
        <w:tabs>
          <w:tab w:val="right" w:leader="dot" w:pos="8306"/>
        </w:tabs>
      </w:pPr>
      <w:hyperlink w:anchor="_Toc56" w:history="1">
        <w:r>
          <w:rPr>
            <w:rFonts w:ascii="仿宋" w:eastAsia="仿宋" w:hAnsi="仿宋" w:cs="仿宋" w:hint="eastAsia"/>
            <w:lang w:eastAsia="zh-CN"/>
          </w:rPr>
          <w:t>(二)、绩效评估方法</w:t>
        </w:r>
        <w:r>
          <w:tab/>
        </w:r>
        <w:r>
          <w:fldChar w:fldCharType="begin"/>
        </w:r>
        <w:r>
          <w:instrText xml:space="preserve"> PAGEREF _Toc56 \h </w:instrText>
        </w:r>
        <w:r>
          <w:fldChar w:fldCharType="separate"/>
        </w:r>
        <w:r>
          <w:t>7</w:t>
        </w:r>
        <w:r>
          <w:fldChar w:fldCharType="end"/>
        </w:r>
      </w:hyperlink>
    </w:p>
    <w:p>
      <w:pPr>
        <w:pStyle w:val="TOC2"/>
        <w:tabs>
          <w:tab w:val="right" w:leader="dot" w:pos="8306"/>
        </w:tabs>
      </w:pPr>
      <w:hyperlink w:anchor="_Toc9897" w:history="1">
        <w:r>
          <w:rPr>
            <w:rFonts w:ascii="仿宋" w:eastAsia="仿宋" w:hAnsi="仿宋" w:cs="仿宋" w:hint="eastAsia"/>
            <w:lang w:eastAsia="zh-CN"/>
          </w:rPr>
          <w:t>(三)、绩效评估周期</w:t>
        </w:r>
        <w:r>
          <w:tab/>
        </w:r>
        <w:r>
          <w:fldChar w:fldCharType="begin"/>
        </w:r>
        <w:r>
          <w:instrText xml:space="preserve"> PAGEREF _Toc9897 \h </w:instrText>
        </w:r>
        <w:r>
          <w:fldChar w:fldCharType="separate"/>
        </w:r>
        <w:r>
          <w:t>8</w:t>
        </w:r>
        <w:r>
          <w:fldChar w:fldCharType="end"/>
        </w:r>
      </w:hyperlink>
    </w:p>
    <w:p>
      <w:pPr>
        <w:pStyle w:val="TOC1"/>
        <w:tabs>
          <w:tab w:val="right" w:leader="dot" w:pos="8306"/>
        </w:tabs>
      </w:pPr>
      <w:hyperlink w:anchor="_Toc30596" w:history="1">
        <w:r>
          <w:rPr>
            <w:rFonts w:ascii="仿宋" w:eastAsia="仿宋" w:hAnsi="仿宋" w:cs="仿宋" w:hint="eastAsia"/>
            <w:lang w:eastAsia="zh-CN"/>
          </w:rPr>
          <w:t>三、微滴灌过滤设备项目建设背景及必要性分析</w:t>
        </w:r>
        <w:r>
          <w:tab/>
        </w:r>
        <w:r>
          <w:fldChar w:fldCharType="begin"/>
        </w:r>
        <w:r>
          <w:instrText xml:space="preserve"> PAGEREF _Toc30596 \h </w:instrText>
        </w:r>
        <w:r>
          <w:fldChar w:fldCharType="separate"/>
        </w:r>
        <w:r>
          <w:t>9</w:t>
        </w:r>
        <w:r>
          <w:fldChar w:fldCharType="end"/>
        </w:r>
      </w:hyperlink>
    </w:p>
    <w:p>
      <w:pPr>
        <w:pStyle w:val="TOC2"/>
        <w:tabs>
          <w:tab w:val="right" w:leader="dot" w:pos="8306"/>
        </w:tabs>
      </w:pPr>
      <w:hyperlink w:anchor="_Toc22749" w:history="1">
        <w:r>
          <w:rPr>
            <w:rFonts w:ascii="仿宋" w:eastAsia="仿宋" w:hAnsi="仿宋" w:cs="仿宋" w:hint="eastAsia"/>
            <w:lang w:eastAsia="zh-CN"/>
          </w:rPr>
          <w:t>(一)、微滴灌过滤设备项目背景分析</w:t>
        </w:r>
        <w:r>
          <w:tab/>
        </w:r>
        <w:r>
          <w:fldChar w:fldCharType="begin"/>
        </w:r>
        <w:r>
          <w:instrText xml:space="preserve"> PAGEREF _Toc22749 \h </w:instrText>
        </w:r>
        <w:r>
          <w:fldChar w:fldCharType="separate"/>
        </w:r>
        <w:r>
          <w:t>9</w:t>
        </w:r>
        <w:r>
          <w:fldChar w:fldCharType="end"/>
        </w:r>
      </w:hyperlink>
    </w:p>
    <w:p>
      <w:pPr>
        <w:pStyle w:val="TOC2"/>
        <w:tabs>
          <w:tab w:val="right" w:leader="dot" w:pos="8306"/>
        </w:tabs>
      </w:pPr>
      <w:hyperlink w:anchor="_Toc6089" w:history="1">
        <w:r>
          <w:rPr>
            <w:rFonts w:ascii="仿宋" w:eastAsia="仿宋" w:hAnsi="仿宋" w:cs="仿宋" w:hint="eastAsia"/>
            <w:lang w:eastAsia="zh-CN"/>
          </w:rPr>
          <w:t>(二)、微滴灌过滤设备项目建设必要性分析</w:t>
        </w:r>
        <w:r>
          <w:tab/>
        </w:r>
        <w:r>
          <w:fldChar w:fldCharType="begin"/>
        </w:r>
        <w:r>
          <w:instrText xml:space="preserve"> PAGEREF _Toc6089 \h </w:instrText>
        </w:r>
        <w:r>
          <w:fldChar w:fldCharType="separate"/>
        </w:r>
        <w:r>
          <w:t>11</w:t>
        </w:r>
        <w:r>
          <w:fldChar w:fldCharType="end"/>
        </w:r>
      </w:hyperlink>
    </w:p>
    <w:p>
      <w:pPr>
        <w:pStyle w:val="TOC1"/>
        <w:tabs>
          <w:tab w:val="right" w:leader="dot" w:pos="8306"/>
        </w:tabs>
      </w:pPr>
      <w:hyperlink w:anchor="_Toc22029" w:history="1">
        <w:r>
          <w:rPr>
            <w:rFonts w:ascii="仿宋" w:eastAsia="仿宋" w:hAnsi="仿宋" w:cs="仿宋" w:hint="eastAsia"/>
            <w:lang w:eastAsia="zh-CN"/>
          </w:rPr>
          <w:t>四、微滴灌过滤设备项目可持续发展</w:t>
        </w:r>
        <w:r>
          <w:tab/>
        </w:r>
        <w:r>
          <w:fldChar w:fldCharType="begin"/>
        </w:r>
        <w:r>
          <w:instrText xml:space="preserve"> PAGEREF _Toc22029 \h </w:instrText>
        </w:r>
        <w:r>
          <w:fldChar w:fldCharType="separate"/>
        </w:r>
        <w:r>
          <w:t>12</w:t>
        </w:r>
        <w:r>
          <w:fldChar w:fldCharType="end"/>
        </w:r>
      </w:hyperlink>
    </w:p>
    <w:p>
      <w:pPr>
        <w:pStyle w:val="TOC2"/>
        <w:tabs>
          <w:tab w:val="right" w:leader="dot" w:pos="8306"/>
        </w:tabs>
      </w:pPr>
      <w:hyperlink w:anchor="_Toc32346" w:history="1">
        <w:r>
          <w:rPr>
            <w:rFonts w:ascii="仿宋" w:eastAsia="仿宋" w:hAnsi="仿宋" w:cs="仿宋" w:hint="eastAsia"/>
            <w:lang w:eastAsia="zh-CN"/>
          </w:rPr>
          <w:t>(一)、可持续战略与实践</w:t>
        </w:r>
        <w:r>
          <w:tab/>
        </w:r>
        <w:r>
          <w:fldChar w:fldCharType="begin"/>
        </w:r>
        <w:r>
          <w:instrText xml:space="preserve"> PAGEREF _Toc32346 \h </w:instrText>
        </w:r>
        <w:r>
          <w:fldChar w:fldCharType="separate"/>
        </w:r>
        <w:r>
          <w:t>12</w:t>
        </w:r>
        <w:r>
          <w:fldChar w:fldCharType="end"/>
        </w:r>
      </w:hyperlink>
    </w:p>
    <w:p>
      <w:pPr>
        <w:pStyle w:val="TOC2"/>
        <w:tabs>
          <w:tab w:val="right" w:leader="dot" w:pos="8306"/>
        </w:tabs>
      </w:pPr>
      <w:hyperlink w:anchor="_Toc8085" w:history="1">
        <w:r>
          <w:rPr>
            <w:rFonts w:ascii="仿宋" w:eastAsia="仿宋" w:hAnsi="仿宋" w:cs="仿宋" w:hint="eastAsia"/>
            <w:lang w:eastAsia="zh-CN"/>
          </w:rPr>
          <w:t>(二)、环保与社会责任</w:t>
        </w:r>
        <w:r>
          <w:tab/>
        </w:r>
        <w:r>
          <w:fldChar w:fldCharType="begin"/>
        </w:r>
        <w:r>
          <w:instrText xml:space="preserve"> PAGEREF _Toc8085 \h </w:instrText>
        </w:r>
        <w:r>
          <w:fldChar w:fldCharType="separate"/>
        </w:r>
        <w:r>
          <w:t>13</w:t>
        </w:r>
        <w:r>
          <w:fldChar w:fldCharType="end"/>
        </w:r>
      </w:hyperlink>
    </w:p>
    <w:p>
      <w:pPr>
        <w:pStyle w:val="TOC1"/>
        <w:tabs>
          <w:tab w:val="right" w:leader="dot" w:pos="8306"/>
        </w:tabs>
      </w:pPr>
      <w:hyperlink w:anchor="_Toc25391" w:history="1">
        <w:r>
          <w:rPr>
            <w:rFonts w:ascii="仿宋" w:eastAsia="仿宋" w:hAnsi="仿宋" w:cs="仿宋" w:hint="eastAsia"/>
            <w:lang w:eastAsia="zh-CN"/>
          </w:rPr>
          <w:t>五、工艺说明</w:t>
        </w:r>
        <w:r>
          <w:tab/>
        </w:r>
        <w:r>
          <w:fldChar w:fldCharType="begin"/>
        </w:r>
        <w:r>
          <w:instrText xml:space="preserve"> PAGEREF _Toc25391 \h </w:instrText>
        </w:r>
        <w:r>
          <w:fldChar w:fldCharType="separate"/>
        </w:r>
        <w:r>
          <w:t>14</w:t>
        </w:r>
        <w:r>
          <w:fldChar w:fldCharType="end"/>
        </w:r>
      </w:hyperlink>
    </w:p>
    <w:p>
      <w:pPr>
        <w:pStyle w:val="TOC2"/>
        <w:tabs>
          <w:tab w:val="right" w:leader="dot" w:pos="8306"/>
        </w:tabs>
      </w:pPr>
      <w:hyperlink w:anchor="_Toc368" w:history="1">
        <w:r>
          <w:rPr>
            <w:rFonts w:ascii="仿宋" w:eastAsia="仿宋" w:hAnsi="仿宋" w:cs="仿宋" w:hint="eastAsia"/>
            <w:lang w:eastAsia="zh-CN"/>
          </w:rPr>
          <w:t>(一)、技术管理特点</w:t>
        </w:r>
        <w:r>
          <w:tab/>
        </w:r>
        <w:r>
          <w:fldChar w:fldCharType="begin"/>
        </w:r>
        <w:r>
          <w:instrText xml:space="preserve"> PAGEREF _Toc368 \h </w:instrText>
        </w:r>
        <w:r>
          <w:fldChar w:fldCharType="separate"/>
        </w:r>
        <w:r>
          <w:t>14</w:t>
        </w:r>
        <w:r>
          <w:fldChar w:fldCharType="end"/>
        </w:r>
      </w:hyperlink>
    </w:p>
    <w:p>
      <w:pPr>
        <w:pStyle w:val="TOC2"/>
        <w:tabs>
          <w:tab w:val="right" w:leader="dot" w:pos="8306"/>
        </w:tabs>
      </w:pPr>
      <w:hyperlink w:anchor="_Toc3760" w:history="1">
        <w:r>
          <w:rPr>
            <w:rFonts w:ascii="仿宋" w:eastAsia="仿宋" w:hAnsi="仿宋" w:cs="仿宋" w:hint="eastAsia"/>
            <w:lang w:eastAsia="zh-CN"/>
          </w:rPr>
          <w:t>(二)、微滴灌过滤设备项目工艺技术设计方案</w:t>
        </w:r>
        <w:r>
          <w:tab/>
        </w:r>
        <w:r>
          <w:fldChar w:fldCharType="begin"/>
        </w:r>
        <w:r>
          <w:instrText xml:space="preserve"> PAGEREF _Toc3760 \h </w:instrText>
        </w:r>
        <w:r>
          <w:fldChar w:fldCharType="separate"/>
        </w:r>
        <w:r>
          <w:t>15</w:t>
        </w:r>
        <w:r>
          <w:fldChar w:fldCharType="end"/>
        </w:r>
      </w:hyperlink>
    </w:p>
    <w:p>
      <w:pPr>
        <w:pStyle w:val="TOC2"/>
        <w:tabs>
          <w:tab w:val="right" w:leader="dot" w:pos="8306"/>
        </w:tabs>
      </w:pPr>
      <w:hyperlink w:anchor="_Toc1368" w:history="1">
        <w:r>
          <w:rPr>
            <w:rFonts w:ascii="仿宋" w:eastAsia="仿宋" w:hAnsi="仿宋" w:cs="仿宋" w:hint="eastAsia"/>
            <w:lang w:eastAsia="zh-CN"/>
          </w:rPr>
          <w:t>(三)、设备选型方案</w:t>
        </w:r>
        <w:r>
          <w:tab/>
        </w:r>
        <w:r>
          <w:fldChar w:fldCharType="begin"/>
        </w:r>
        <w:r>
          <w:instrText xml:space="preserve"> PAGEREF _Toc1368 \h </w:instrText>
        </w:r>
        <w:r>
          <w:fldChar w:fldCharType="separate"/>
        </w:r>
        <w:r>
          <w:t>16</w:t>
        </w:r>
        <w:r>
          <w:fldChar w:fldCharType="end"/>
        </w:r>
      </w:hyperlink>
    </w:p>
    <w:p>
      <w:pPr>
        <w:pStyle w:val="TOC1"/>
        <w:tabs>
          <w:tab w:val="right" w:leader="dot" w:pos="8306"/>
        </w:tabs>
      </w:pPr>
      <w:hyperlink w:anchor="_Toc729" w:history="1">
        <w:r>
          <w:rPr>
            <w:rFonts w:ascii="仿宋" w:eastAsia="仿宋" w:hAnsi="仿宋" w:cs="仿宋" w:hint="eastAsia"/>
            <w:lang w:eastAsia="zh-CN"/>
          </w:rPr>
          <w:t>六、微滴灌过滤设备项目文档管理</w:t>
        </w:r>
        <w:r>
          <w:tab/>
        </w:r>
        <w:r>
          <w:fldChar w:fldCharType="begin"/>
        </w:r>
        <w:r>
          <w:instrText xml:space="preserve"> PAGEREF _Toc729 \h </w:instrText>
        </w:r>
        <w:r>
          <w:fldChar w:fldCharType="separate"/>
        </w:r>
        <w:r>
          <w:t>18</w:t>
        </w:r>
        <w:r>
          <w:fldChar w:fldCharType="end"/>
        </w:r>
      </w:hyperlink>
    </w:p>
    <w:p>
      <w:pPr>
        <w:pStyle w:val="TOC2"/>
        <w:tabs>
          <w:tab w:val="right" w:leader="dot" w:pos="8306"/>
        </w:tabs>
      </w:pPr>
      <w:hyperlink w:anchor="_Toc28633" w:history="1">
        <w:r>
          <w:rPr>
            <w:rFonts w:ascii="仿宋" w:eastAsia="仿宋" w:hAnsi="仿宋" w:cs="仿宋" w:hint="eastAsia"/>
            <w:lang w:eastAsia="zh-CN"/>
          </w:rPr>
          <w:t>(一)、文档编制与审查</w:t>
        </w:r>
        <w:r>
          <w:tab/>
        </w:r>
        <w:r>
          <w:fldChar w:fldCharType="begin"/>
        </w:r>
        <w:r>
          <w:instrText xml:space="preserve"> PAGEREF _Toc28633 \h </w:instrText>
        </w:r>
        <w:r>
          <w:fldChar w:fldCharType="separate"/>
        </w:r>
        <w:r>
          <w:t>18</w:t>
        </w:r>
        <w:r>
          <w:fldChar w:fldCharType="end"/>
        </w:r>
      </w:hyperlink>
    </w:p>
    <w:p>
      <w:pPr>
        <w:pStyle w:val="TOC2"/>
        <w:tabs>
          <w:tab w:val="right" w:leader="dot" w:pos="8306"/>
        </w:tabs>
      </w:pPr>
      <w:hyperlink w:anchor="_Toc6785" w:history="1">
        <w:r>
          <w:rPr>
            <w:rFonts w:ascii="仿宋" w:eastAsia="仿宋" w:hAnsi="仿宋" w:cs="仿宋" w:hint="eastAsia"/>
            <w:lang w:eastAsia="zh-CN"/>
          </w:rPr>
          <w:t>(二)、文档发布与分发</w:t>
        </w:r>
        <w:r>
          <w:tab/>
        </w:r>
        <w:r>
          <w:fldChar w:fldCharType="begin"/>
        </w:r>
        <w:r>
          <w:instrText xml:space="preserve"> PAGEREF _Toc6785 \h </w:instrText>
        </w:r>
        <w:r>
          <w:fldChar w:fldCharType="separate"/>
        </w:r>
        <w:r>
          <w:t>19</w:t>
        </w:r>
        <w:r>
          <w:fldChar w:fldCharType="end"/>
        </w:r>
      </w:hyperlink>
    </w:p>
    <w:p>
      <w:pPr>
        <w:pStyle w:val="TOC2"/>
        <w:tabs>
          <w:tab w:val="right" w:leader="dot" w:pos="8306"/>
        </w:tabs>
      </w:pPr>
      <w:hyperlink w:anchor="_Toc7937" w:history="1">
        <w:r>
          <w:rPr>
            <w:rFonts w:ascii="仿宋" w:eastAsia="仿宋" w:hAnsi="仿宋" w:cs="仿宋" w:hint="eastAsia"/>
            <w:lang w:eastAsia="zh-CN"/>
          </w:rPr>
          <w:t>(三)、文档存档与归档</w:t>
        </w:r>
        <w:r>
          <w:tab/>
        </w:r>
        <w:r>
          <w:fldChar w:fldCharType="begin"/>
        </w:r>
        <w:r>
          <w:instrText xml:space="preserve"> PAGEREF _Toc7937 \h </w:instrText>
        </w:r>
        <w:r>
          <w:fldChar w:fldCharType="separate"/>
        </w:r>
        <w:r>
          <w:t>20</w:t>
        </w:r>
        <w:r>
          <w:fldChar w:fldCharType="end"/>
        </w:r>
      </w:hyperlink>
    </w:p>
    <w:p>
      <w:pPr>
        <w:pStyle w:val="TOC1"/>
        <w:tabs>
          <w:tab w:val="right" w:leader="dot" w:pos="8306"/>
        </w:tabs>
      </w:pPr>
      <w:hyperlink w:anchor="_Toc14279" w:history="1">
        <w:r>
          <w:rPr>
            <w:rFonts w:ascii="仿宋" w:eastAsia="仿宋" w:hAnsi="仿宋" w:cs="仿宋" w:hint="eastAsia"/>
            <w:lang w:eastAsia="zh-CN"/>
          </w:rPr>
          <w:t>七、微滴灌过滤设备项目经营效益</w:t>
        </w:r>
        <w:r>
          <w:tab/>
        </w:r>
        <w:r>
          <w:fldChar w:fldCharType="begin"/>
        </w:r>
        <w:r>
          <w:instrText xml:space="preserve"> PAGEREF _Toc14279 \h </w:instrText>
        </w:r>
        <w:r>
          <w:fldChar w:fldCharType="separate"/>
        </w:r>
        <w:r>
          <w:t>21</w:t>
        </w:r>
        <w:r>
          <w:fldChar w:fldCharType="end"/>
        </w:r>
      </w:hyperlink>
    </w:p>
    <w:p>
      <w:pPr>
        <w:pStyle w:val="TOC2"/>
        <w:tabs>
          <w:tab w:val="right" w:leader="dot" w:pos="8306"/>
        </w:tabs>
      </w:pPr>
      <w:hyperlink w:anchor="_Toc8087" w:history="1">
        <w:r>
          <w:rPr>
            <w:rFonts w:ascii="仿宋" w:eastAsia="仿宋" w:hAnsi="仿宋" w:cs="仿宋" w:hint="eastAsia"/>
            <w:lang w:eastAsia="zh-CN"/>
          </w:rPr>
          <w:t>(一)、经济评价财务测算</w:t>
        </w:r>
        <w:r>
          <w:tab/>
        </w:r>
        <w:r>
          <w:fldChar w:fldCharType="begin"/>
        </w:r>
        <w:r>
          <w:instrText xml:space="preserve"> PAGEREF _Toc8087 \h </w:instrText>
        </w:r>
        <w:r>
          <w:fldChar w:fldCharType="separate"/>
        </w:r>
        <w:r>
          <w:t>21</w:t>
        </w:r>
        <w:r>
          <w:fldChar w:fldCharType="end"/>
        </w:r>
      </w:hyperlink>
    </w:p>
    <w:p>
      <w:pPr>
        <w:pStyle w:val="TOC2"/>
        <w:tabs>
          <w:tab w:val="right" w:leader="dot" w:pos="8306"/>
        </w:tabs>
      </w:pPr>
      <w:hyperlink w:anchor="_Toc8943" w:history="1">
        <w:r>
          <w:rPr>
            <w:rFonts w:ascii="仿宋" w:eastAsia="仿宋" w:hAnsi="仿宋" w:cs="仿宋" w:hint="eastAsia"/>
            <w:lang w:eastAsia="zh-CN"/>
          </w:rPr>
          <w:t>(二)、微滴灌过滤设备项目盈利能力分析</w:t>
        </w:r>
        <w:r>
          <w:tab/>
        </w:r>
        <w:r>
          <w:fldChar w:fldCharType="begin"/>
        </w:r>
        <w:r>
          <w:instrText xml:space="preserve"> PAGEREF _Toc8943 \h </w:instrText>
        </w:r>
        <w:r>
          <w:fldChar w:fldCharType="separate"/>
        </w:r>
        <w:r>
          <w:t>22</w:t>
        </w:r>
        <w:r>
          <w:fldChar w:fldCharType="end"/>
        </w:r>
      </w:hyperlink>
    </w:p>
    <w:p>
      <w:pPr>
        <w:pStyle w:val="TOC1"/>
        <w:tabs>
          <w:tab w:val="right" w:leader="dot" w:pos="8306"/>
        </w:tabs>
      </w:pPr>
      <w:hyperlink w:anchor="_Toc13565" w:history="1">
        <w:r>
          <w:rPr>
            <w:rFonts w:ascii="仿宋" w:eastAsia="仿宋" w:hAnsi="仿宋" w:cs="仿宋" w:hint="eastAsia"/>
            <w:lang w:eastAsia="zh-CN"/>
          </w:rPr>
          <w:t>八、微滴灌过滤设备项目投资规划</w:t>
        </w:r>
        <w:r>
          <w:tab/>
        </w:r>
        <w:r>
          <w:fldChar w:fldCharType="begin"/>
        </w:r>
        <w:r>
          <w:instrText xml:space="preserve"> PAGEREF _Toc13565 \h </w:instrText>
        </w:r>
        <w:r>
          <w:fldChar w:fldCharType="separate"/>
        </w:r>
        <w:r>
          <w:t>23</w:t>
        </w:r>
        <w:r>
          <w:fldChar w:fldCharType="end"/>
        </w:r>
      </w:hyperlink>
    </w:p>
    <w:p>
      <w:pPr>
        <w:pStyle w:val="TOC2"/>
        <w:tabs>
          <w:tab w:val="right" w:leader="dot" w:pos="8306"/>
        </w:tabs>
      </w:pPr>
      <w:hyperlink w:anchor="_Toc1343" w:history="1">
        <w:r>
          <w:rPr>
            <w:rFonts w:ascii="仿宋" w:eastAsia="仿宋" w:hAnsi="仿宋" w:cs="仿宋" w:hint="eastAsia"/>
            <w:lang w:eastAsia="zh-CN"/>
          </w:rPr>
          <w:t>(一)、微滴灌过滤设备项目总投资估算</w:t>
        </w:r>
        <w:r>
          <w:tab/>
        </w:r>
        <w:r>
          <w:fldChar w:fldCharType="begin"/>
        </w:r>
        <w:r>
          <w:instrText xml:space="preserve"> PAGEREF _Toc1343 \h </w:instrText>
        </w:r>
        <w:r>
          <w:fldChar w:fldCharType="separate"/>
        </w:r>
        <w:r>
          <w:t>23</w:t>
        </w:r>
        <w:r>
          <w:fldChar w:fldCharType="end"/>
        </w:r>
      </w:hyperlink>
    </w:p>
    <w:p>
      <w:pPr>
        <w:pStyle w:val="TOC2"/>
        <w:tabs>
          <w:tab w:val="right" w:leader="dot" w:pos="8306"/>
        </w:tabs>
      </w:pPr>
      <w:hyperlink w:anchor="_Toc12584" w:history="1">
        <w:r>
          <w:rPr>
            <w:rFonts w:ascii="仿宋" w:eastAsia="仿宋" w:hAnsi="仿宋" w:cs="仿宋" w:hint="eastAsia"/>
            <w:lang w:eastAsia="zh-CN"/>
          </w:rPr>
          <w:t>(二)、资金筹措</w:t>
        </w:r>
        <w:r>
          <w:tab/>
        </w:r>
        <w:r>
          <w:fldChar w:fldCharType="begin"/>
        </w:r>
        <w:r>
          <w:instrText xml:space="preserve"> PAGEREF _Toc12584 \h </w:instrText>
        </w:r>
        <w:r>
          <w:fldChar w:fldCharType="separate"/>
        </w:r>
        <w:r>
          <w:t>25</w:t>
        </w:r>
        <w:r>
          <w:fldChar w:fldCharType="end"/>
        </w:r>
      </w:hyperlink>
    </w:p>
    <w:p>
      <w:pPr>
        <w:pStyle w:val="TOC1"/>
        <w:tabs>
          <w:tab w:val="right" w:leader="dot" w:pos="8306"/>
        </w:tabs>
      </w:pPr>
      <w:hyperlink w:anchor="_Toc1939" w:history="1">
        <w:r>
          <w:rPr>
            <w:rFonts w:ascii="仿宋" w:eastAsia="仿宋" w:hAnsi="仿宋" w:cs="仿宋" w:hint="eastAsia"/>
            <w:lang w:eastAsia="zh-CN"/>
          </w:rPr>
          <w:t>九、微滴灌过滤设备项目社会影响</w:t>
        </w:r>
        <w:r>
          <w:tab/>
        </w:r>
        <w:r>
          <w:fldChar w:fldCharType="begin"/>
        </w:r>
        <w:r>
          <w:instrText xml:space="preserve"> PAGEREF _Toc1939 \h </w:instrText>
        </w:r>
        <w:r>
          <w:fldChar w:fldCharType="separate"/>
        </w:r>
        <w:r>
          <w:t>25</w:t>
        </w:r>
        <w:r>
          <w:fldChar w:fldCharType="end"/>
        </w:r>
      </w:hyperlink>
    </w:p>
    <w:p>
      <w:pPr>
        <w:pStyle w:val="TOC2"/>
        <w:tabs>
          <w:tab w:val="right" w:leader="dot" w:pos="8306"/>
        </w:tabs>
      </w:pPr>
      <w:hyperlink w:anchor="_Toc9554" w:history="1">
        <w:r>
          <w:rPr>
            <w:rFonts w:ascii="仿宋" w:eastAsia="仿宋" w:hAnsi="仿宋" w:cs="仿宋" w:hint="eastAsia"/>
            <w:lang w:eastAsia="zh-CN"/>
          </w:rPr>
          <w:t>(一)、社会责任与义务</w:t>
        </w:r>
        <w:r>
          <w:tab/>
        </w:r>
        <w:r>
          <w:fldChar w:fldCharType="begin"/>
        </w:r>
        <w:r>
          <w:instrText xml:space="preserve"> PAGEREF _Toc9554 \h </w:instrText>
        </w:r>
        <w:r>
          <w:fldChar w:fldCharType="separate"/>
        </w:r>
        <w:r>
          <w:t>25</w:t>
        </w:r>
        <w:r>
          <w:fldChar w:fldCharType="end"/>
        </w:r>
      </w:hyperlink>
    </w:p>
    <w:p>
      <w:pPr>
        <w:pStyle w:val="TOC2"/>
        <w:tabs>
          <w:tab w:val="right" w:leader="dot" w:pos="8306"/>
        </w:tabs>
      </w:pPr>
      <w:hyperlink w:anchor="_Toc6850" w:history="1">
        <w:r>
          <w:rPr>
            <w:rFonts w:ascii="仿宋" w:eastAsia="仿宋" w:hAnsi="仿宋" w:cs="仿宋" w:hint="eastAsia"/>
            <w:lang w:eastAsia="zh-CN"/>
          </w:rPr>
          <w:t>(二)、社会参与与沟通</w:t>
        </w:r>
        <w:r>
          <w:tab/>
        </w:r>
        <w:r>
          <w:fldChar w:fldCharType="begin"/>
        </w:r>
        <w:r>
          <w:instrText xml:space="preserve"> PAGEREF _Toc6850 \h </w:instrText>
        </w:r>
        <w:r>
          <w:fldChar w:fldCharType="separate"/>
        </w:r>
        <w:r>
          <w:t>26</w:t>
        </w:r>
        <w:r>
          <w:fldChar w:fldCharType="end"/>
        </w:r>
      </w:hyperlink>
    </w:p>
    <w:p>
      <w:pPr>
        <w:pStyle w:val="TOC1"/>
        <w:tabs>
          <w:tab w:val="right" w:leader="dot" w:pos="8306"/>
        </w:tabs>
      </w:pPr>
      <w:hyperlink w:anchor="_Toc31065" w:history="1">
        <w:r>
          <w:rPr>
            <w:rFonts w:ascii="仿宋" w:eastAsia="仿宋" w:hAnsi="仿宋" w:cs="仿宋" w:hint="eastAsia"/>
            <w:lang w:eastAsia="zh-CN"/>
          </w:rPr>
          <w:t>十、微滴灌过滤设备项目人力资源管理</w:t>
        </w:r>
        <w:r>
          <w:tab/>
        </w:r>
        <w:r>
          <w:fldChar w:fldCharType="begin"/>
        </w:r>
        <w:r>
          <w:instrText xml:space="preserve"> PAGEREF _Toc31065 \h </w:instrText>
        </w:r>
        <w:r>
          <w:fldChar w:fldCharType="separate"/>
        </w:r>
        <w:r>
          <w:t>27</w:t>
        </w:r>
        <w:r>
          <w:fldChar w:fldCharType="end"/>
        </w:r>
      </w:hyperlink>
    </w:p>
    <w:p>
      <w:pPr>
        <w:pStyle w:val="TOC2"/>
        <w:tabs>
          <w:tab w:val="right" w:leader="dot" w:pos="8306"/>
        </w:tabs>
      </w:pPr>
      <w:hyperlink w:anchor="_Toc24593" w:history="1">
        <w:r>
          <w:rPr>
            <w:rFonts w:ascii="仿宋" w:eastAsia="仿宋" w:hAnsi="仿宋" w:cs="仿宋" w:hint="eastAsia"/>
            <w:lang w:eastAsia="zh-CN"/>
          </w:rPr>
          <w:t>(一)、建立健全的预算管理制度</w:t>
        </w:r>
        <w:r>
          <w:tab/>
        </w:r>
        <w:r>
          <w:fldChar w:fldCharType="begin"/>
        </w:r>
        <w:r>
          <w:instrText xml:space="preserve"> PAGEREF _Toc24593 \h </w:instrText>
        </w:r>
        <w:r>
          <w:fldChar w:fldCharType="separate"/>
        </w:r>
        <w:r>
          <w:t>27</w:t>
        </w:r>
        <w:r>
          <w:fldChar w:fldCharType="end"/>
        </w:r>
      </w:hyperlink>
    </w:p>
    <w:p>
      <w:pPr>
        <w:pStyle w:val="TOC2"/>
        <w:tabs>
          <w:tab w:val="right" w:leader="dot" w:pos="8306"/>
        </w:tabs>
      </w:pPr>
      <w:hyperlink w:anchor="_Toc9952" w:history="1">
        <w:r>
          <w:rPr>
            <w:rFonts w:ascii="仿宋" w:eastAsia="仿宋" w:hAnsi="仿宋" w:cs="仿宋" w:hint="eastAsia"/>
            <w:lang w:eastAsia="zh-CN"/>
          </w:rPr>
          <w:t>(二)、加强资金流动监控</w:t>
        </w:r>
        <w:r>
          <w:tab/>
        </w:r>
        <w:r>
          <w:fldChar w:fldCharType="begin"/>
        </w:r>
        <w:r>
          <w:instrText xml:space="preserve"> PAGEREF _Toc9952 \h </w:instrText>
        </w:r>
        <w:r>
          <w:fldChar w:fldCharType="separate"/>
        </w:r>
        <w:r>
          <w:t>29</w:t>
        </w:r>
        <w:r>
          <w:fldChar w:fldCharType="end"/>
        </w:r>
      </w:hyperlink>
    </w:p>
    <w:p>
      <w:pPr>
        <w:pStyle w:val="TOC2"/>
        <w:tabs>
          <w:tab w:val="right" w:leader="dot" w:pos="8306"/>
        </w:tabs>
      </w:pPr>
      <w:hyperlink w:anchor="_Toc6718" w:history="1">
        <w:r>
          <w:rPr>
            <w:rFonts w:ascii="仿宋" w:eastAsia="仿宋" w:hAnsi="仿宋" w:cs="仿宋" w:hint="eastAsia"/>
            <w:lang w:eastAsia="zh-CN"/>
          </w:rPr>
          <w:t>(三)、制定完善的风险控制机制</w:t>
        </w:r>
        <w:r>
          <w:tab/>
        </w:r>
        <w:r>
          <w:fldChar w:fldCharType="begin"/>
        </w:r>
        <w:r>
          <w:instrText xml:space="preserve"> PAGEREF _Toc6718 \h </w:instrText>
        </w:r>
        <w:r>
          <w:fldChar w:fldCharType="separate"/>
        </w:r>
        <w:r>
          <w:t>30</w:t>
        </w:r>
        <w:r>
          <w:fldChar w:fldCharType="end"/>
        </w:r>
      </w:hyperlink>
    </w:p>
    <w:p>
      <w:pPr>
        <w:pStyle w:val="TOC2"/>
        <w:tabs>
          <w:tab w:val="right" w:leader="dot" w:pos="8306"/>
        </w:tabs>
      </w:pPr>
      <w:hyperlink w:anchor="_Toc32431" w:history="1">
        <w:r>
          <w:rPr>
            <w:rFonts w:ascii="仿宋" w:eastAsia="仿宋" w:hAnsi="仿宋" w:cs="仿宋" w:hint="eastAsia"/>
            <w:lang w:eastAsia="zh-CN"/>
          </w:rPr>
          <w:t>(四)、优化成本管理</w:t>
        </w:r>
        <w:r>
          <w:tab/>
        </w:r>
        <w:r>
          <w:fldChar w:fldCharType="begin"/>
        </w:r>
        <w:r>
          <w:instrText xml:space="preserve"> PAGEREF _Toc32431 \h </w:instrText>
        </w:r>
        <w:r>
          <w:fldChar w:fldCharType="separate"/>
        </w:r>
        <w:r>
          <w:t>31</w:t>
        </w:r>
        <w:r>
          <w:fldChar w:fldCharType="end"/>
        </w:r>
      </w:hyperlink>
    </w:p>
    <w:p>
      <w:pPr>
        <w:pStyle w:val="TOC1"/>
        <w:tabs>
          <w:tab w:val="right" w:leader="dot" w:pos="8306"/>
        </w:tabs>
      </w:pPr>
      <w:hyperlink w:anchor="_Toc5103" w:history="1">
        <w:r>
          <w:rPr>
            <w:rFonts w:ascii="仿宋" w:eastAsia="仿宋" w:hAnsi="仿宋" w:cs="仿宋" w:hint="eastAsia"/>
            <w:lang w:eastAsia="zh-CN"/>
          </w:rPr>
          <w:t>十一、微滴灌过滤设备项目人力资源培养与发展</w:t>
        </w:r>
        <w:r>
          <w:tab/>
        </w:r>
        <w:r>
          <w:fldChar w:fldCharType="begin"/>
        </w:r>
        <w:r>
          <w:instrText xml:space="preserve"> PAGEREF _Toc5103 \h </w:instrText>
        </w:r>
        <w:r>
          <w:fldChar w:fldCharType="separate"/>
        </w:r>
        <w:r>
          <w:t>33</w:t>
        </w:r>
        <w:r>
          <w:fldChar w:fldCharType="end"/>
        </w:r>
      </w:hyperlink>
    </w:p>
    <w:p>
      <w:pPr>
        <w:pStyle w:val="TOC2"/>
        <w:tabs>
          <w:tab w:val="right" w:leader="dot" w:pos="8306"/>
        </w:tabs>
      </w:pPr>
      <w:hyperlink w:anchor="_Toc20967" w:history="1">
        <w:r>
          <w:rPr>
            <w:rFonts w:ascii="仿宋" w:eastAsia="仿宋" w:hAnsi="仿宋" w:cs="仿宋" w:hint="eastAsia"/>
            <w:lang w:eastAsia="zh-CN"/>
          </w:rPr>
          <w:t>(一)、人才需求与规划</w:t>
        </w:r>
        <w:r>
          <w:tab/>
        </w:r>
        <w:r>
          <w:fldChar w:fldCharType="begin"/>
        </w:r>
        <w:r>
          <w:instrText xml:space="preserve"> PAGEREF _Toc20967 \h </w:instrText>
        </w:r>
        <w:r>
          <w:fldChar w:fldCharType="separate"/>
        </w:r>
        <w:r>
          <w:t>33</w:t>
        </w:r>
        <w:r>
          <w:fldChar w:fldCharType="end"/>
        </w:r>
      </w:hyperlink>
    </w:p>
    <w:p>
      <w:pPr>
        <w:pStyle w:val="TOC2"/>
        <w:tabs>
          <w:tab w:val="right" w:leader="dot" w:pos="8306"/>
        </w:tabs>
      </w:pPr>
      <w:hyperlink w:anchor="_Toc3717" w:history="1">
        <w:r>
          <w:rPr>
            <w:rFonts w:ascii="仿宋" w:eastAsia="仿宋" w:hAnsi="仿宋" w:cs="仿宋" w:hint="eastAsia"/>
            <w:lang w:eastAsia="zh-CN"/>
          </w:rPr>
          <w:t>(二)、培训与发展计划</w:t>
        </w:r>
        <w:r>
          <w:tab/>
        </w:r>
        <w:r>
          <w:fldChar w:fldCharType="begin"/>
        </w:r>
        <w:r>
          <w:instrText xml:space="preserve"> PAGEREF _Toc3717 \h </w:instrText>
        </w:r>
        <w:r>
          <w:fldChar w:fldCharType="separate"/>
        </w:r>
        <w:r>
          <w:t>33</w:t>
        </w:r>
        <w:r>
          <w:fldChar w:fldCharType="end"/>
        </w:r>
      </w:hyperlink>
    </w:p>
    <w:p>
      <w:pPr>
        <w:pStyle w:val="TOC1"/>
        <w:tabs>
          <w:tab w:val="right" w:leader="dot" w:pos="8306"/>
        </w:tabs>
      </w:pPr>
      <w:hyperlink w:anchor="_Toc26118" w:history="1">
        <w:r>
          <w:rPr>
            <w:rFonts w:ascii="仿宋" w:eastAsia="仿宋" w:hAnsi="仿宋" w:cs="仿宋" w:hint="eastAsia"/>
            <w:lang w:eastAsia="zh-CN"/>
          </w:rPr>
          <w:t>十二、微滴灌过滤设备项目创新与研发</w:t>
        </w:r>
        <w:r>
          <w:tab/>
        </w:r>
        <w:r>
          <w:fldChar w:fldCharType="begin"/>
        </w:r>
        <w:r>
          <w:instrText xml:space="preserve"> PAGEREF _Toc26118 \h </w:instrText>
        </w:r>
        <w:r>
          <w:fldChar w:fldCharType="separate"/>
        </w:r>
        <w:r>
          <w:t>34</w:t>
        </w:r>
        <w:r>
          <w:fldChar w:fldCharType="end"/>
        </w:r>
      </w:hyperlink>
    </w:p>
    <w:p>
      <w:pPr>
        <w:pStyle w:val="TOC2"/>
        <w:tabs>
          <w:tab w:val="right" w:leader="dot" w:pos="8306"/>
        </w:tabs>
      </w:pPr>
      <w:hyperlink w:anchor="_Toc9383" w:history="1">
        <w:r>
          <w:rPr>
            <w:rFonts w:ascii="仿宋" w:eastAsia="仿宋" w:hAnsi="仿宋" w:cs="仿宋" w:hint="eastAsia"/>
            <w:lang w:eastAsia="zh-CN"/>
          </w:rPr>
          <w:t>(一)、创新策略与方向</w:t>
        </w:r>
        <w:r>
          <w:tab/>
        </w:r>
        <w:r>
          <w:fldChar w:fldCharType="begin"/>
        </w:r>
        <w:r>
          <w:instrText xml:space="preserve"> PAGEREF _Toc9383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54" w:history="1">
        <w:r>
          <w:rPr>
            <w:rFonts w:ascii="仿宋" w:eastAsia="仿宋" w:hAnsi="仿宋" w:cs="仿宋" w:hint="eastAsia"/>
            <w:lang w:eastAsia="zh-CN"/>
          </w:rPr>
          <w:t>(二)、研发规划与投入</w:t>
        </w:r>
        <w:r>
          <w:tab/>
        </w:r>
        <w:r>
          <w:fldChar w:fldCharType="begin"/>
        </w:r>
        <w:r>
          <w:instrText xml:space="preserve"> PAGEREF _Toc4554 \h </w:instrText>
        </w:r>
        <w:r>
          <w:fldChar w:fldCharType="separate"/>
        </w:r>
        <w:r>
          <w:t>35</w:t>
        </w:r>
        <w:r>
          <w:fldChar w:fldCharType="end"/>
        </w:r>
      </w:hyperlink>
    </w:p>
    <w:p>
      <w:pPr>
        <w:pStyle w:val="TOC1"/>
        <w:tabs>
          <w:tab w:val="right" w:leader="dot" w:pos="8306"/>
        </w:tabs>
      </w:pPr>
      <w:hyperlink w:anchor="_Toc9726" w:history="1">
        <w:r>
          <w:rPr>
            <w:rFonts w:ascii="仿宋" w:eastAsia="仿宋" w:hAnsi="仿宋" w:cs="仿宋" w:hint="eastAsia"/>
            <w:lang w:eastAsia="zh-CN"/>
          </w:rPr>
          <w:t>十三、供应链管理</w:t>
        </w:r>
        <w:r>
          <w:tab/>
        </w:r>
        <w:r>
          <w:fldChar w:fldCharType="begin"/>
        </w:r>
        <w:r>
          <w:instrText xml:space="preserve"> PAGEREF _Toc9726 \h </w:instrText>
        </w:r>
        <w:r>
          <w:fldChar w:fldCharType="separate"/>
        </w:r>
        <w:r>
          <w:t>37</w:t>
        </w:r>
        <w:r>
          <w:fldChar w:fldCharType="end"/>
        </w:r>
      </w:hyperlink>
    </w:p>
    <w:p>
      <w:pPr>
        <w:pStyle w:val="TOC2"/>
        <w:tabs>
          <w:tab w:val="right" w:leader="dot" w:pos="8306"/>
        </w:tabs>
      </w:pPr>
      <w:hyperlink w:anchor="_Toc4728" w:history="1">
        <w:r>
          <w:rPr>
            <w:rFonts w:ascii="仿宋" w:eastAsia="仿宋" w:hAnsi="仿宋" w:cs="仿宋" w:hint="eastAsia"/>
            <w:lang w:eastAsia="zh-CN"/>
          </w:rPr>
          <w:t>(一)、供应链战略规划</w:t>
        </w:r>
        <w:r>
          <w:tab/>
        </w:r>
        <w:r>
          <w:fldChar w:fldCharType="begin"/>
        </w:r>
        <w:r>
          <w:instrText xml:space="preserve"> PAGEREF _Toc4728 \h </w:instrText>
        </w:r>
        <w:r>
          <w:fldChar w:fldCharType="separate"/>
        </w:r>
        <w:r>
          <w:t>37</w:t>
        </w:r>
        <w:r>
          <w:fldChar w:fldCharType="end"/>
        </w:r>
      </w:hyperlink>
    </w:p>
    <w:p>
      <w:pPr>
        <w:pStyle w:val="TOC2"/>
        <w:tabs>
          <w:tab w:val="right" w:leader="dot" w:pos="8306"/>
        </w:tabs>
      </w:pPr>
      <w:hyperlink w:anchor="_Toc24058" w:history="1">
        <w:r>
          <w:rPr>
            <w:rFonts w:ascii="仿宋" w:eastAsia="仿宋" w:hAnsi="仿宋" w:cs="仿宋" w:hint="eastAsia"/>
            <w:lang w:eastAsia="zh-CN"/>
          </w:rPr>
          <w:t>(二)、供应商选择与合作</w:t>
        </w:r>
        <w:r>
          <w:tab/>
        </w:r>
        <w:r>
          <w:fldChar w:fldCharType="begin"/>
        </w:r>
        <w:r>
          <w:instrText xml:space="preserve"> PAGEREF _Toc24058 \h </w:instrText>
        </w:r>
        <w:r>
          <w:fldChar w:fldCharType="separate"/>
        </w:r>
        <w:r>
          <w:t>38</w:t>
        </w:r>
        <w:r>
          <w:fldChar w:fldCharType="end"/>
        </w:r>
      </w:hyperlink>
    </w:p>
    <w:p>
      <w:pPr>
        <w:pStyle w:val="TOC2"/>
        <w:tabs>
          <w:tab w:val="right" w:leader="dot" w:pos="8306"/>
        </w:tabs>
      </w:pPr>
      <w:hyperlink w:anchor="_Toc25619" w:history="1">
        <w:r>
          <w:rPr>
            <w:rFonts w:ascii="仿宋" w:eastAsia="仿宋" w:hAnsi="仿宋" w:cs="仿宋" w:hint="eastAsia"/>
            <w:lang w:eastAsia="zh-CN"/>
          </w:rPr>
          <w:t>(三)、物流与库存管理</w:t>
        </w:r>
        <w:r>
          <w:tab/>
        </w:r>
        <w:r>
          <w:fldChar w:fldCharType="begin"/>
        </w:r>
        <w:r>
          <w:instrText xml:space="preserve"> PAGEREF _Toc25619 \h </w:instrText>
        </w:r>
        <w:r>
          <w:fldChar w:fldCharType="separate"/>
        </w:r>
        <w:r>
          <w:t>40</w:t>
        </w:r>
        <w:r>
          <w:fldChar w:fldCharType="end"/>
        </w:r>
      </w:hyperlink>
    </w:p>
    <w:p>
      <w:pPr>
        <w:pStyle w:val="TOC1"/>
        <w:tabs>
          <w:tab w:val="right" w:leader="dot" w:pos="8306"/>
        </w:tabs>
      </w:pPr>
      <w:hyperlink w:anchor="_Toc1434" w:history="1">
        <w:r>
          <w:rPr>
            <w:rFonts w:ascii="仿宋" w:eastAsia="仿宋" w:hAnsi="仿宋" w:cs="仿宋" w:hint="eastAsia"/>
            <w:lang w:eastAsia="zh-CN"/>
          </w:rPr>
          <w:t>十四、微滴灌过滤设备项目治理与监督</w:t>
        </w:r>
        <w:r>
          <w:tab/>
        </w:r>
        <w:r>
          <w:fldChar w:fldCharType="begin"/>
        </w:r>
        <w:r>
          <w:instrText xml:space="preserve"> PAGEREF _Toc1434 \h </w:instrText>
        </w:r>
        <w:r>
          <w:fldChar w:fldCharType="separate"/>
        </w:r>
        <w:r>
          <w:t>41</w:t>
        </w:r>
        <w:r>
          <w:fldChar w:fldCharType="end"/>
        </w:r>
      </w:hyperlink>
    </w:p>
    <w:p>
      <w:pPr>
        <w:pStyle w:val="TOC2"/>
        <w:tabs>
          <w:tab w:val="right" w:leader="dot" w:pos="8306"/>
        </w:tabs>
      </w:pPr>
      <w:hyperlink w:anchor="_Toc31872" w:history="1">
        <w:r>
          <w:rPr>
            <w:rFonts w:ascii="仿宋" w:eastAsia="仿宋" w:hAnsi="仿宋" w:cs="仿宋" w:hint="eastAsia"/>
            <w:lang w:eastAsia="zh-CN"/>
          </w:rPr>
          <w:t>(一)、微滴灌过滤设备项目治理结构</w:t>
        </w:r>
        <w:r>
          <w:tab/>
        </w:r>
        <w:r>
          <w:fldChar w:fldCharType="begin"/>
        </w:r>
        <w:r>
          <w:instrText xml:space="preserve"> PAGEREF _Toc31872 \h </w:instrText>
        </w:r>
        <w:r>
          <w:fldChar w:fldCharType="separate"/>
        </w:r>
        <w:r>
          <w:t>41</w:t>
        </w:r>
        <w:r>
          <w:fldChar w:fldCharType="end"/>
        </w:r>
      </w:hyperlink>
    </w:p>
    <w:p>
      <w:pPr>
        <w:pStyle w:val="TOC2"/>
        <w:tabs>
          <w:tab w:val="right" w:leader="dot" w:pos="8306"/>
        </w:tabs>
      </w:pPr>
      <w:hyperlink w:anchor="_Toc24712" w:history="1">
        <w:r>
          <w:rPr>
            <w:rFonts w:ascii="仿宋" w:eastAsia="仿宋" w:hAnsi="仿宋" w:cs="仿宋" w:hint="eastAsia"/>
            <w:lang w:eastAsia="zh-CN"/>
          </w:rPr>
          <w:t>(二)、监督与审计</w:t>
        </w:r>
        <w:r>
          <w:tab/>
        </w:r>
        <w:r>
          <w:fldChar w:fldCharType="begin"/>
        </w:r>
        <w:r>
          <w:instrText xml:space="preserve"> PAGEREF _Toc24712 \h </w:instrText>
        </w:r>
        <w:r>
          <w:fldChar w:fldCharType="separate"/>
        </w:r>
        <w:r>
          <w:t>43</w:t>
        </w:r>
        <w:r>
          <w:fldChar w:fldCharType="end"/>
        </w:r>
      </w:hyperlink>
    </w:p>
    <w:p>
      <w:pPr>
        <w:pStyle w:val="TOC1"/>
        <w:tabs>
          <w:tab w:val="right" w:leader="dot" w:pos="8306"/>
        </w:tabs>
      </w:pPr>
      <w:hyperlink w:anchor="_Toc2230" w:history="1">
        <w:r>
          <w:rPr>
            <w:rFonts w:ascii="仿宋" w:eastAsia="仿宋" w:hAnsi="仿宋" w:cs="仿宋" w:hint="eastAsia"/>
            <w:lang w:eastAsia="zh-CN"/>
          </w:rPr>
          <w:t>十五、营销与推广策略</w:t>
        </w:r>
        <w:r>
          <w:tab/>
        </w:r>
        <w:r>
          <w:fldChar w:fldCharType="begin"/>
        </w:r>
        <w:r>
          <w:instrText xml:space="preserve"> PAGEREF _Toc2230 \h </w:instrText>
        </w:r>
        <w:r>
          <w:fldChar w:fldCharType="separate"/>
        </w:r>
        <w:r>
          <w:t>44</w:t>
        </w:r>
        <w:r>
          <w:fldChar w:fldCharType="end"/>
        </w:r>
      </w:hyperlink>
    </w:p>
    <w:p>
      <w:pPr>
        <w:pStyle w:val="TOC2"/>
        <w:tabs>
          <w:tab w:val="right" w:leader="dot" w:pos="8306"/>
        </w:tabs>
      </w:pPr>
      <w:hyperlink w:anchor="_Toc18442" w:history="1">
        <w:r>
          <w:rPr>
            <w:rFonts w:ascii="仿宋" w:eastAsia="仿宋" w:hAnsi="仿宋" w:cs="仿宋" w:hint="eastAsia"/>
            <w:lang w:eastAsia="zh-CN"/>
          </w:rPr>
          <w:t>(一)、产品/服务定位与特点</w:t>
        </w:r>
        <w:r>
          <w:tab/>
        </w:r>
        <w:r>
          <w:fldChar w:fldCharType="begin"/>
        </w:r>
        <w:r>
          <w:instrText xml:space="preserve"> PAGEREF _Toc18442 \h </w:instrText>
        </w:r>
        <w:r>
          <w:fldChar w:fldCharType="separate"/>
        </w:r>
        <w:r>
          <w:t>44</w:t>
        </w:r>
        <w:r>
          <w:fldChar w:fldCharType="end"/>
        </w:r>
      </w:hyperlink>
    </w:p>
    <w:p>
      <w:pPr>
        <w:pStyle w:val="TOC2"/>
        <w:tabs>
          <w:tab w:val="right" w:leader="dot" w:pos="8306"/>
        </w:tabs>
      </w:pPr>
      <w:hyperlink w:anchor="_Toc1119" w:history="1">
        <w:r>
          <w:rPr>
            <w:rFonts w:ascii="仿宋" w:eastAsia="仿宋" w:hAnsi="仿宋" w:cs="仿宋" w:hint="eastAsia"/>
            <w:lang w:eastAsia="zh-CN"/>
          </w:rPr>
          <w:t>(二)、市场定位与竞争分析</w:t>
        </w:r>
        <w:r>
          <w:tab/>
        </w:r>
        <w:r>
          <w:fldChar w:fldCharType="begin"/>
        </w:r>
        <w:r>
          <w:instrText xml:space="preserve"> PAGEREF _Toc1119 \h </w:instrText>
        </w:r>
        <w:r>
          <w:fldChar w:fldCharType="separate"/>
        </w:r>
        <w:r>
          <w:t>45</w:t>
        </w:r>
        <w:r>
          <w:fldChar w:fldCharType="end"/>
        </w:r>
      </w:hyperlink>
    </w:p>
    <w:p>
      <w:pPr>
        <w:pStyle w:val="TOC2"/>
        <w:tabs>
          <w:tab w:val="right" w:leader="dot" w:pos="8306"/>
        </w:tabs>
      </w:pPr>
      <w:hyperlink w:anchor="_Toc15006" w:history="1">
        <w:r>
          <w:rPr>
            <w:rFonts w:ascii="仿宋" w:eastAsia="仿宋" w:hAnsi="仿宋" w:cs="仿宋" w:hint="eastAsia"/>
            <w:lang w:eastAsia="zh-CN"/>
          </w:rPr>
          <w:t>(三)、营销渠道与策略</w:t>
        </w:r>
        <w:r>
          <w:tab/>
        </w:r>
        <w:r>
          <w:fldChar w:fldCharType="begin"/>
        </w:r>
        <w:r>
          <w:instrText xml:space="preserve"> PAGEREF _Toc15006 \h </w:instrText>
        </w:r>
        <w:r>
          <w:fldChar w:fldCharType="separate"/>
        </w:r>
        <w:r>
          <w:t>47</w:t>
        </w:r>
        <w:r>
          <w:fldChar w:fldCharType="end"/>
        </w:r>
      </w:hyperlink>
    </w:p>
    <w:p>
      <w:pPr>
        <w:pStyle w:val="TOC2"/>
        <w:tabs>
          <w:tab w:val="right" w:leader="dot" w:pos="8306"/>
        </w:tabs>
      </w:pPr>
      <w:hyperlink w:anchor="_Toc1946" w:history="1">
        <w:r>
          <w:rPr>
            <w:rFonts w:ascii="仿宋" w:eastAsia="仿宋" w:hAnsi="仿宋" w:cs="仿宋" w:hint="eastAsia"/>
            <w:lang w:eastAsia="zh-CN"/>
          </w:rPr>
          <w:t>(四)、推广与宣传活动</w:t>
        </w:r>
        <w:r>
          <w:tab/>
        </w:r>
        <w:r>
          <w:fldChar w:fldCharType="begin"/>
        </w:r>
        <w:r>
          <w:instrText xml:space="preserve"> PAGEREF _Toc1946 \h </w:instrText>
        </w:r>
        <w:r>
          <w:fldChar w:fldCharType="separate"/>
        </w:r>
        <w:r>
          <w:t>48</w:t>
        </w:r>
        <w:r>
          <w:fldChar w:fldCharType="end"/>
        </w:r>
      </w:hyperlink>
    </w:p>
    <w:p>
      <w:pPr>
        <w:pStyle w:val="TOC1"/>
        <w:tabs>
          <w:tab w:val="right" w:leader="dot" w:pos="8306"/>
        </w:tabs>
      </w:pPr>
      <w:hyperlink w:anchor="_Toc32048" w:history="1">
        <w:r>
          <w:rPr>
            <w:rFonts w:ascii="仿宋" w:eastAsia="仿宋" w:hAnsi="仿宋" w:cs="仿宋" w:hint="eastAsia"/>
            <w:lang w:eastAsia="zh-CN"/>
          </w:rPr>
          <w:t>十六、微滴灌过滤设备项目工程方案分析</w:t>
        </w:r>
        <w:r>
          <w:tab/>
        </w:r>
        <w:r>
          <w:fldChar w:fldCharType="begin"/>
        </w:r>
        <w:r>
          <w:instrText xml:space="preserve"> PAGEREF _Toc32048 \h </w:instrText>
        </w:r>
        <w:r>
          <w:fldChar w:fldCharType="separate"/>
        </w:r>
        <w:r>
          <w:t>53</w:t>
        </w:r>
        <w:r>
          <w:fldChar w:fldCharType="end"/>
        </w:r>
      </w:hyperlink>
    </w:p>
    <w:p>
      <w:pPr>
        <w:pStyle w:val="TOC2"/>
        <w:tabs>
          <w:tab w:val="right" w:leader="dot" w:pos="8306"/>
        </w:tabs>
      </w:pPr>
      <w:hyperlink w:anchor="_Toc17343" w:history="1">
        <w:r>
          <w:rPr>
            <w:rFonts w:ascii="仿宋" w:eastAsia="仿宋" w:hAnsi="仿宋" w:cs="仿宋" w:hint="eastAsia"/>
            <w:lang w:eastAsia="zh-CN"/>
          </w:rPr>
          <w:t>(一)、建筑工程设计原则</w:t>
        </w:r>
        <w:r>
          <w:tab/>
        </w:r>
        <w:r>
          <w:fldChar w:fldCharType="begin"/>
        </w:r>
        <w:r>
          <w:instrText xml:space="preserve"> PAGEREF _Toc17343 \h </w:instrText>
        </w:r>
        <w:r>
          <w:fldChar w:fldCharType="separate"/>
        </w:r>
        <w:r>
          <w:t>53</w:t>
        </w:r>
        <w:r>
          <w:fldChar w:fldCharType="end"/>
        </w:r>
      </w:hyperlink>
    </w:p>
    <w:p>
      <w:pPr>
        <w:pStyle w:val="TOC2"/>
        <w:tabs>
          <w:tab w:val="right" w:leader="dot" w:pos="8306"/>
        </w:tabs>
      </w:pPr>
      <w:hyperlink w:anchor="_Toc847" w:history="1">
        <w:r>
          <w:rPr>
            <w:rFonts w:ascii="仿宋" w:eastAsia="仿宋" w:hAnsi="仿宋" w:cs="仿宋" w:hint="eastAsia"/>
            <w:lang w:eastAsia="zh-CN"/>
          </w:rPr>
          <w:t>(二)、土建工程建设指标</w:t>
        </w:r>
        <w:r>
          <w:tab/>
        </w:r>
        <w:r>
          <w:fldChar w:fldCharType="begin"/>
        </w:r>
        <w:r>
          <w:instrText xml:space="preserve"> PAGEREF _Toc847 \h </w:instrText>
        </w:r>
        <w:r>
          <w:fldChar w:fldCharType="separate"/>
        </w:r>
        <w:r>
          <w:t>56</w:t>
        </w:r>
        <w:r>
          <w:fldChar w:fldCharType="end"/>
        </w:r>
      </w:hyperlink>
    </w:p>
    <w:p>
      <w:pPr>
        <w:pStyle w:val="TOC1"/>
        <w:tabs>
          <w:tab w:val="right" w:leader="dot" w:pos="8306"/>
        </w:tabs>
      </w:pPr>
      <w:hyperlink w:anchor="_Toc12117" w:history="1">
        <w:r>
          <w:rPr>
            <w:rFonts w:ascii="仿宋" w:eastAsia="仿宋" w:hAnsi="仿宋" w:cs="仿宋" w:hint="eastAsia"/>
            <w:lang w:eastAsia="zh-CN"/>
          </w:rPr>
          <w:t>十七、利益相关者分析与沟通计划</w:t>
        </w:r>
        <w:r>
          <w:tab/>
        </w:r>
        <w:r>
          <w:fldChar w:fldCharType="begin"/>
        </w:r>
        <w:r>
          <w:instrText xml:space="preserve"> PAGEREF _Toc12117 \h </w:instrText>
        </w:r>
        <w:r>
          <w:fldChar w:fldCharType="separate"/>
        </w:r>
        <w:r>
          <w:t>58</w:t>
        </w:r>
        <w:r>
          <w:fldChar w:fldCharType="end"/>
        </w:r>
      </w:hyperlink>
    </w:p>
    <w:p>
      <w:pPr>
        <w:pStyle w:val="TOC2"/>
        <w:tabs>
          <w:tab w:val="right" w:leader="dot" w:pos="8306"/>
        </w:tabs>
      </w:pPr>
      <w:hyperlink w:anchor="_Toc15827" w:history="1">
        <w:r>
          <w:rPr>
            <w:rFonts w:ascii="仿宋" w:eastAsia="仿宋" w:hAnsi="仿宋" w:cs="仿宋" w:hint="eastAsia"/>
            <w:lang w:eastAsia="zh-CN"/>
          </w:rPr>
          <w:t>(一)、利益相关者分析</w:t>
        </w:r>
        <w:r>
          <w:tab/>
        </w:r>
        <w:r>
          <w:fldChar w:fldCharType="begin"/>
        </w:r>
        <w:r>
          <w:instrText xml:space="preserve"> PAGEREF _Toc15827 \h </w:instrText>
        </w:r>
        <w:r>
          <w:fldChar w:fldCharType="separate"/>
        </w:r>
        <w:r>
          <w:t>58</w:t>
        </w:r>
        <w:r>
          <w:fldChar w:fldCharType="end"/>
        </w:r>
      </w:hyperlink>
    </w:p>
    <w:p>
      <w:pPr>
        <w:pStyle w:val="TOC2"/>
        <w:tabs>
          <w:tab w:val="right" w:leader="dot" w:pos="8306"/>
        </w:tabs>
      </w:pPr>
      <w:hyperlink w:anchor="_Toc8855" w:history="1">
        <w:r>
          <w:rPr>
            <w:rFonts w:ascii="仿宋" w:eastAsia="仿宋" w:hAnsi="仿宋" w:cs="仿宋" w:hint="eastAsia"/>
            <w:lang w:eastAsia="zh-CN"/>
          </w:rPr>
          <w:t>(二)、沟通计划</w:t>
        </w:r>
        <w:r>
          <w:tab/>
        </w:r>
        <w:r>
          <w:fldChar w:fldCharType="begin"/>
        </w:r>
        <w:r>
          <w:instrText xml:space="preserve"> PAGEREF _Toc8855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420"/>
      <w:r>
        <w:rPr>
          <w:rFonts w:ascii="仿宋" w:eastAsia="仿宋" w:hAnsi="仿宋" w:cs="仿宋" w:hint="eastAsia"/>
          <w:sz w:val="28"/>
          <w:lang w:eastAsia="zh-CN"/>
        </w:rPr>
        <w:t>一、微滴灌过滤设备项目危机管理</w:t>
      </w:r>
      <w:bookmarkEnd w:id="2"/>
    </w:p>
    <w:p>
      <w:pPr>
        <w:pStyle w:val="Heading2"/>
        <w:rPr>
          <w:rFonts w:ascii="仿宋" w:eastAsia="仿宋" w:hAnsi="仿宋" w:cs="仿宋" w:hint="eastAsia"/>
          <w:lang w:eastAsia="zh-CN"/>
        </w:rPr>
      </w:pPr>
      <w:bookmarkStart w:id="3" w:name="_Toc2846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微滴灌过滤设备项目危机管理中，危机预警与识别是确保微滴灌过滤设备项目稳健运行的核心步骤。通过建立全面的监测机制，微滴灌过滤设备项目团队旨在及时发现和理解潜在的风险和危机因素，以便采取及时的预防和应对措施，确保微滴灌过滤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微滴灌过滤设备项目团队全面分析了整个微滴灌过滤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微滴灌过滤设备项目团队着重于明确定义微滴灌过滤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微滴灌过滤设备项目进展的持续监控，团队能够及时发现潜在问题并作出迅速反应。微滴灌过滤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在这一阶段，团队的专业素养和反应速度将发挥至关重要的作用，以确保潜在危机能够在初期得到有效的处理，最大程度地减轻负面影响。通过危机预警与识别，微滴灌过滤设备项目得以更有序、可控地推进。</w:t>
      </w:r>
    </w:p>
    <w:p>
      <w:pPr>
        <w:pStyle w:val="Heading2"/>
        <w:ind w:firstLine="560" w:firstLineChars="200"/>
        <w:rPr>
          <w:rFonts w:ascii="仿宋" w:eastAsia="仿宋" w:hAnsi="仿宋" w:cs="仿宋" w:hint="eastAsia"/>
          <w:sz w:val="28"/>
          <w:lang w:eastAsia="zh-CN"/>
        </w:rPr>
      </w:pPr>
      <w:bookmarkStart w:id="4" w:name="_Toc714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在危机发生时，微滴灌过滤设备项目团队立即行动，成立了应急小组。该小组的任务是迅速制定并实施紧急应对措施，以最小化潜在损失。以下是采取的主要措施：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暂停微滴灌过滤设备项目进度：为遏制危机蔓延，微滴灌过滤设备项目暂时停止进行，以便全面评估当前状况。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资源重新分配：重新评估微滴灌过滤设备项目资源的分配，确保最大限度地减小损失。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实时沟通：与关键利益相关者建立实时沟通机制，向他们传递微滴灌过滤设备项目危机的实际状况，保障微滴灌过滤设备项目核心利益。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在紧急应对的同时，微滴灌过滤设备项目团队强调了团队协作和有效沟通的重要性。以下是团队协作的关键举措：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信息共享机制：建立了信息共享平台，确保团队成员能够及时获取微滴灌过滤设备项目危机的实时信息。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领导者沟通：微滴灌过滤设备项目领导者通过定期会议和即时沟通工具，指导团队应对危机，保持团队稳定运行。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随着危机得到初步控制，微滴灌过滤设备项目团队转向制定恢复计划，以确保微滴灌过滤设备项目能够从中迅速恢复。主要恢复计划包括：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修复受损的进度计划：重新评估微滴灌过滤设备项目进度，制定修复计划，确保微滴灌过滤设备项目尽快回归正常进程。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重新调整资源分配：优化资源分配，确保微滴灌过滤设备项目在有限资源下高效运转。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风险管理机制加强：对微滴灌过滤设备项目风险进行全面评估，制定更强化的风险管理策略，以预防未来可能的危机。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128"/>
      <w:r>
        <w:rPr>
          <w:rFonts w:ascii="仿宋" w:eastAsia="仿宋" w:hAnsi="仿宋" w:cs="仿宋" w:hint="eastAsia"/>
          <w:sz w:val="28"/>
          <w:lang w:eastAsia="zh-CN"/>
        </w:rPr>
        <w:t>二、微滴灌过滤设备项目绩效评估</w:t>
      </w:r>
      <w:bookmarkEnd w:id="5"/>
    </w:p>
    <w:p>
      <w:pPr>
        <w:pStyle w:val="Heading2"/>
        <w:rPr>
          <w:rFonts w:ascii="仿宋" w:eastAsia="仿宋" w:hAnsi="仿宋" w:cs="仿宋" w:hint="eastAsia"/>
          <w:lang w:eastAsia="zh-CN"/>
        </w:rPr>
      </w:pPr>
      <w:bookmarkStart w:id="6" w:name="_Toc1104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微滴灌过滤设备项目中，我们设计了一套全面的绩效评估指标，以确保微滴灌过滤设备项目的可控和成功交付。这些指标跨足微滴灌过滤设备项目目标、成本、进度和质量等多个维度，为我们提供了全面洞察微滴灌过滤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目标达成率是我们关注的首要指标。我们设定了明确的目标，并通过定期监测和评估，迅速发现并应对潜在的目标偏差。这为微滴灌过滤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成本绩效是另一个核心关注点。通过实际成本与预算成本的对比分析，我们深入了解成本差异的原因，及时调整资源分配，保持微滴灌过滤设备项目在经济效益方面的合理水平。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进度作为关键的绩效指标之一，得到了精心的关注。我们制定了详细的微滴灌过滤设备项目进度计划，并设立了进度符合度指标，确保实际进度与计划进度保持一致。这使我们能够快速发现和解决潜在的进度问题，保持微滴灌过滤设备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微滴灌过滤设备项目绩效的不可或缺的一环。我们引入了一系列的质量标准和客户满意度指标，以确保微滴灌过滤设备项目交付的成果在质量上达到或超越预期水平。通过持续监测这些指标，我们努力提升微滴灌过滤设备项目整体质量水平，为微滴灌过滤设备项目的成功交付提供有力保障。通过这些科学且全面的绩效评估，我们能够更好地引导微滴灌过滤设备项目的持续改进，确保微滴灌过滤设备项目目标的顺利达成。</w:t>
      </w:r>
    </w:p>
    <w:p>
      <w:pPr>
        <w:pStyle w:val="Heading2"/>
        <w:ind w:firstLine="560" w:firstLineChars="200"/>
        <w:rPr>
          <w:rFonts w:ascii="仿宋" w:eastAsia="仿宋" w:hAnsi="仿宋" w:cs="仿宋" w:hint="eastAsia"/>
          <w:sz w:val="28"/>
          <w:lang w:eastAsia="zh-CN"/>
        </w:rPr>
      </w:pPr>
      <w:bookmarkStart w:id="7" w:name="_Toc5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绩效评估是微滴灌过滤设备项目中的关键环节，为确保微滴灌过滤设备项目达到预期目标，我们采用了多层次、多维度的绩效评估方法。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微滴灌过滤设备项目的战略目标对齐，确保每个决策和行动都与微滴灌过滤设备项目整体目标保持一致。团队会定期召开战略对齐会议，审视当前工作与微滴灌过滤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微滴灌过滤设备项目进度、质量、成本和风险等方面。这些指标通过数据收集和分析，为微滴灌过滤设备项目管理团队提供了客观的评估依据。例如，我们通过微滴灌过滤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不仅仅停留在微滴灌过滤设备项目内部，还考虑了微滴灌过滤设备项目对外部环境的影响。我们定期进行干系人满意度调查，以了解各利益相关方对微滴灌过滤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这种多层次、多角度的绩效评估方法，使得我们能够全面了解微滴灌过滤设备项目的运行状态，及时做出调整，确保微滴灌过滤设备项目在不断变化的环境中保持稳健前行。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989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为了确保微滴灌过滤设备项目的有效管理和不断优化，我们采用了精心设计的绩效评估周期。这个周期旨在实现灵活、实时和全面的评估，以适应微滴灌过滤设备项目执行中的各种挑战。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微滴灌过滤设备项目的不同需求，分为短期、中期和长期。短期评估关注每个迭代或工作周期，以及时发现和解决当前任务中的问题。中期评估涵盖几个迭代，深入了解整体微滴灌过滤设备项目的趋势和性能。长期评估则着眼于整个微滴灌过滤设备项目阶段，确保微滴灌过滤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强调实时性的信息反馈，通过采用先进的微滴灌过滤设备项目管理工具和协作平台，团队成员能够随时更新和分享微滴灌过滤设备项目数据。这种实时性的反馈机制使我们能够及时察觉潜在问题，快速调整，保持微滴灌过滤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微滴灌过滤设备项目的决策制定密不可分。每个周期的微滴灌过滤设备项目回顾会议成为集体总结经验、识别问题深层次原因并找到创新解决方案的平台。这种定期的反思与调整机制使微滴灌过滤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0596"/>
      <w:r>
        <w:rPr>
          <w:rFonts w:ascii="仿宋" w:eastAsia="仿宋" w:hAnsi="仿宋" w:cs="仿宋" w:hint="eastAsia"/>
          <w:sz w:val="28"/>
          <w:lang w:eastAsia="zh-CN"/>
        </w:rPr>
        <w:t>三、微滴灌过滤设备项目建设背景及必要性分析</w:t>
      </w:r>
      <w:bookmarkEnd w:id="9"/>
    </w:p>
    <w:p>
      <w:pPr>
        <w:pStyle w:val="Heading2"/>
        <w:rPr>
          <w:rFonts w:ascii="仿宋" w:eastAsia="仿宋" w:hAnsi="仿宋" w:cs="仿宋" w:hint="eastAsia"/>
          <w:lang w:eastAsia="zh-CN"/>
        </w:rPr>
      </w:pPr>
      <w:bookmarkStart w:id="10" w:name="_Toc22749"/>
      <w:r>
        <w:rPr>
          <w:rFonts w:ascii="仿宋" w:eastAsia="仿宋" w:hAnsi="仿宋" w:cs="仿宋" w:hint="eastAsia"/>
          <w:lang w:eastAsia="zh-CN"/>
        </w:rPr>
        <w:t>(一)、微滴灌过滤设备项目背景分析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微滴灌过滤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微滴灌过滤设备项目在这个潮流中的定位。同时，我们将关注行业内涌现的新兴机遇，以便微滴灌过滤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微滴灌过滤设备项目提供了强大的发展动力。我们将聚焦于行业内最新的技术发展趋势，包括但不限于人工智能、大数据分析、物联网等领域。通过深度的技术研究，我们将确保微滴灌过滤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微滴灌过滤设备项目发展的源泉。我们将投入更多的精力对市场需求进行深入剖析，超越表面的需求，深入挖掘潜在的市场痛点和机遇。通过对市场需求的细致了解，微滴灌过滤设备项目将更有针对性地设计解决方案，满足市场的多样化需求，从而更好地促进微滴灌过滤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微滴灌过滤设备项目战略至关重要。我们将对竞争态势进行更为深入的分析，包括但不限于市场份额、产品特点、客户满意度等多个维度。通过深度的竞争分析，微滴灌过滤设备项目将能够更准确地把握市场脉搏，制定具有竞争力的微滴灌过滤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行业内的法规和政策环境对微滴灌过滤设备项目的发展具有直接的影响。我们将进行更为全面的法规和政策分析，了解行业发展中的潜在法律风险和合规挑战。通过充分了解和遵守相关法规，微滴灌过滤设备项目将确保在法律框架内合法合规运营，为微滴灌过滤设备项目的稳健发展提供有力支持。</w:t>
      </w:r>
    </w:p>
    <w:p>
      <w:pPr>
        <w:pStyle w:val="Heading2"/>
        <w:ind w:firstLine="560" w:firstLineChars="200"/>
        <w:rPr>
          <w:rFonts w:ascii="仿宋" w:eastAsia="仿宋" w:hAnsi="仿宋" w:cs="仿宋" w:hint="eastAsia"/>
          <w:sz w:val="28"/>
          <w:lang w:eastAsia="zh-CN"/>
        </w:rPr>
      </w:pPr>
      <w:bookmarkStart w:id="11" w:name="_Toc6089"/>
      <w:r>
        <w:rPr>
          <w:rFonts w:ascii="仿宋" w:eastAsia="仿宋" w:hAnsi="仿宋" w:cs="仿宋" w:hint="eastAsia"/>
          <w:sz w:val="28"/>
          <w:lang w:eastAsia="zh-CN"/>
        </w:rPr>
        <w:t>(二)、微滴灌过滤设备项目建设必要性分析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建设的迫切性源于对行业发展趋势的深刻洞察。我们正处于一个行业变革的时代，科技创新、数字化转型成为企业发展的关键动力。微滴灌过滤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建设不仅仅是为了跟上潮流，更是为了通过技术创新推动企业的持续发展。通过引入先进的技术和解决方案，微滴灌过滤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微滴灌过滤设备项目的建设成为必然选择，通过提高产品质量、拓展服务领域，从而在竞争中获得更多的机会。微滴灌过滤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微滴灌过滤设备项目建设的必要性体现在对客户需求更精准的满足。通过微滴灌过滤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建设的背后是对企业持续创新的追求。只有通过不断创新，企业才能在竞争中立于不败之地。微滴灌过滤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2029"/>
      <w:r>
        <w:rPr>
          <w:rFonts w:ascii="仿宋" w:eastAsia="仿宋" w:hAnsi="仿宋" w:cs="仿宋" w:hint="eastAsia"/>
          <w:sz w:val="28"/>
          <w:lang w:eastAsia="zh-CN"/>
        </w:rPr>
        <w:t>四、微滴灌过滤设备项目可持续发展</w:t>
      </w:r>
      <w:bookmarkEnd w:id="12"/>
    </w:p>
    <w:p>
      <w:pPr>
        <w:pStyle w:val="Heading2"/>
        <w:rPr>
          <w:rFonts w:ascii="仿宋" w:eastAsia="仿宋" w:hAnsi="仿宋" w:cs="仿宋" w:hint="eastAsia"/>
          <w:lang w:eastAsia="zh-CN"/>
        </w:rPr>
      </w:pPr>
      <w:bookmarkStart w:id="13" w:name="_Toc3234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滴灌过滤设备项目中，微滴灌过滤设备项目团队着眼于未来，明确了可持续发展的战略方向。制定的具体可持续发展目标包括降低资源使用、采用环保技术、最大化社会效益等。这一步骤不仅有助于微滴灌过滤设备项目在环保和社会责任方面达到最高标准，也为未来提供了明确的指引，确保微滴灌过滤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可持续实践的融入微滴灌过滤设备项目管理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微滴灌过滤设备项目管理周期。从微滴灌过滤设备项目规划开始，微滴灌过滤设备项目团队就考虑了环境和社会的因素。在执行阶段，微滴灌过滤设备项目团队积极推动绿色技术的应用，优化资源利用。此外，关注员工的社会责任，通过培训和沟通活动提高员工对可持续发展的认知，使他们能够在日常工作中践行可持续实践。这些举措不仅为微滴灌过滤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808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扎根于微滴灌过滤设备项目的可持续发展理念，我们深信环保与社会责任是微滴灌过滤设备项目成功的关键支柱。在微滴灌过滤设备项目的每一步，我们都致力于通过创新和实践，履行对环境和社会的坚定责任。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团队通过引入先进的环保技术、建立高效的废物处理系统以及推动能源节约措施，积极履行环保责任。定期的环保监测和评估确保微滴灌过滤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不仅致力于自身可持续发展，还注重对社会的回馈。通过支持社区微滴灌过滤设备项目、参与慈善事业、提供培训机会等方式，微滴灌过滤设备项目积极履行社会责任。与当地社区建立积极互动，关注员工的工作与生活平衡，以及员工的身心健康，是微滴灌过滤设备项目在社会责任层面的关键举措。这样的实践不仅增强了微滴灌过滤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5391"/>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36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过滤设备项目的技术管理特点体现在其创新导向。通过引入最先进的技术趋势和解决方案，微滴灌过滤设备项目致力于提升科技含量、提高质量和效率水平。这意味着我们将采用最新的工具和方法，确保微滴灌过滤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微滴灌过滤设备项目技术管理的显著特征。通过整合不同领域的技术资源，我们实现了跨学科的协同工作。这有助于优化技术架构，提高整体效能。此外，整合性策略还促进了不同技术团队之间的紧密沟通和高效合作，确保微滴灌过滤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微滴灌过滤设备项目所采用的技术。通过不断优化技术方案，微滴灌过滤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微滴灌过滤设备项目团队将在微滴灌过滤设备项目初期识别可能的技术风险，并采取相应的预防和应对措施。通过建立健全的风险评估机制，微滴灌过滤设备项目能够在实施过程中及时发现并解决潜在的技术问题，保障微滴灌过滤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微滴灌过滤设备项目中，技术将成为微滴灌过滤设备项目成功的有力支持。这一深度剖析揭示了技术管理在微滴灌过滤设备项目实施中的关键作用，为微滴灌过滤设备项目的技术基础奠定了坚实的基础。</w:t>
      </w:r>
    </w:p>
    <w:p>
      <w:pPr>
        <w:pStyle w:val="Heading2"/>
        <w:ind w:firstLine="560" w:firstLineChars="200"/>
        <w:rPr>
          <w:rFonts w:ascii="仿宋" w:eastAsia="仿宋" w:hAnsi="仿宋" w:cs="仿宋" w:hint="eastAsia"/>
          <w:sz w:val="28"/>
          <w:lang w:eastAsia="zh-CN"/>
        </w:rPr>
      </w:pPr>
      <w:bookmarkStart w:id="17" w:name="_Toc3760"/>
      <w:r>
        <w:rPr>
          <w:rFonts w:ascii="仿宋" w:eastAsia="仿宋" w:hAnsi="仿宋" w:cs="仿宋" w:hint="eastAsia"/>
          <w:sz w:val="28"/>
          <w:lang w:eastAsia="zh-CN"/>
        </w:rPr>
        <w:t>(二)、微滴灌过滤设备项目工艺技术设计方案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微滴灌过滤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微滴灌过滤设备项目将严格按照相关行业规范要求进行组织。通过有效控制产品质量，微滴灌过滤设备项目将致力于为顾客提供优质的微滴灌过滤设备项目产品和良好的服务。这体现了微滴灌过滤设备项目对于生产活动合规性和质量标准的高度重视，为微滴灌过滤设备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微滴灌过滤设备项目注重生态效益和清洁生产原则。微滴灌过滤设备项目建设将紧密结合地方特色经济发展，与社会经济发展规划和区域环境保护规划方案相协调一致。通过与当地区域自然生态系统的结合，微滴灌过滤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微滴灌过滤设备项目产品具有多样化的客户需求和个性化的特点。因此，微滴灌过滤设备项目产品规格品种多样，且单批生产数量较小。为满足这一特点，微滴灌过滤设备项目承办单位将建设先进的柔性制造生产线。通过广泛应用柔性制造技术，微滴灌过滤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微滴灌过滤设备项目采用的技术具有较高的技术含量和自动化水平，处于国内先进水平。这一技术选用不仅体现了对生产效率、质量和环境友好性的高标准要求，同时为微滴灌过滤设备项目的可持续发展奠定了坚实的基础。</w:t>
      </w:r>
    </w:p>
    <w:p>
      <w:pPr>
        <w:pStyle w:val="Heading2"/>
        <w:ind w:firstLine="560" w:firstLineChars="200"/>
        <w:rPr>
          <w:rFonts w:ascii="仿宋" w:eastAsia="仿宋" w:hAnsi="仿宋" w:cs="仿宋" w:hint="eastAsia"/>
          <w:sz w:val="28"/>
          <w:lang w:eastAsia="zh-CN"/>
        </w:rPr>
      </w:pPr>
      <w:bookmarkStart w:id="18" w:name="_Toc1368"/>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为确保微滴灌过滤设备项目的高效生产和技术实施，我们制定了一套精心设计的设备选型方案，以满足微滴灌过滤设备项目生产、质量和环保的要求。该方案的主要特点如下：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https://d.book118.com/688045056122006024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微滴灌过滤设备项目规划设计纲要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7F2BCE"/>
    <w:rsid w:val="497F2B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04505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2024-01-08T21:28:00Z</dcterms:created>
  <dcterms:modified xsi:type="dcterms:W3CDTF">2024-01-08T21:28:18Z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BC016B10558D4A40A96E49C1D4C5BF5A_11</vt:lpwstr>
  </property>
  <property fmtid="{D5CDD505-2E9C-101B-9397-08002B2CF9AE}" pid="3" name="KSOProductBuildVer">
    <vt:lpwstr>2052-12.1.0.16120</vt:lpwstr>
  </property>
</Properties>
</file>