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集装箱项目计划设计方案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260" w:history="1">
        <w:r>
          <w:rPr>
            <w:rFonts w:ascii="仿宋" w:eastAsia="仿宋" w:hAnsi="仿宋" w:cs="仿宋" w:hint="eastAsia"/>
            <w:lang w:eastAsia="zh-CN"/>
          </w:rPr>
          <w:t>概论</w:t>
        </w:r>
        <w:r>
          <w:tab/>
        </w:r>
        <w:r>
          <w:fldChar w:fldCharType="begin"/>
        </w:r>
        <w:r>
          <w:instrText xml:space="preserve"> PAGEREF _Toc18260 \h </w:instrText>
        </w:r>
        <w:r>
          <w:fldChar w:fldCharType="separate"/>
        </w:r>
        <w:r>
          <w:t>3</w:t>
        </w:r>
        <w:r>
          <w:fldChar w:fldCharType="end"/>
        </w:r>
      </w:hyperlink>
    </w:p>
    <w:p>
      <w:pPr>
        <w:pStyle w:val="TOC1"/>
        <w:tabs>
          <w:tab w:val="right" w:leader="dot" w:pos="8306"/>
        </w:tabs>
      </w:pPr>
      <w:hyperlink w:anchor="_Toc11424" w:history="1">
        <w:r>
          <w:rPr>
            <w:rFonts w:ascii="仿宋" w:eastAsia="仿宋" w:hAnsi="仿宋" w:cs="仿宋" w:hint="eastAsia"/>
            <w:lang w:eastAsia="zh-CN"/>
          </w:rPr>
          <w:t>一、集装箱项目建设单位说明</w:t>
        </w:r>
        <w:r>
          <w:tab/>
        </w:r>
        <w:r>
          <w:fldChar w:fldCharType="begin"/>
        </w:r>
        <w:r>
          <w:instrText xml:space="preserve"> PAGEREF _Toc11424 \h </w:instrText>
        </w:r>
        <w:r>
          <w:fldChar w:fldCharType="separate"/>
        </w:r>
        <w:r>
          <w:t>3</w:t>
        </w:r>
        <w:r>
          <w:fldChar w:fldCharType="end"/>
        </w:r>
      </w:hyperlink>
    </w:p>
    <w:p>
      <w:pPr>
        <w:pStyle w:val="TOC2"/>
        <w:tabs>
          <w:tab w:val="right" w:leader="dot" w:pos="8306"/>
        </w:tabs>
      </w:pPr>
      <w:hyperlink w:anchor="_Toc20334" w:history="1">
        <w:r>
          <w:rPr>
            <w:rFonts w:ascii="仿宋" w:eastAsia="仿宋" w:hAnsi="仿宋" w:cs="仿宋" w:hint="eastAsia"/>
            <w:lang w:eastAsia="zh-CN"/>
          </w:rPr>
          <w:t>(一)、集装箱项目承办单位基本情况</w:t>
        </w:r>
        <w:r>
          <w:tab/>
        </w:r>
        <w:r>
          <w:fldChar w:fldCharType="begin"/>
        </w:r>
        <w:r>
          <w:instrText xml:space="preserve"> PAGEREF _Toc20334 \h </w:instrText>
        </w:r>
        <w:r>
          <w:fldChar w:fldCharType="separate"/>
        </w:r>
        <w:r>
          <w:t>3</w:t>
        </w:r>
        <w:r>
          <w:fldChar w:fldCharType="end"/>
        </w:r>
      </w:hyperlink>
    </w:p>
    <w:p>
      <w:pPr>
        <w:pStyle w:val="TOC2"/>
        <w:tabs>
          <w:tab w:val="right" w:leader="dot" w:pos="8306"/>
        </w:tabs>
      </w:pPr>
      <w:hyperlink w:anchor="_Toc24739" w:history="1">
        <w:r>
          <w:rPr>
            <w:rFonts w:ascii="仿宋" w:eastAsia="仿宋" w:hAnsi="仿宋" w:cs="仿宋" w:hint="eastAsia"/>
            <w:lang w:eastAsia="zh-CN"/>
          </w:rPr>
          <w:t>(二)、公司经济效益分析</w:t>
        </w:r>
        <w:r>
          <w:tab/>
        </w:r>
        <w:r>
          <w:fldChar w:fldCharType="begin"/>
        </w:r>
        <w:r>
          <w:instrText xml:space="preserve"> PAGEREF _Toc24739 \h </w:instrText>
        </w:r>
        <w:r>
          <w:fldChar w:fldCharType="separate"/>
        </w:r>
        <w:r>
          <w:t>4</w:t>
        </w:r>
        <w:r>
          <w:fldChar w:fldCharType="end"/>
        </w:r>
      </w:hyperlink>
    </w:p>
    <w:p>
      <w:pPr>
        <w:pStyle w:val="TOC1"/>
        <w:tabs>
          <w:tab w:val="right" w:leader="dot" w:pos="8306"/>
        </w:tabs>
      </w:pPr>
      <w:hyperlink w:anchor="_Toc11033" w:history="1">
        <w:r>
          <w:rPr>
            <w:rFonts w:ascii="仿宋" w:eastAsia="仿宋" w:hAnsi="仿宋" w:cs="仿宋" w:hint="eastAsia"/>
            <w:lang w:eastAsia="zh-CN"/>
          </w:rPr>
          <w:t>二、集装箱项目建设背景及必要性分析</w:t>
        </w:r>
        <w:r>
          <w:tab/>
        </w:r>
        <w:r>
          <w:fldChar w:fldCharType="begin"/>
        </w:r>
        <w:r>
          <w:instrText xml:space="preserve"> PAGEREF _Toc11033 \h </w:instrText>
        </w:r>
        <w:r>
          <w:fldChar w:fldCharType="separate"/>
        </w:r>
        <w:r>
          <w:t>5</w:t>
        </w:r>
        <w:r>
          <w:fldChar w:fldCharType="end"/>
        </w:r>
      </w:hyperlink>
    </w:p>
    <w:p>
      <w:pPr>
        <w:pStyle w:val="TOC2"/>
        <w:tabs>
          <w:tab w:val="right" w:leader="dot" w:pos="8306"/>
        </w:tabs>
      </w:pPr>
      <w:hyperlink w:anchor="_Toc20647" w:history="1">
        <w:r>
          <w:rPr>
            <w:rFonts w:ascii="仿宋" w:eastAsia="仿宋" w:hAnsi="仿宋" w:cs="仿宋" w:hint="eastAsia"/>
            <w:lang w:eastAsia="zh-CN"/>
          </w:rPr>
          <w:t>(一)、集装箱项目背景分析</w:t>
        </w:r>
        <w:r>
          <w:tab/>
        </w:r>
        <w:r>
          <w:fldChar w:fldCharType="begin"/>
        </w:r>
        <w:r>
          <w:instrText xml:space="preserve"> PAGEREF _Toc20647 \h </w:instrText>
        </w:r>
        <w:r>
          <w:fldChar w:fldCharType="separate"/>
        </w:r>
        <w:r>
          <w:t>5</w:t>
        </w:r>
        <w:r>
          <w:fldChar w:fldCharType="end"/>
        </w:r>
      </w:hyperlink>
    </w:p>
    <w:p>
      <w:pPr>
        <w:pStyle w:val="TOC2"/>
        <w:tabs>
          <w:tab w:val="right" w:leader="dot" w:pos="8306"/>
        </w:tabs>
      </w:pPr>
      <w:hyperlink w:anchor="_Toc5027" w:history="1">
        <w:r>
          <w:rPr>
            <w:rFonts w:ascii="仿宋" w:eastAsia="仿宋" w:hAnsi="仿宋" w:cs="仿宋" w:hint="eastAsia"/>
            <w:lang w:eastAsia="zh-CN"/>
          </w:rPr>
          <w:t>(二)、集装箱项目建设必要性分析</w:t>
        </w:r>
        <w:r>
          <w:tab/>
        </w:r>
        <w:r>
          <w:fldChar w:fldCharType="begin"/>
        </w:r>
        <w:r>
          <w:instrText xml:space="preserve"> PAGEREF _Toc5027 \h </w:instrText>
        </w:r>
        <w:r>
          <w:fldChar w:fldCharType="separate"/>
        </w:r>
        <w:r>
          <w:t>6</w:t>
        </w:r>
        <w:r>
          <w:fldChar w:fldCharType="end"/>
        </w:r>
      </w:hyperlink>
    </w:p>
    <w:p>
      <w:pPr>
        <w:pStyle w:val="TOC1"/>
        <w:tabs>
          <w:tab w:val="right" w:leader="dot" w:pos="8306"/>
        </w:tabs>
      </w:pPr>
      <w:hyperlink w:anchor="_Toc10346" w:history="1">
        <w:r>
          <w:rPr>
            <w:rFonts w:ascii="仿宋" w:eastAsia="仿宋" w:hAnsi="仿宋" w:cs="仿宋" w:hint="eastAsia"/>
            <w:lang w:eastAsia="zh-CN"/>
          </w:rPr>
          <w:t>三、产品规划分析</w:t>
        </w:r>
        <w:r>
          <w:tab/>
        </w:r>
        <w:r>
          <w:fldChar w:fldCharType="begin"/>
        </w:r>
        <w:r>
          <w:instrText xml:space="preserve"> PAGEREF _Toc10346 \h </w:instrText>
        </w:r>
        <w:r>
          <w:fldChar w:fldCharType="separate"/>
        </w:r>
        <w:r>
          <w:t>8</w:t>
        </w:r>
        <w:r>
          <w:fldChar w:fldCharType="end"/>
        </w:r>
      </w:hyperlink>
    </w:p>
    <w:p>
      <w:pPr>
        <w:pStyle w:val="TOC2"/>
        <w:tabs>
          <w:tab w:val="right" w:leader="dot" w:pos="8306"/>
        </w:tabs>
      </w:pPr>
      <w:hyperlink w:anchor="_Toc9934" w:history="1">
        <w:r>
          <w:rPr>
            <w:rFonts w:ascii="仿宋" w:eastAsia="仿宋" w:hAnsi="仿宋" w:cs="仿宋" w:hint="eastAsia"/>
            <w:lang w:eastAsia="zh-CN"/>
          </w:rPr>
          <w:t>(一)、产品规划</w:t>
        </w:r>
        <w:r>
          <w:tab/>
        </w:r>
        <w:r>
          <w:fldChar w:fldCharType="begin"/>
        </w:r>
        <w:r>
          <w:instrText xml:space="preserve"> PAGEREF _Toc9934 \h </w:instrText>
        </w:r>
        <w:r>
          <w:fldChar w:fldCharType="separate"/>
        </w:r>
        <w:r>
          <w:t>8</w:t>
        </w:r>
        <w:r>
          <w:fldChar w:fldCharType="end"/>
        </w:r>
      </w:hyperlink>
    </w:p>
    <w:p>
      <w:pPr>
        <w:pStyle w:val="TOC2"/>
        <w:tabs>
          <w:tab w:val="right" w:leader="dot" w:pos="8306"/>
        </w:tabs>
      </w:pPr>
      <w:hyperlink w:anchor="_Toc13222" w:history="1">
        <w:r>
          <w:rPr>
            <w:rFonts w:ascii="仿宋" w:eastAsia="仿宋" w:hAnsi="仿宋" w:cs="仿宋" w:hint="eastAsia"/>
            <w:lang w:eastAsia="zh-CN"/>
          </w:rPr>
          <w:t>(二)、建设规模</w:t>
        </w:r>
        <w:r>
          <w:tab/>
        </w:r>
        <w:r>
          <w:fldChar w:fldCharType="begin"/>
        </w:r>
        <w:r>
          <w:instrText xml:space="preserve"> PAGEREF _Toc13222 \h </w:instrText>
        </w:r>
        <w:r>
          <w:fldChar w:fldCharType="separate"/>
        </w:r>
        <w:r>
          <w:t>8</w:t>
        </w:r>
        <w:r>
          <w:fldChar w:fldCharType="end"/>
        </w:r>
      </w:hyperlink>
    </w:p>
    <w:p>
      <w:pPr>
        <w:pStyle w:val="TOC1"/>
        <w:tabs>
          <w:tab w:val="right" w:leader="dot" w:pos="8306"/>
        </w:tabs>
      </w:pPr>
      <w:hyperlink w:anchor="_Toc31366" w:history="1">
        <w:r>
          <w:rPr>
            <w:rFonts w:ascii="仿宋" w:eastAsia="仿宋" w:hAnsi="仿宋" w:cs="仿宋" w:hint="eastAsia"/>
            <w:lang w:eastAsia="zh-CN"/>
          </w:rPr>
          <w:t>四、集装箱项目土建工程</w:t>
        </w:r>
        <w:r>
          <w:tab/>
        </w:r>
        <w:r>
          <w:fldChar w:fldCharType="begin"/>
        </w:r>
        <w:r>
          <w:instrText xml:space="preserve"> PAGEREF _Toc31366 \h </w:instrText>
        </w:r>
        <w:r>
          <w:fldChar w:fldCharType="separate"/>
        </w:r>
        <w:r>
          <w:t>10</w:t>
        </w:r>
        <w:r>
          <w:fldChar w:fldCharType="end"/>
        </w:r>
      </w:hyperlink>
    </w:p>
    <w:p>
      <w:pPr>
        <w:pStyle w:val="TOC2"/>
        <w:tabs>
          <w:tab w:val="right" w:leader="dot" w:pos="8306"/>
        </w:tabs>
      </w:pPr>
      <w:hyperlink w:anchor="_Toc3421" w:history="1">
        <w:r>
          <w:rPr>
            <w:rFonts w:ascii="仿宋" w:eastAsia="仿宋" w:hAnsi="仿宋" w:cs="仿宋" w:hint="eastAsia"/>
            <w:lang w:eastAsia="zh-CN"/>
          </w:rPr>
          <w:t>(一)、建筑工程设计原则</w:t>
        </w:r>
        <w:r>
          <w:tab/>
        </w:r>
        <w:r>
          <w:fldChar w:fldCharType="begin"/>
        </w:r>
        <w:r>
          <w:instrText xml:space="preserve"> PAGEREF _Toc3421 \h </w:instrText>
        </w:r>
        <w:r>
          <w:fldChar w:fldCharType="separate"/>
        </w:r>
        <w:r>
          <w:t>10</w:t>
        </w:r>
        <w:r>
          <w:fldChar w:fldCharType="end"/>
        </w:r>
      </w:hyperlink>
    </w:p>
    <w:p>
      <w:pPr>
        <w:pStyle w:val="TOC2"/>
        <w:tabs>
          <w:tab w:val="right" w:leader="dot" w:pos="8306"/>
        </w:tabs>
      </w:pPr>
      <w:hyperlink w:anchor="_Toc20321" w:history="1">
        <w:r>
          <w:rPr>
            <w:rFonts w:ascii="仿宋" w:eastAsia="仿宋" w:hAnsi="仿宋" w:cs="仿宋" w:hint="eastAsia"/>
            <w:lang w:eastAsia="zh-CN"/>
          </w:rPr>
          <w:t>(二)、土建工程设计年限及安全等级</w:t>
        </w:r>
        <w:r>
          <w:tab/>
        </w:r>
        <w:r>
          <w:fldChar w:fldCharType="begin"/>
        </w:r>
        <w:r>
          <w:instrText xml:space="preserve"> PAGEREF _Toc20321 \h </w:instrText>
        </w:r>
        <w:r>
          <w:fldChar w:fldCharType="separate"/>
        </w:r>
        <w:r>
          <w:t>11</w:t>
        </w:r>
        <w:r>
          <w:fldChar w:fldCharType="end"/>
        </w:r>
      </w:hyperlink>
    </w:p>
    <w:p>
      <w:pPr>
        <w:pStyle w:val="TOC2"/>
        <w:tabs>
          <w:tab w:val="right" w:leader="dot" w:pos="8306"/>
        </w:tabs>
      </w:pPr>
      <w:hyperlink w:anchor="_Toc18152" w:history="1">
        <w:r>
          <w:rPr>
            <w:rFonts w:ascii="仿宋" w:eastAsia="仿宋" w:hAnsi="仿宋" w:cs="仿宋" w:hint="eastAsia"/>
            <w:lang w:eastAsia="zh-CN"/>
          </w:rPr>
          <w:t>(三)、建筑工程设计总体要求</w:t>
        </w:r>
        <w:r>
          <w:tab/>
        </w:r>
        <w:r>
          <w:fldChar w:fldCharType="begin"/>
        </w:r>
        <w:r>
          <w:instrText xml:space="preserve"> PAGEREF _Toc18152 \h </w:instrText>
        </w:r>
        <w:r>
          <w:fldChar w:fldCharType="separate"/>
        </w:r>
        <w:r>
          <w:t>12</w:t>
        </w:r>
        <w:r>
          <w:fldChar w:fldCharType="end"/>
        </w:r>
      </w:hyperlink>
    </w:p>
    <w:p>
      <w:pPr>
        <w:pStyle w:val="TOC2"/>
        <w:tabs>
          <w:tab w:val="right" w:leader="dot" w:pos="8306"/>
        </w:tabs>
      </w:pPr>
      <w:hyperlink w:anchor="_Toc24586" w:history="1">
        <w:r>
          <w:rPr>
            <w:rFonts w:ascii="仿宋" w:eastAsia="仿宋" w:hAnsi="仿宋" w:cs="仿宋" w:hint="eastAsia"/>
            <w:lang w:eastAsia="zh-CN"/>
          </w:rPr>
          <w:t>(四)、土建工程建设指标</w:t>
        </w:r>
        <w:r>
          <w:tab/>
        </w:r>
        <w:r>
          <w:fldChar w:fldCharType="begin"/>
        </w:r>
        <w:r>
          <w:instrText xml:space="preserve"> PAGEREF _Toc24586 \h </w:instrText>
        </w:r>
        <w:r>
          <w:fldChar w:fldCharType="separate"/>
        </w:r>
        <w:r>
          <w:t>13</w:t>
        </w:r>
        <w:r>
          <w:fldChar w:fldCharType="end"/>
        </w:r>
      </w:hyperlink>
    </w:p>
    <w:p>
      <w:pPr>
        <w:pStyle w:val="TOC1"/>
        <w:tabs>
          <w:tab w:val="right" w:leader="dot" w:pos="8306"/>
        </w:tabs>
      </w:pPr>
      <w:hyperlink w:anchor="_Toc11315" w:history="1">
        <w:r>
          <w:rPr>
            <w:rFonts w:ascii="仿宋" w:eastAsia="仿宋" w:hAnsi="仿宋" w:cs="仿宋" w:hint="eastAsia"/>
            <w:lang w:eastAsia="zh-CN"/>
          </w:rPr>
          <w:t>五、市场分析、调研</w:t>
        </w:r>
        <w:r>
          <w:tab/>
        </w:r>
        <w:r>
          <w:fldChar w:fldCharType="begin"/>
        </w:r>
        <w:r>
          <w:instrText xml:space="preserve"> PAGEREF _Toc11315 \h </w:instrText>
        </w:r>
        <w:r>
          <w:fldChar w:fldCharType="separate"/>
        </w:r>
        <w:r>
          <w:t>13</w:t>
        </w:r>
        <w:r>
          <w:fldChar w:fldCharType="end"/>
        </w:r>
      </w:hyperlink>
    </w:p>
    <w:p>
      <w:pPr>
        <w:pStyle w:val="TOC2"/>
        <w:tabs>
          <w:tab w:val="right" w:leader="dot" w:pos="8306"/>
        </w:tabs>
      </w:pPr>
      <w:hyperlink w:anchor="_Toc31997" w:history="1">
        <w:r>
          <w:rPr>
            <w:rFonts w:ascii="仿宋" w:eastAsia="仿宋" w:hAnsi="仿宋" w:cs="仿宋" w:hint="eastAsia"/>
            <w:lang w:eastAsia="zh-CN"/>
          </w:rPr>
          <w:t>(一)、集装箱行业分析</w:t>
        </w:r>
        <w:r>
          <w:tab/>
        </w:r>
        <w:r>
          <w:fldChar w:fldCharType="begin"/>
        </w:r>
        <w:r>
          <w:instrText xml:space="preserve"> PAGEREF _Toc31997 \h </w:instrText>
        </w:r>
        <w:r>
          <w:fldChar w:fldCharType="separate"/>
        </w:r>
        <w:r>
          <w:t>13</w:t>
        </w:r>
        <w:r>
          <w:fldChar w:fldCharType="end"/>
        </w:r>
      </w:hyperlink>
    </w:p>
    <w:p>
      <w:pPr>
        <w:pStyle w:val="TOC2"/>
        <w:tabs>
          <w:tab w:val="right" w:leader="dot" w:pos="8306"/>
        </w:tabs>
      </w:pPr>
      <w:hyperlink w:anchor="_Toc14079" w:history="1">
        <w:r>
          <w:rPr>
            <w:rFonts w:ascii="仿宋" w:eastAsia="仿宋" w:hAnsi="仿宋" w:cs="仿宋" w:hint="eastAsia"/>
            <w:lang w:eastAsia="zh-CN"/>
          </w:rPr>
          <w:t>(二)、集装箱市场分析预测</w:t>
        </w:r>
        <w:r>
          <w:tab/>
        </w:r>
        <w:r>
          <w:fldChar w:fldCharType="begin"/>
        </w:r>
        <w:r>
          <w:instrText xml:space="preserve"> PAGEREF _Toc14079 \h </w:instrText>
        </w:r>
        <w:r>
          <w:fldChar w:fldCharType="separate"/>
        </w:r>
        <w:r>
          <w:t>14</w:t>
        </w:r>
        <w:r>
          <w:fldChar w:fldCharType="end"/>
        </w:r>
      </w:hyperlink>
    </w:p>
    <w:p>
      <w:pPr>
        <w:pStyle w:val="TOC1"/>
        <w:tabs>
          <w:tab w:val="right" w:leader="dot" w:pos="8306"/>
        </w:tabs>
      </w:pPr>
      <w:hyperlink w:anchor="_Toc24392" w:history="1">
        <w:r>
          <w:rPr>
            <w:rFonts w:ascii="仿宋" w:eastAsia="仿宋" w:hAnsi="仿宋" w:cs="仿宋" w:hint="eastAsia"/>
            <w:lang w:eastAsia="zh-CN"/>
          </w:rPr>
          <w:t>六、集装箱项目绩效评估</w:t>
        </w:r>
        <w:r>
          <w:tab/>
        </w:r>
        <w:r>
          <w:fldChar w:fldCharType="begin"/>
        </w:r>
        <w:r>
          <w:instrText xml:space="preserve"> PAGEREF _Toc24392 \h </w:instrText>
        </w:r>
        <w:r>
          <w:fldChar w:fldCharType="separate"/>
        </w:r>
        <w:r>
          <w:t>14</w:t>
        </w:r>
        <w:r>
          <w:fldChar w:fldCharType="end"/>
        </w:r>
      </w:hyperlink>
    </w:p>
    <w:p>
      <w:pPr>
        <w:pStyle w:val="TOC2"/>
        <w:tabs>
          <w:tab w:val="right" w:leader="dot" w:pos="8306"/>
        </w:tabs>
      </w:pPr>
      <w:hyperlink w:anchor="_Toc4397" w:history="1">
        <w:r>
          <w:rPr>
            <w:rFonts w:ascii="仿宋" w:eastAsia="仿宋" w:hAnsi="仿宋" w:cs="仿宋" w:hint="eastAsia"/>
            <w:lang w:eastAsia="zh-CN"/>
          </w:rPr>
          <w:t>(一)、绩效评估指标</w:t>
        </w:r>
        <w:r>
          <w:tab/>
        </w:r>
        <w:r>
          <w:fldChar w:fldCharType="begin"/>
        </w:r>
        <w:r>
          <w:instrText xml:space="preserve"> PAGEREF _Toc4397 \h </w:instrText>
        </w:r>
        <w:r>
          <w:fldChar w:fldCharType="separate"/>
        </w:r>
        <w:r>
          <w:t>14</w:t>
        </w:r>
        <w:r>
          <w:fldChar w:fldCharType="end"/>
        </w:r>
      </w:hyperlink>
    </w:p>
    <w:p>
      <w:pPr>
        <w:pStyle w:val="TOC2"/>
        <w:tabs>
          <w:tab w:val="right" w:leader="dot" w:pos="8306"/>
        </w:tabs>
      </w:pPr>
      <w:hyperlink w:anchor="_Toc12844" w:history="1">
        <w:r>
          <w:rPr>
            <w:rFonts w:ascii="仿宋" w:eastAsia="仿宋" w:hAnsi="仿宋" w:cs="仿宋" w:hint="eastAsia"/>
            <w:lang w:eastAsia="zh-CN"/>
          </w:rPr>
          <w:t>(二)、绩效评估方法</w:t>
        </w:r>
        <w:r>
          <w:tab/>
        </w:r>
        <w:r>
          <w:fldChar w:fldCharType="begin"/>
        </w:r>
        <w:r>
          <w:instrText xml:space="preserve"> PAGEREF _Toc12844 \h </w:instrText>
        </w:r>
        <w:r>
          <w:fldChar w:fldCharType="separate"/>
        </w:r>
        <w:r>
          <w:t>16</w:t>
        </w:r>
        <w:r>
          <w:fldChar w:fldCharType="end"/>
        </w:r>
      </w:hyperlink>
    </w:p>
    <w:p>
      <w:pPr>
        <w:pStyle w:val="TOC2"/>
        <w:tabs>
          <w:tab w:val="right" w:leader="dot" w:pos="8306"/>
        </w:tabs>
      </w:pPr>
      <w:hyperlink w:anchor="_Toc18009" w:history="1">
        <w:r>
          <w:rPr>
            <w:rFonts w:ascii="仿宋" w:eastAsia="仿宋" w:hAnsi="仿宋" w:cs="仿宋" w:hint="eastAsia"/>
            <w:lang w:eastAsia="zh-CN"/>
          </w:rPr>
          <w:t>(三)、绩效评估周期</w:t>
        </w:r>
        <w:r>
          <w:tab/>
        </w:r>
        <w:r>
          <w:fldChar w:fldCharType="begin"/>
        </w:r>
        <w:r>
          <w:instrText xml:space="preserve"> PAGEREF _Toc18009 \h </w:instrText>
        </w:r>
        <w:r>
          <w:fldChar w:fldCharType="separate"/>
        </w:r>
        <w:r>
          <w:t>17</w:t>
        </w:r>
        <w:r>
          <w:fldChar w:fldCharType="end"/>
        </w:r>
      </w:hyperlink>
    </w:p>
    <w:p>
      <w:pPr>
        <w:pStyle w:val="TOC1"/>
        <w:tabs>
          <w:tab w:val="right" w:leader="dot" w:pos="8306"/>
        </w:tabs>
      </w:pPr>
      <w:hyperlink w:anchor="_Toc4807" w:history="1">
        <w:r>
          <w:rPr>
            <w:rFonts w:ascii="仿宋" w:eastAsia="仿宋" w:hAnsi="仿宋" w:cs="仿宋" w:hint="eastAsia"/>
            <w:lang w:eastAsia="zh-CN"/>
          </w:rPr>
          <w:t>七、集装箱项目投资规划</w:t>
        </w:r>
        <w:r>
          <w:tab/>
        </w:r>
        <w:r>
          <w:fldChar w:fldCharType="begin"/>
        </w:r>
        <w:r>
          <w:instrText xml:space="preserve"> PAGEREF _Toc4807 \h </w:instrText>
        </w:r>
        <w:r>
          <w:fldChar w:fldCharType="separate"/>
        </w:r>
        <w:r>
          <w:t>18</w:t>
        </w:r>
        <w:r>
          <w:fldChar w:fldCharType="end"/>
        </w:r>
      </w:hyperlink>
    </w:p>
    <w:p>
      <w:pPr>
        <w:pStyle w:val="TOC2"/>
        <w:tabs>
          <w:tab w:val="right" w:leader="dot" w:pos="8306"/>
        </w:tabs>
      </w:pPr>
      <w:hyperlink w:anchor="_Toc1868" w:history="1">
        <w:r>
          <w:rPr>
            <w:rFonts w:ascii="仿宋" w:eastAsia="仿宋" w:hAnsi="仿宋" w:cs="仿宋" w:hint="eastAsia"/>
            <w:lang w:eastAsia="zh-CN"/>
          </w:rPr>
          <w:t>(一)、集装箱项目总投资估算</w:t>
        </w:r>
        <w:r>
          <w:tab/>
        </w:r>
        <w:r>
          <w:fldChar w:fldCharType="begin"/>
        </w:r>
        <w:r>
          <w:instrText xml:space="preserve"> PAGEREF _Toc1868 \h </w:instrText>
        </w:r>
        <w:r>
          <w:fldChar w:fldCharType="separate"/>
        </w:r>
        <w:r>
          <w:t>18</w:t>
        </w:r>
        <w:r>
          <w:fldChar w:fldCharType="end"/>
        </w:r>
      </w:hyperlink>
    </w:p>
    <w:p>
      <w:pPr>
        <w:pStyle w:val="TOC2"/>
        <w:tabs>
          <w:tab w:val="right" w:leader="dot" w:pos="8306"/>
        </w:tabs>
      </w:pPr>
      <w:hyperlink w:anchor="_Toc32319" w:history="1">
        <w:r>
          <w:rPr>
            <w:rFonts w:ascii="仿宋" w:eastAsia="仿宋" w:hAnsi="仿宋" w:cs="仿宋" w:hint="eastAsia"/>
            <w:lang w:eastAsia="zh-CN"/>
          </w:rPr>
          <w:t>(二)、资金筹措</w:t>
        </w:r>
        <w:r>
          <w:tab/>
        </w:r>
        <w:r>
          <w:fldChar w:fldCharType="begin"/>
        </w:r>
        <w:r>
          <w:instrText xml:space="preserve"> PAGEREF _Toc32319 \h </w:instrText>
        </w:r>
        <w:r>
          <w:fldChar w:fldCharType="separate"/>
        </w:r>
        <w:r>
          <w:t>19</w:t>
        </w:r>
        <w:r>
          <w:fldChar w:fldCharType="end"/>
        </w:r>
      </w:hyperlink>
    </w:p>
    <w:p>
      <w:pPr>
        <w:pStyle w:val="TOC1"/>
        <w:tabs>
          <w:tab w:val="right" w:leader="dot" w:pos="8306"/>
        </w:tabs>
      </w:pPr>
      <w:hyperlink w:anchor="_Toc13844" w:history="1">
        <w:r>
          <w:rPr>
            <w:rFonts w:ascii="仿宋" w:eastAsia="仿宋" w:hAnsi="仿宋" w:cs="仿宋" w:hint="eastAsia"/>
            <w:lang w:eastAsia="zh-CN"/>
          </w:rPr>
          <w:t>八、生产安全保护</w:t>
        </w:r>
        <w:r>
          <w:tab/>
        </w:r>
        <w:r>
          <w:fldChar w:fldCharType="begin"/>
        </w:r>
        <w:r>
          <w:instrText xml:space="preserve"> PAGEREF _Toc13844 \h </w:instrText>
        </w:r>
        <w:r>
          <w:fldChar w:fldCharType="separate"/>
        </w:r>
        <w:r>
          <w:t>20</w:t>
        </w:r>
        <w:r>
          <w:fldChar w:fldCharType="end"/>
        </w:r>
      </w:hyperlink>
    </w:p>
    <w:p>
      <w:pPr>
        <w:pStyle w:val="TOC2"/>
        <w:tabs>
          <w:tab w:val="right" w:leader="dot" w:pos="8306"/>
        </w:tabs>
      </w:pPr>
      <w:hyperlink w:anchor="_Toc10747" w:history="1">
        <w:r>
          <w:rPr>
            <w:rFonts w:ascii="仿宋" w:eastAsia="仿宋" w:hAnsi="仿宋" w:cs="仿宋" w:hint="eastAsia"/>
            <w:lang w:eastAsia="zh-CN"/>
          </w:rPr>
          <w:t>(一)、消防安全</w:t>
        </w:r>
        <w:r>
          <w:tab/>
        </w:r>
        <w:r>
          <w:fldChar w:fldCharType="begin"/>
        </w:r>
        <w:r>
          <w:instrText xml:space="preserve"> PAGEREF _Toc10747 \h </w:instrText>
        </w:r>
        <w:r>
          <w:fldChar w:fldCharType="separate"/>
        </w:r>
        <w:r>
          <w:t>20</w:t>
        </w:r>
        <w:r>
          <w:fldChar w:fldCharType="end"/>
        </w:r>
      </w:hyperlink>
    </w:p>
    <w:p>
      <w:pPr>
        <w:pStyle w:val="TOC2"/>
        <w:tabs>
          <w:tab w:val="right" w:leader="dot" w:pos="8306"/>
        </w:tabs>
      </w:pPr>
      <w:hyperlink w:anchor="_Toc26561" w:history="1">
        <w:r>
          <w:rPr>
            <w:rFonts w:ascii="仿宋" w:eastAsia="仿宋" w:hAnsi="仿宋" w:cs="仿宋" w:hint="eastAsia"/>
            <w:lang w:eastAsia="zh-CN"/>
          </w:rPr>
          <w:t>(二)、防火防爆总图布置措施</w:t>
        </w:r>
        <w:r>
          <w:tab/>
        </w:r>
        <w:r>
          <w:fldChar w:fldCharType="begin"/>
        </w:r>
        <w:r>
          <w:instrText xml:space="preserve"> PAGEREF _Toc26561 \h </w:instrText>
        </w:r>
        <w:r>
          <w:fldChar w:fldCharType="separate"/>
        </w:r>
        <w:r>
          <w:t>21</w:t>
        </w:r>
        <w:r>
          <w:fldChar w:fldCharType="end"/>
        </w:r>
      </w:hyperlink>
    </w:p>
    <w:p>
      <w:pPr>
        <w:pStyle w:val="TOC2"/>
        <w:tabs>
          <w:tab w:val="right" w:leader="dot" w:pos="8306"/>
        </w:tabs>
      </w:pPr>
      <w:hyperlink w:anchor="_Toc24303" w:history="1">
        <w:r>
          <w:rPr>
            <w:rFonts w:ascii="仿宋" w:eastAsia="仿宋" w:hAnsi="仿宋" w:cs="仿宋" w:hint="eastAsia"/>
            <w:lang w:eastAsia="zh-CN"/>
          </w:rPr>
          <w:t>(三)、自然灾害防范措施</w:t>
        </w:r>
        <w:r>
          <w:tab/>
        </w:r>
        <w:r>
          <w:fldChar w:fldCharType="begin"/>
        </w:r>
        <w:r>
          <w:instrText xml:space="preserve"> PAGEREF _Toc24303 \h </w:instrText>
        </w:r>
        <w:r>
          <w:fldChar w:fldCharType="separate"/>
        </w:r>
        <w:r>
          <w:t>22</w:t>
        </w:r>
        <w:r>
          <w:fldChar w:fldCharType="end"/>
        </w:r>
      </w:hyperlink>
    </w:p>
    <w:p>
      <w:pPr>
        <w:pStyle w:val="TOC2"/>
        <w:tabs>
          <w:tab w:val="right" w:leader="dot" w:pos="8306"/>
        </w:tabs>
      </w:pPr>
      <w:hyperlink w:anchor="_Toc12563" w:history="1">
        <w:r>
          <w:rPr>
            <w:rFonts w:ascii="仿宋" w:eastAsia="仿宋" w:hAnsi="仿宋" w:cs="仿宋" w:hint="eastAsia"/>
            <w:lang w:eastAsia="zh-CN"/>
          </w:rPr>
          <w:t>(四)、安全色及安全标志使用要求</w:t>
        </w:r>
        <w:r>
          <w:tab/>
        </w:r>
        <w:r>
          <w:fldChar w:fldCharType="begin"/>
        </w:r>
        <w:r>
          <w:instrText xml:space="preserve"> PAGEREF _Toc12563 \h </w:instrText>
        </w:r>
        <w:r>
          <w:fldChar w:fldCharType="separate"/>
        </w:r>
        <w:r>
          <w:t>23</w:t>
        </w:r>
        <w:r>
          <w:fldChar w:fldCharType="end"/>
        </w:r>
      </w:hyperlink>
    </w:p>
    <w:p>
      <w:pPr>
        <w:pStyle w:val="TOC2"/>
        <w:tabs>
          <w:tab w:val="right" w:leader="dot" w:pos="8306"/>
        </w:tabs>
      </w:pPr>
      <w:hyperlink w:anchor="_Toc30731" w:history="1">
        <w:r>
          <w:rPr>
            <w:rFonts w:ascii="仿宋" w:eastAsia="仿宋" w:hAnsi="仿宋" w:cs="仿宋" w:hint="eastAsia"/>
            <w:lang w:eastAsia="zh-CN"/>
          </w:rPr>
          <w:t>(五)、防尘防毒措施</w:t>
        </w:r>
        <w:r>
          <w:tab/>
        </w:r>
        <w:r>
          <w:fldChar w:fldCharType="begin"/>
        </w:r>
        <w:r>
          <w:instrText xml:space="preserve"> PAGEREF _Toc30731 \h </w:instrText>
        </w:r>
        <w:r>
          <w:fldChar w:fldCharType="separate"/>
        </w:r>
        <w:r>
          <w:t>24</w:t>
        </w:r>
        <w:r>
          <w:fldChar w:fldCharType="end"/>
        </w:r>
      </w:hyperlink>
    </w:p>
    <w:p>
      <w:pPr>
        <w:pStyle w:val="TOC2"/>
        <w:tabs>
          <w:tab w:val="right" w:leader="dot" w:pos="8306"/>
        </w:tabs>
      </w:pPr>
      <w:hyperlink w:anchor="_Toc32165" w:history="1">
        <w:r>
          <w:rPr>
            <w:rFonts w:ascii="仿宋" w:eastAsia="仿宋" w:hAnsi="仿宋" w:cs="仿宋" w:hint="eastAsia"/>
            <w:lang w:eastAsia="zh-CN"/>
          </w:rPr>
          <w:t>(六)、防静电、触电防护及防雷措施</w:t>
        </w:r>
        <w:r>
          <w:tab/>
        </w:r>
        <w:r>
          <w:fldChar w:fldCharType="begin"/>
        </w:r>
        <w:r>
          <w:instrText xml:space="preserve"> PAGEREF _Toc32165 \h </w:instrText>
        </w:r>
        <w:r>
          <w:fldChar w:fldCharType="separate"/>
        </w:r>
        <w:r>
          <w:t>25</w:t>
        </w:r>
        <w:r>
          <w:fldChar w:fldCharType="end"/>
        </w:r>
      </w:hyperlink>
    </w:p>
    <w:p>
      <w:pPr>
        <w:pStyle w:val="TOC2"/>
        <w:tabs>
          <w:tab w:val="right" w:leader="dot" w:pos="8306"/>
        </w:tabs>
      </w:pPr>
      <w:hyperlink w:anchor="_Toc25924" w:history="1">
        <w:r>
          <w:rPr>
            <w:rFonts w:ascii="仿宋" w:eastAsia="仿宋" w:hAnsi="仿宋" w:cs="仿宋" w:hint="eastAsia"/>
            <w:lang w:eastAsia="zh-CN"/>
          </w:rPr>
          <w:t>(七)、机械设备安全保障措施</w:t>
        </w:r>
        <w:r>
          <w:tab/>
        </w:r>
        <w:r>
          <w:fldChar w:fldCharType="begin"/>
        </w:r>
        <w:r>
          <w:instrText xml:space="preserve"> PAGEREF _Toc25924 \h </w:instrText>
        </w:r>
        <w:r>
          <w:fldChar w:fldCharType="separate"/>
        </w:r>
        <w:r>
          <w:t>26</w:t>
        </w:r>
        <w:r>
          <w:fldChar w:fldCharType="end"/>
        </w:r>
      </w:hyperlink>
    </w:p>
    <w:p>
      <w:pPr>
        <w:pStyle w:val="TOC1"/>
        <w:tabs>
          <w:tab w:val="right" w:leader="dot" w:pos="8306"/>
        </w:tabs>
      </w:pPr>
      <w:hyperlink w:anchor="_Toc27986" w:history="1">
        <w:r>
          <w:rPr>
            <w:rFonts w:ascii="仿宋" w:eastAsia="仿宋" w:hAnsi="仿宋" w:cs="仿宋" w:hint="eastAsia"/>
            <w:lang w:eastAsia="zh-CN"/>
          </w:rPr>
          <w:t>九、集装箱项目计划安排</w:t>
        </w:r>
        <w:r>
          <w:tab/>
        </w:r>
        <w:r>
          <w:fldChar w:fldCharType="begin"/>
        </w:r>
        <w:r>
          <w:instrText xml:space="preserve"> PAGEREF _Toc27986 \h </w:instrText>
        </w:r>
        <w:r>
          <w:fldChar w:fldCharType="separate"/>
        </w:r>
        <w:r>
          <w:t>27</w:t>
        </w:r>
        <w:r>
          <w:fldChar w:fldCharType="end"/>
        </w:r>
      </w:hyperlink>
    </w:p>
    <w:p>
      <w:pPr>
        <w:pStyle w:val="TOC2"/>
        <w:tabs>
          <w:tab w:val="right" w:leader="dot" w:pos="8306"/>
        </w:tabs>
      </w:pPr>
      <w:hyperlink w:anchor="_Toc24536" w:history="1">
        <w:r>
          <w:rPr>
            <w:rFonts w:ascii="仿宋" w:eastAsia="仿宋" w:hAnsi="仿宋" w:cs="仿宋" w:hint="eastAsia"/>
            <w:lang w:eastAsia="zh-CN"/>
          </w:rPr>
          <w:t>(一)、建设周期</w:t>
        </w:r>
        <w:r>
          <w:tab/>
        </w:r>
        <w:r>
          <w:fldChar w:fldCharType="begin"/>
        </w:r>
        <w:r>
          <w:instrText xml:space="preserve"> PAGEREF _Toc24536 \h </w:instrText>
        </w:r>
        <w:r>
          <w:fldChar w:fldCharType="separate"/>
        </w:r>
        <w:r>
          <w:t>27</w:t>
        </w:r>
        <w:r>
          <w:fldChar w:fldCharType="end"/>
        </w:r>
      </w:hyperlink>
    </w:p>
    <w:p>
      <w:pPr>
        <w:pStyle w:val="TOC2"/>
        <w:tabs>
          <w:tab w:val="right" w:leader="dot" w:pos="8306"/>
        </w:tabs>
      </w:pPr>
      <w:hyperlink w:anchor="_Toc20970" w:history="1">
        <w:r>
          <w:rPr>
            <w:rFonts w:ascii="仿宋" w:eastAsia="仿宋" w:hAnsi="仿宋" w:cs="仿宋" w:hint="eastAsia"/>
            <w:lang w:eastAsia="zh-CN"/>
          </w:rPr>
          <w:t>(二)、建设进度</w:t>
        </w:r>
        <w:r>
          <w:tab/>
        </w:r>
        <w:r>
          <w:fldChar w:fldCharType="begin"/>
        </w:r>
        <w:r>
          <w:instrText xml:space="preserve"> PAGEREF _Toc20970 \h </w:instrText>
        </w:r>
        <w:r>
          <w:fldChar w:fldCharType="separate"/>
        </w:r>
        <w:r>
          <w:t>28</w:t>
        </w:r>
        <w:r>
          <w:fldChar w:fldCharType="end"/>
        </w:r>
      </w:hyperlink>
    </w:p>
    <w:p>
      <w:pPr>
        <w:pStyle w:val="TOC2"/>
        <w:tabs>
          <w:tab w:val="right" w:leader="dot" w:pos="8306"/>
        </w:tabs>
      </w:pPr>
      <w:hyperlink w:anchor="_Toc8630" w:history="1">
        <w:r>
          <w:rPr>
            <w:rFonts w:ascii="仿宋" w:eastAsia="仿宋" w:hAnsi="仿宋" w:cs="仿宋" w:hint="eastAsia"/>
            <w:lang w:eastAsia="zh-CN"/>
          </w:rPr>
          <w:t>(三)、进度安排注意事项</w:t>
        </w:r>
        <w:r>
          <w:tab/>
        </w:r>
        <w:r>
          <w:fldChar w:fldCharType="begin"/>
        </w:r>
        <w:r>
          <w:instrText xml:space="preserve"> PAGEREF _Toc8630 \h </w:instrText>
        </w:r>
        <w:r>
          <w:fldChar w:fldCharType="separate"/>
        </w:r>
        <w:r>
          <w:t>29</w:t>
        </w:r>
        <w:r>
          <w:fldChar w:fldCharType="end"/>
        </w:r>
      </w:hyperlink>
    </w:p>
    <w:p>
      <w:pPr>
        <w:pStyle w:val="TOC2"/>
        <w:tabs>
          <w:tab w:val="right" w:leader="dot" w:pos="8306"/>
        </w:tabs>
      </w:pPr>
      <w:hyperlink w:anchor="_Toc30582" w:history="1">
        <w:r>
          <w:rPr>
            <w:rFonts w:ascii="仿宋" w:eastAsia="仿宋" w:hAnsi="仿宋" w:cs="仿宋" w:hint="eastAsia"/>
            <w:lang w:eastAsia="zh-CN"/>
          </w:rPr>
          <w:t>(四)、人力资源配置</w:t>
        </w:r>
        <w:r>
          <w:tab/>
        </w:r>
        <w:r>
          <w:fldChar w:fldCharType="begin"/>
        </w:r>
        <w:r>
          <w:instrText xml:space="preserve"> PAGEREF _Toc30582 \h </w:instrText>
        </w:r>
        <w:r>
          <w:fldChar w:fldCharType="separate"/>
        </w:r>
        <w:r>
          <w:t>31</w:t>
        </w:r>
        <w:r>
          <w:fldChar w:fldCharType="end"/>
        </w:r>
      </w:hyperlink>
    </w:p>
    <w:p>
      <w:pPr>
        <w:pStyle w:val="TOC1"/>
        <w:tabs>
          <w:tab w:val="right" w:leader="dot" w:pos="8306"/>
        </w:tabs>
      </w:pPr>
      <w:hyperlink w:anchor="_Toc16698" w:history="1">
        <w:r>
          <w:rPr>
            <w:rFonts w:ascii="仿宋" w:eastAsia="仿宋" w:hAnsi="仿宋" w:cs="仿宋" w:hint="eastAsia"/>
            <w:lang w:eastAsia="zh-CN"/>
          </w:rPr>
          <w:t>十、集装箱项目环境影响分析</w:t>
        </w:r>
        <w:r>
          <w:tab/>
        </w:r>
        <w:r>
          <w:fldChar w:fldCharType="begin"/>
        </w:r>
        <w:r>
          <w:instrText xml:space="preserve"> PAGEREF _Toc16698 \h </w:instrText>
        </w:r>
        <w:r>
          <w:fldChar w:fldCharType="separate"/>
        </w:r>
        <w:r>
          <w:t>32</w:t>
        </w:r>
        <w:r>
          <w:fldChar w:fldCharType="end"/>
        </w:r>
      </w:hyperlink>
    </w:p>
    <w:p>
      <w:pPr>
        <w:pStyle w:val="TOC2"/>
        <w:tabs>
          <w:tab w:val="right" w:leader="dot" w:pos="8306"/>
        </w:tabs>
      </w:pPr>
      <w:hyperlink w:anchor="_Toc29586" w:history="1">
        <w:r>
          <w:rPr>
            <w:rFonts w:ascii="仿宋" w:eastAsia="仿宋" w:hAnsi="仿宋" w:cs="仿宋" w:hint="eastAsia"/>
            <w:lang w:eastAsia="zh-CN"/>
          </w:rPr>
          <w:t>(一)、建设区域环境质量现状</w:t>
        </w:r>
        <w:r>
          <w:tab/>
        </w:r>
        <w:r>
          <w:fldChar w:fldCharType="begin"/>
        </w:r>
        <w:r>
          <w:instrText xml:space="preserve"> PAGEREF _Toc29586 \h </w:instrText>
        </w:r>
        <w:r>
          <w:fldChar w:fldCharType="separate"/>
        </w:r>
        <w:r>
          <w:t>32</w:t>
        </w:r>
        <w:r>
          <w:fldChar w:fldCharType="end"/>
        </w:r>
      </w:hyperlink>
    </w:p>
    <w:p>
      <w:pPr>
        <w:pStyle w:val="TOC2"/>
        <w:tabs>
          <w:tab w:val="right" w:leader="dot" w:pos="8306"/>
        </w:tabs>
      </w:pPr>
      <w:hyperlink w:anchor="_Toc7059" w:history="1">
        <w:r>
          <w:rPr>
            <w:rFonts w:ascii="仿宋" w:eastAsia="仿宋" w:hAnsi="仿宋" w:cs="仿宋" w:hint="eastAsia"/>
            <w:lang w:eastAsia="zh-CN"/>
          </w:rPr>
          <w:t>(二)、建设期环境保护</w:t>
        </w:r>
        <w:r>
          <w:tab/>
        </w:r>
        <w:r>
          <w:fldChar w:fldCharType="begin"/>
        </w:r>
        <w:r>
          <w:instrText xml:space="preserve"> PAGEREF _Toc7059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721" w:history="1">
        <w:r>
          <w:rPr>
            <w:rFonts w:ascii="仿宋" w:eastAsia="仿宋" w:hAnsi="仿宋" w:cs="仿宋" w:hint="eastAsia"/>
            <w:lang w:eastAsia="zh-CN"/>
          </w:rPr>
          <w:t>(三)、运营期环境保护</w:t>
        </w:r>
        <w:r>
          <w:tab/>
        </w:r>
        <w:r>
          <w:fldChar w:fldCharType="begin"/>
        </w:r>
        <w:r>
          <w:instrText xml:space="preserve"> PAGEREF _Toc23721 \h </w:instrText>
        </w:r>
        <w:r>
          <w:fldChar w:fldCharType="separate"/>
        </w:r>
        <w:r>
          <w:t>34</w:t>
        </w:r>
        <w:r>
          <w:fldChar w:fldCharType="end"/>
        </w:r>
      </w:hyperlink>
    </w:p>
    <w:p>
      <w:pPr>
        <w:pStyle w:val="TOC2"/>
        <w:tabs>
          <w:tab w:val="right" w:leader="dot" w:pos="8306"/>
        </w:tabs>
      </w:pPr>
      <w:hyperlink w:anchor="_Toc19340" w:history="1">
        <w:r>
          <w:rPr>
            <w:rFonts w:ascii="仿宋" w:eastAsia="仿宋" w:hAnsi="仿宋" w:cs="仿宋" w:hint="eastAsia"/>
            <w:lang w:eastAsia="zh-CN"/>
          </w:rPr>
          <w:t>(四)、集装箱项目建设对区域经济的影响</w:t>
        </w:r>
        <w:r>
          <w:tab/>
        </w:r>
        <w:r>
          <w:fldChar w:fldCharType="begin"/>
        </w:r>
        <w:r>
          <w:instrText xml:space="preserve"> PAGEREF _Toc19340 \h </w:instrText>
        </w:r>
        <w:r>
          <w:fldChar w:fldCharType="separate"/>
        </w:r>
        <w:r>
          <w:t>36</w:t>
        </w:r>
        <w:r>
          <w:fldChar w:fldCharType="end"/>
        </w:r>
      </w:hyperlink>
    </w:p>
    <w:p>
      <w:pPr>
        <w:pStyle w:val="TOC2"/>
        <w:tabs>
          <w:tab w:val="right" w:leader="dot" w:pos="8306"/>
        </w:tabs>
      </w:pPr>
      <w:hyperlink w:anchor="_Toc4126" w:history="1">
        <w:r>
          <w:rPr>
            <w:rFonts w:ascii="仿宋" w:eastAsia="仿宋" w:hAnsi="仿宋" w:cs="仿宋" w:hint="eastAsia"/>
            <w:lang w:eastAsia="zh-CN"/>
          </w:rPr>
          <w:t>(五)、废弃物处理</w:t>
        </w:r>
        <w:r>
          <w:tab/>
        </w:r>
        <w:r>
          <w:fldChar w:fldCharType="begin"/>
        </w:r>
        <w:r>
          <w:instrText xml:space="preserve"> PAGEREF _Toc4126 \h </w:instrText>
        </w:r>
        <w:r>
          <w:fldChar w:fldCharType="separate"/>
        </w:r>
        <w:r>
          <w:t>37</w:t>
        </w:r>
        <w:r>
          <w:fldChar w:fldCharType="end"/>
        </w:r>
      </w:hyperlink>
    </w:p>
    <w:p>
      <w:pPr>
        <w:pStyle w:val="TOC2"/>
        <w:tabs>
          <w:tab w:val="right" w:leader="dot" w:pos="8306"/>
        </w:tabs>
      </w:pPr>
      <w:hyperlink w:anchor="_Toc22432" w:history="1">
        <w:r>
          <w:rPr>
            <w:rFonts w:ascii="仿宋" w:eastAsia="仿宋" w:hAnsi="仿宋" w:cs="仿宋" w:hint="eastAsia"/>
            <w:lang w:eastAsia="zh-CN"/>
          </w:rPr>
          <w:t>(六)、特殊环境影响分析</w:t>
        </w:r>
        <w:r>
          <w:tab/>
        </w:r>
        <w:r>
          <w:fldChar w:fldCharType="begin"/>
        </w:r>
        <w:r>
          <w:instrText xml:space="preserve"> PAGEREF _Toc22432 \h </w:instrText>
        </w:r>
        <w:r>
          <w:fldChar w:fldCharType="separate"/>
        </w:r>
        <w:r>
          <w:t>39</w:t>
        </w:r>
        <w:r>
          <w:fldChar w:fldCharType="end"/>
        </w:r>
      </w:hyperlink>
    </w:p>
    <w:p>
      <w:pPr>
        <w:pStyle w:val="TOC2"/>
        <w:tabs>
          <w:tab w:val="right" w:leader="dot" w:pos="8306"/>
        </w:tabs>
      </w:pPr>
      <w:hyperlink w:anchor="_Toc9892" w:history="1">
        <w:r>
          <w:rPr>
            <w:rFonts w:ascii="仿宋" w:eastAsia="仿宋" w:hAnsi="仿宋" w:cs="仿宋" w:hint="eastAsia"/>
            <w:lang w:eastAsia="zh-CN"/>
          </w:rPr>
          <w:t>(七)、清洁生产</w:t>
        </w:r>
        <w:r>
          <w:tab/>
        </w:r>
        <w:r>
          <w:fldChar w:fldCharType="begin"/>
        </w:r>
        <w:r>
          <w:instrText xml:space="preserve"> PAGEREF _Toc9892 \h </w:instrText>
        </w:r>
        <w:r>
          <w:fldChar w:fldCharType="separate"/>
        </w:r>
        <w:r>
          <w:t>40</w:t>
        </w:r>
        <w:r>
          <w:fldChar w:fldCharType="end"/>
        </w:r>
      </w:hyperlink>
    </w:p>
    <w:p>
      <w:pPr>
        <w:pStyle w:val="TOC2"/>
        <w:tabs>
          <w:tab w:val="right" w:leader="dot" w:pos="8306"/>
        </w:tabs>
      </w:pPr>
      <w:hyperlink w:anchor="_Toc22892" w:history="1">
        <w:r>
          <w:rPr>
            <w:rFonts w:ascii="仿宋" w:eastAsia="仿宋" w:hAnsi="仿宋" w:cs="仿宋" w:hint="eastAsia"/>
            <w:lang w:eastAsia="zh-CN"/>
          </w:rPr>
          <w:t>(八)、环境保护综合评价</w:t>
        </w:r>
        <w:r>
          <w:tab/>
        </w:r>
        <w:r>
          <w:fldChar w:fldCharType="begin"/>
        </w:r>
        <w:r>
          <w:instrText xml:space="preserve"> PAGEREF _Toc22892 \h </w:instrText>
        </w:r>
        <w:r>
          <w:fldChar w:fldCharType="separate"/>
        </w:r>
        <w:r>
          <w:t>41</w:t>
        </w:r>
        <w:r>
          <w:fldChar w:fldCharType="end"/>
        </w:r>
      </w:hyperlink>
    </w:p>
    <w:p>
      <w:pPr>
        <w:pStyle w:val="TOC1"/>
        <w:tabs>
          <w:tab w:val="right" w:leader="dot" w:pos="8306"/>
        </w:tabs>
      </w:pPr>
      <w:hyperlink w:anchor="_Toc28746" w:history="1">
        <w:r>
          <w:rPr>
            <w:rFonts w:ascii="仿宋" w:eastAsia="仿宋" w:hAnsi="仿宋" w:cs="仿宋" w:hint="eastAsia"/>
            <w:lang w:eastAsia="zh-CN"/>
          </w:rPr>
          <w:t>十一、集装箱项目社会影响</w:t>
        </w:r>
        <w:r>
          <w:tab/>
        </w:r>
        <w:r>
          <w:fldChar w:fldCharType="begin"/>
        </w:r>
        <w:r>
          <w:instrText xml:space="preserve"> PAGEREF _Toc28746 \h </w:instrText>
        </w:r>
        <w:r>
          <w:fldChar w:fldCharType="separate"/>
        </w:r>
        <w:r>
          <w:t>42</w:t>
        </w:r>
        <w:r>
          <w:fldChar w:fldCharType="end"/>
        </w:r>
      </w:hyperlink>
    </w:p>
    <w:p>
      <w:pPr>
        <w:pStyle w:val="TOC2"/>
        <w:tabs>
          <w:tab w:val="right" w:leader="dot" w:pos="8306"/>
        </w:tabs>
      </w:pPr>
      <w:hyperlink w:anchor="_Toc12803" w:history="1">
        <w:r>
          <w:rPr>
            <w:rFonts w:ascii="仿宋" w:eastAsia="仿宋" w:hAnsi="仿宋" w:cs="仿宋" w:hint="eastAsia"/>
            <w:lang w:eastAsia="zh-CN"/>
          </w:rPr>
          <w:t>(一)、社会责任与义务</w:t>
        </w:r>
        <w:r>
          <w:tab/>
        </w:r>
        <w:r>
          <w:fldChar w:fldCharType="begin"/>
        </w:r>
        <w:r>
          <w:instrText xml:space="preserve"> PAGEREF _Toc12803 \h </w:instrText>
        </w:r>
        <w:r>
          <w:fldChar w:fldCharType="separate"/>
        </w:r>
        <w:r>
          <w:t>42</w:t>
        </w:r>
        <w:r>
          <w:fldChar w:fldCharType="end"/>
        </w:r>
      </w:hyperlink>
    </w:p>
    <w:p>
      <w:pPr>
        <w:pStyle w:val="TOC2"/>
        <w:tabs>
          <w:tab w:val="right" w:leader="dot" w:pos="8306"/>
        </w:tabs>
      </w:pPr>
      <w:hyperlink w:anchor="_Toc24077" w:history="1">
        <w:r>
          <w:rPr>
            <w:rFonts w:ascii="仿宋" w:eastAsia="仿宋" w:hAnsi="仿宋" w:cs="仿宋" w:hint="eastAsia"/>
            <w:lang w:eastAsia="zh-CN"/>
          </w:rPr>
          <w:t>(二)、社会参与与沟通</w:t>
        </w:r>
        <w:r>
          <w:tab/>
        </w:r>
        <w:r>
          <w:fldChar w:fldCharType="begin"/>
        </w:r>
        <w:r>
          <w:instrText xml:space="preserve"> PAGEREF _Toc24077 \h </w:instrText>
        </w:r>
        <w:r>
          <w:fldChar w:fldCharType="separate"/>
        </w:r>
        <w:r>
          <w:t>43</w:t>
        </w:r>
        <w:r>
          <w:fldChar w:fldCharType="end"/>
        </w:r>
      </w:hyperlink>
    </w:p>
    <w:p>
      <w:pPr>
        <w:pStyle w:val="TOC1"/>
        <w:tabs>
          <w:tab w:val="right" w:leader="dot" w:pos="8306"/>
        </w:tabs>
      </w:pPr>
      <w:hyperlink w:anchor="_Toc14780" w:history="1">
        <w:r>
          <w:rPr>
            <w:rFonts w:ascii="仿宋" w:eastAsia="仿宋" w:hAnsi="仿宋" w:cs="仿宋" w:hint="eastAsia"/>
            <w:lang w:eastAsia="zh-CN"/>
          </w:rPr>
          <w:t>十二、集装箱项目技术管理</w:t>
        </w:r>
        <w:r>
          <w:tab/>
        </w:r>
        <w:r>
          <w:fldChar w:fldCharType="begin"/>
        </w:r>
        <w:r>
          <w:instrText xml:space="preserve"> PAGEREF _Toc14780 \h </w:instrText>
        </w:r>
        <w:r>
          <w:fldChar w:fldCharType="separate"/>
        </w:r>
        <w:r>
          <w:t>44</w:t>
        </w:r>
        <w:r>
          <w:fldChar w:fldCharType="end"/>
        </w:r>
      </w:hyperlink>
    </w:p>
    <w:p>
      <w:pPr>
        <w:pStyle w:val="TOC2"/>
        <w:tabs>
          <w:tab w:val="right" w:leader="dot" w:pos="8306"/>
        </w:tabs>
      </w:pPr>
      <w:hyperlink w:anchor="_Toc11511" w:history="1">
        <w:r>
          <w:rPr>
            <w:rFonts w:ascii="仿宋" w:eastAsia="仿宋" w:hAnsi="仿宋" w:cs="仿宋" w:hint="eastAsia"/>
            <w:lang w:eastAsia="zh-CN"/>
          </w:rPr>
          <w:t>(一)、技术方案选用方向</w:t>
        </w:r>
        <w:r>
          <w:tab/>
        </w:r>
        <w:r>
          <w:fldChar w:fldCharType="begin"/>
        </w:r>
        <w:r>
          <w:instrText xml:space="preserve"> PAGEREF _Toc11511 \h </w:instrText>
        </w:r>
        <w:r>
          <w:fldChar w:fldCharType="separate"/>
        </w:r>
        <w:r>
          <w:t>44</w:t>
        </w:r>
        <w:r>
          <w:fldChar w:fldCharType="end"/>
        </w:r>
      </w:hyperlink>
    </w:p>
    <w:p>
      <w:pPr>
        <w:pStyle w:val="TOC2"/>
        <w:tabs>
          <w:tab w:val="right" w:leader="dot" w:pos="8306"/>
        </w:tabs>
      </w:pPr>
      <w:hyperlink w:anchor="_Toc3936" w:history="1">
        <w:r>
          <w:rPr>
            <w:rFonts w:ascii="仿宋" w:eastAsia="仿宋" w:hAnsi="仿宋" w:cs="仿宋" w:hint="eastAsia"/>
            <w:lang w:eastAsia="zh-CN"/>
          </w:rPr>
          <w:t>(二)、工艺技术方案选用原则</w:t>
        </w:r>
        <w:r>
          <w:tab/>
        </w:r>
        <w:r>
          <w:fldChar w:fldCharType="begin"/>
        </w:r>
        <w:r>
          <w:instrText xml:space="preserve"> PAGEREF _Toc3936 \h </w:instrText>
        </w:r>
        <w:r>
          <w:fldChar w:fldCharType="separate"/>
        </w:r>
        <w:r>
          <w:t>46</w:t>
        </w:r>
        <w:r>
          <w:fldChar w:fldCharType="end"/>
        </w:r>
      </w:hyperlink>
    </w:p>
    <w:p>
      <w:pPr>
        <w:pStyle w:val="TOC2"/>
        <w:tabs>
          <w:tab w:val="right" w:leader="dot" w:pos="8306"/>
        </w:tabs>
      </w:pPr>
      <w:hyperlink w:anchor="_Toc1796" w:history="1">
        <w:r>
          <w:rPr>
            <w:rFonts w:ascii="仿宋" w:eastAsia="仿宋" w:hAnsi="仿宋" w:cs="仿宋" w:hint="eastAsia"/>
            <w:lang w:eastAsia="zh-CN"/>
          </w:rPr>
          <w:t>(三)、工艺技术方案要求</w:t>
        </w:r>
        <w:r>
          <w:tab/>
        </w:r>
        <w:r>
          <w:fldChar w:fldCharType="begin"/>
        </w:r>
        <w:r>
          <w:instrText xml:space="preserve"> PAGEREF _Toc1796 \h </w:instrText>
        </w:r>
        <w:r>
          <w:fldChar w:fldCharType="separate"/>
        </w:r>
        <w:r>
          <w:t>48</w:t>
        </w:r>
        <w:r>
          <w:fldChar w:fldCharType="end"/>
        </w:r>
      </w:hyperlink>
    </w:p>
    <w:p>
      <w:pPr>
        <w:pStyle w:val="TOC1"/>
        <w:tabs>
          <w:tab w:val="right" w:leader="dot" w:pos="8306"/>
        </w:tabs>
      </w:pPr>
      <w:hyperlink w:anchor="_Toc2540" w:history="1">
        <w:r>
          <w:rPr>
            <w:rFonts w:ascii="仿宋" w:eastAsia="仿宋" w:hAnsi="仿宋" w:cs="仿宋" w:hint="eastAsia"/>
            <w:lang w:eastAsia="zh-CN"/>
          </w:rPr>
          <w:t>十三、风险识别与分类</w:t>
        </w:r>
        <w:r>
          <w:tab/>
        </w:r>
        <w:r>
          <w:fldChar w:fldCharType="begin"/>
        </w:r>
        <w:r>
          <w:instrText xml:space="preserve"> PAGEREF _Toc2540 \h </w:instrText>
        </w:r>
        <w:r>
          <w:fldChar w:fldCharType="separate"/>
        </w:r>
        <w:r>
          <w:t>50</w:t>
        </w:r>
        <w:r>
          <w:fldChar w:fldCharType="end"/>
        </w:r>
      </w:hyperlink>
    </w:p>
    <w:p>
      <w:pPr>
        <w:pStyle w:val="TOC2"/>
        <w:tabs>
          <w:tab w:val="right" w:leader="dot" w:pos="8306"/>
        </w:tabs>
      </w:pPr>
      <w:hyperlink w:anchor="_Toc12393" w:history="1">
        <w:r>
          <w:rPr>
            <w:rFonts w:ascii="仿宋" w:eastAsia="仿宋" w:hAnsi="仿宋" w:cs="仿宋" w:hint="eastAsia"/>
            <w:lang w:eastAsia="zh-CN"/>
          </w:rPr>
          <w:t>(一)、风险识别</w:t>
        </w:r>
        <w:r>
          <w:tab/>
        </w:r>
        <w:r>
          <w:fldChar w:fldCharType="begin"/>
        </w:r>
        <w:r>
          <w:instrText xml:space="preserve"> PAGEREF _Toc12393 \h </w:instrText>
        </w:r>
        <w:r>
          <w:fldChar w:fldCharType="separate"/>
        </w:r>
        <w:r>
          <w:t>50</w:t>
        </w:r>
        <w:r>
          <w:fldChar w:fldCharType="end"/>
        </w:r>
      </w:hyperlink>
    </w:p>
    <w:p>
      <w:pPr>
        <w:pStyle w:val="TOC2"/>
        <w:tabs>
          <w:tab w:val="right" w:leader="dot" w:pos="8306"/>
        </w:tabs>
      </w:pPr>
      <w:hyperlink w:anchor="_Toc10563" w:history="1">
        <w:r>
          <w:rPr>
            <w:rFonts w:ascii="仿宋" w:eastAsia="仿宋" w:hAnsi="仿宋" w:cs="仿宋" w:hint="eastAsia"/>
            <w:lang w:eastAsia="zh-CN"/>
          </w:rPr>
          <w:t>(二)、风险分类</w:t>
        </w:r>
        <w:r>
          <w:tab/>
        </w:r>
        <w:r>
          <w:fldChar w:fldCharType="begin"/>
        </w:r>
        <w:r>
          <w:instrText xml:space="preserve"> PAGEREF _Toc10563 \h </w:instrText>
        </w:r>
        <w:r>
          <w:fldChar w:fldCharType="separate"/>
        </w:r>
        <w:r>
          <w:t>51</w:t>
        </w:r>
        <w:r>
          <w:fldChar w:fldCharType="end"/>
        </w:r>
      </w:hyperlink>
    </w:p>
    <w:p>
      <w:pPr>
        <w:pStyle w:val="TOC1"/>
        <w:tabs>
          <w:tab w:val="right" w:leader="dot" w:pos="8306"/>
        </w:tabs>
      </w:pPr>
      <w:hyperlink w:anchor="_Toc19449" w:history="1">
        <w:r>
          <w:rPr>
            <w:rFonts w:ascii="仿宋" w:eastAsia="仿宋" w:hAnsi="仿宋" w:cs="仿宋" w:hint="eastAsia"/>
            <w:lang w:eastAsia="zh-CN"/>
          </w:rPr>
          <w:t>十四、集装箱项目变更管理</w:t>
        </w:r>
        <w:r>
          <w:tab/>
        </w:r>
        <w:r>
          <w:fldChar w:fldCharType="begin"/>
        </w:r>
        <w:r>
          <w:instrText xml:space="preserve"> PAGEREF _Toc19449 \h </w:instrText>
        </w:r>
        <w:r>
          <w:fldChar w:fldCharType="separate"/>
        </w:r>
        <w:r>
          <w:t>53</w:t>
        </w:r>
        <w:r>
          <w:fldChar w:fldCharType="end"/>
        </w:r>
      </w:hyperlink>
    </w:p>
    <w:p>
      <w:pPr>
        <w:pStyle w:val="TOC2"/>
        <w:tabs>
          <w:tab w:val="right" w:leader="dot" w:pos="8306"/>
        </w:tabs>
      </w:pPr>
      <w:hyperlink w:anchor="_Toc1404" w:history="1">
        <w:r>
          <w:rPr>
            <w:rFonts w:ascii="仿宋" w:eastAsia="仿宋" w:hAnsi="仿宋" w:cs="仿宋" w:hint="eastAsia"/>
            <w:lang w:eastAsia="zh-CN"/>
          </w:rPr>
          <w:t>(一)、变更申请与评估</w:t>
        </w:r>
        <w:r>
          <w:tab/>
        </w:r>
        <w:r>
          <w:fldChar w:fldCharType="begin"/>
        </w:r>
        <w:r>
          <w:instrText xml:space="preserve"> PAGEREF _Toc1404 \h </w:instrText>
        </w:r>
        <w:r>
          <w:fldChar w:fldCharType="separate"/>
        </w:r>
        <w:r>
          <w:t>53</w:t>
        </w:r>
        <w:r>
          <w:fldChar w:fldCharType="end"/>
        </w:r>
      </w:hyperlink>
    </w:p>
    <w:p>
      <w:pPr>
        <w:pStyle w:val="TOC2"/>
        <w:tabs>
          <w:tab w:val="right" w:leader="dot" w:pos="8306"/>
        </w:tabs>
      </w:pPr>
      <w:hyperlink w:anchor="_Toc22450" w:history="1">
        <w:r>
          <w:rPr>
            <w:rFonts w:ascii="仿宋" w:eastAsia="仿宋" w:hAnsi="仿宋" w:cs="仿宋" w:hint="eastAsia"/>
            <w:lang w:eastAsia="zh-CN"/>
          </w:rPr>
          <w:t>(二)、变更实施与控制</w:t>
        </w:r>
        <w:r>
          <w:tab/>
        </w:r>
        <w:r>
          <w:fldChar w:fldCharType="begin"/>
        </w:r>
        <w:r>
          <w:instrText xml:space="preserve"> PAGEREF _Toc22450 \h </w:instrText>
        </w:r>
        <w:r>
          <w:fldChar w:fldCharType="separate"/>
        </w:r>
        <w:r>
          <w:t>53</w:t>
        </w:r>
        <w:r>
          <w:fldChar w:fldCharType="end"/>
        </w:r>
      </w:hyperlink>
    </w:p>
    <w:p>
      <w:pPr>
        <w:pStyle w:val="TOC1"/>
        <w:tabs>
          <w:tab w:val="right" w:leader="dot" w:pos="8306"/>
        </w:tabs>
      </w:pPr>
      <w:hyperlink w:anchor="_Toc31166" w:history="1">
        <w:r>
          <w:rPr>
            <w:rFonts w:ascii="仿宋" w:eastAsia="仿宋" w:hAnsi="仿宋" w:cs="仿宋" w:hint="eastAsia"/>
            <w:lang w:eastAsia="zh-CN"/>
          </w:rPr>
          <w:t>十五、利益相关者分析与沟通计划</w:t>
        </w:r>
        <w:r>
          <w:tab/>
        </w:r>
        <w:r>
          <w:fldChar w:fldCharType="begin"/>
        </w:r>
        <w:r>
          <w:instrText xml:space="preserve"> PAGEREF _Toc31166 \h </w:instrText>
        </w:r>
        <w:r>
          <w:fldChar w:fldCharType="separate"/>
        </w:r>
        <w:r>
          <w:t>54</w:t>
        </w:r>
        <w:r>
          <w:fldChar w:fldCharType="end"/>
        </w:r>
      </w:hyperlink>
    </w:p>
    <w:p>
      <w:pPr>
        <w:pStyle w:val="TOC2"/>
        <w:tabs>
          <w:tab w:val="right" w:leader="dot" w:pos="8306"/>
        </w:tabs>
      </w:pPr>
      <w:hyperlink w:anchor="_Toc19136" w:history="1">
        <w:r>
          <w:rPr>
            <w:rFonts w:ascii="仿宋" w:eastAsia="仿宋" w:hAnsi="仿宋" w:cs="仿宋" w:hint="eastAsia"/>
            <w:lang w:eastAsia="zh-CN"/>
          </w:rPr>
          <w:t>(一)、利益相关者分析</w:t>
        </w:r>
        <w:r>
          <w:tab/>
        </w:r>
        <w:r>
          <w:fldChar w:fldCharType="begin"/>
        </w:r>
        <w:r>
          <w:instrText xml:space="preserve"> PAGEREF _Toc19136 \h </w:instrText>
        </w:r>
        <w:r>
          <w:fldChar w:fldCharType="separate"/>
        </w:r>
        <w:r>
          <w:t>54</w:t>
        </w:r>
        <w:r>
          <w:fldChar w:fldCharType="end"/>
        </w:r>
      </w:hyperlink>
    </w:p>
    <w:p>
      <w:pPr>
        <w:pStyle w:val="TOC2"/>
        <w:tabs>
          <w:tab w:val="right" w:leader="dot" w:pos="8306"/>
        </w:tabs>
      </w:pPr>
      <w:hyperlink w:anchor="_Toc28348" w:history="1">
        <w:r>
          <w:rPr>
            <w:rFonts w:ascii="仿宋" w:eastAsia="仿宋" w:hAnsi="仿宋" w:cs="仿宋" w:hint="eastAsia"/>
            <w:lang w:eastAsia="zh-CN"/>
          </w:rPr>
          <w:t>(二)、沟通计划</w:t>
        </w:r>
        <w:r>
          <w:tab/>
        </w:r>
        <w:r>
          <w:fldChar w:fldCharType="begin"/>
        </w:r>
        <w:r>
          <w:instrText xml:space="preserve"> PAGEREF _Toc28348 \h </w:instrText>
        </w:r>
        <w:r>
          <w:fldChar w:fldCharType="separate"/>
        </w:r>
        <w:r>
          <w:t>55</w:t>
        </w:r>
        <w:r>
          <w:fldChar w:fldCharType="end"/>
        </w:r>
      </w:hyperlink>
    </w:p>
    <w:p>
      <w:pPr>
        <w:pStyle w:val="TOC1"/>
        <w:tabs>
          <w:tab w:val="right" w:leader="dot" w:pos="8306"/>
        </w:tabs>
      </w:pPr>
      <w:hyperlink w:anchor="_Toc18542" w:history="1">
        <w:r>
          <w:rPr>
            <w:rFonts w:ascii="仿宋" w:eastAsia="仿宋" w:hAnsi="仿宋" w:cs="仿宋" w:hint="eastAsia"/>
            <w:lang w:eastAsia="zh-CN"/>
          </w:rPr>
          <w:t>十六、营销与推广策略</w:t>
        </w:r>
        <w:r>
          <w:tab/>
        </w:r>
        <w:r>
          <w:fldChar w:fldCharType="begin"/>
        </w:r>
        <w:r>
          <w:instrText xml:space="preserve"> PAGEREF _Toc18542 \h </w:instrText>
        </w:r>
        <w:r>
          <w:fldChar w:fldCharType="separate"/>
        </w:r>
        <w:r>
          <w:t>56</w:t>
        </w:r>
        <w:r>
          <w:fldChar w:fldCharType="end"/>
        </w:r>
      </w:hyperlink>
    </w:p>
    <w:p>
      <w:pPr>
        <w:pStyle w:val="TOC2"/>
        <w:tabs>
          <w:tab w:val="right" w:leader="dot" w:pos="8306"/>
        </w:tabs>
      </w:pPr>
      <w:hyperlink w:anchor="_Toc2643" w:history="1">
        <w:r>
          <w:rPr>
            <w:rFonts w:ascii="仿宋" w:eastAsia="仿宋" w:hAnsi="仿宋" w:cs="仿宋" w:hint="eastAsia"/>
            <w:lang w:eastAsia="zh-CN"/>
          </w:rPr>
          <w:t>(一)、产品/服务定位与特点</w:t>
        </w:r>
        <w:r>
          <w:tab/>
        </w:r>
        <w:r>
          <w:fldChar w:fldCharType="begin"/>
        </w:r>
        <w:r>
          <w:instrText xml:space="preserve"> PAGEREF _Toc2643 \h </w:instrText>
        </w:r>
        <w:r>
          <w:fldChar w:fldCharType="separate"/>
        </w:r>
        <w:r>
          <w:t>56</w:t>
        </w:r>
        <w:r>
          <w:fldChar w:fldCharType="end"/>
        </w:r>
      </w:hyperlink>
    </w:p>
    <w:p>
      <w:pPr>
        <w:pStyle w:val="TOC2"/>
        <w:tabs>
          <w:tab w:val="right" w:leader="dot" w:pos="8306"/>
        </w:tabs>
      </w:pPr>
      <w:hyperlink w:anchor="_Toc14311" w:history="1">
        <w:r>
          <w:rPr>
            <w:rFonts w:ascii="仿宋" w:eastAsia="仿宋" w:hAnsi="仿宋" w:cs="仿宋" w:hint="eastAsia"/>
            <w:lang w:eastAsia="zh-CN"/>
          </w:rPr>
          <w:t>(二)、市场定位与竞争分析</w:t>
        </w:r>
        <w:r>
          <w:tab/>
        </w:r>
        <w:r>
          <w:fldChar w:fldCharType="begin"/>
        </w:r>
        <w:r>
          <w:instrText xml:space="preserve"> PAGEREF _Toc14311 \h </w:instrText>
        </w:r>
        <w:r>
          <w:fldChar w:fldCharType="separate"/>
        </w:r>
        <w:r>
          <w:t>58</w:t>
        </w:r>
        <w:r>
          <w:fldChar w:fldCharType="end"/>
        </w:r>
      </w:hyperlink>
    </w:p>
    <w:p>
      <w:pPr>
        <w:pStyle w:val="TOC2"/>
        <w:tabs>
          <w:tab w:val="right" w:leader="dot" w:pos="8306"/>
        </w:tabs>
      </w:pPr>
      <w:hyperlink w:anchor="_Toc29911" w:history="1">
        <w:r>
          <w:rPr>
            <w:rFonts w:ascii="仿宋" w:eastAsia="仿宋" w:hAnsi="仿宋" w:cs="仿宋" w:hint="eastAsia"/>
            <w:lang w:eastAsia="zh-CN"/>
          </w:rPr>
          <w:t>(三)、营销渠道与策略</w:t>
        </w:r>
        <w:r>
          <w:tab/>
        </w:r>
        <w:r>
          <w:fldChar w:fldCharType="begin"/>
        </w:r>
        <w:r>
          <w:instrText xml:space="preserve"> PAGEREF _Toc29911 \h </w:instrText>
        </w:r>
        <w:r>
          <w:fldChar w:fldCharType="separate"/>
        </w:r>
        <w:r>
          <w:t>59</w:t>
        </w:r>
        <w:r>
          <w:fldChar w:fldCharType="end"/>
        </w:r>
      </w:hyperlink>
    </w:p>
    <w:p>
      <w:pPr>
        <w:pStyle w:val="TOC2"/>
        <w:tabs>
          <w:tab w:val="right" w:leader="dot" w:pos="8306"/>
        </w:tabs>
      </w:pPr>
      <w:hyperlink w:anchor="_Toc20145" w:history="1">
        <w:r>
          <w:rPr>
            <w:rFonts w:ascii="仿宋" w:eastAsia="仿宋" w:hAnsi="仿宋" w:cs="仿宋" w:hint="eastAsia"/>
            <w:lang w:eastAsia="zh-CN"/>
          </w:rPr>
          <w:t>(四)、推广与宣传活动</w:t>
        </w:r>
        <w:r>
          <w:tab/>
        </w:r>
        <w:r>
          <w:fldChar w:fldCharType="begin"/>
        </w:r>
        <w:r>
          <w:instrText xml:space="preserve"> PAGEREF _Toc20145 \h </w:instrText>
        </w:r>
        <w:r>
          <w:fldChar w:fldCharType="separate"/>
        </w:r>
        <w:r>
          <w:t>60</w:t>
        </w:r>
        <w:r>
          <w:fldChar w:fldCharType="end"/>
        </w:r>
      </w:hyperlink>
    </w:p>
    <w:p>
      <w:pPr>
        <w:pStyle w:val="TOC1"/>
        <w:tabs>
          <w:tab w:val="right" w:leader="dot" w:pos="8306"/>
        </w:tabs>
      </w:pPr>
      <w:hyperlink w:anchor="_Toc10771" w:history="1">
        <w:r>
          <w:rPr>
            <w:rFonts w:ascii="仿宋" w:eastAsia="仿宋" w:hAnsi="仿宋" w:cs="仿宋" w:hint="eastAsia"/>
            <w:lang w:eastAsia="zh-CN"/>
          </w:rPr>
          <w:t>十七、供应链管理</w:t>
        </w:r>
        <w:r>
          <w:tab/>
        </w:r>
        <w:r>
          <w:fldChar w:fldCharType="begin"/>
        </w:r>
        <w:r>
          <w:instrText xml:space="preserve"> PAGEREF _Toc10771 \h </w:instrText>
        </w:r>
        <w:r>
          <w:fldChar w:fldCharType="separate"/>
        </w:r>
        <w:r>
          <w:t>65</w:t>
        </w:r>
        <w:r>
          <w:fldChar w:fldCharType="end"/>
        </w:r>
      </w:hyperlink>
    </w:p>
    <w:p>
      <w:pPr>
        <w:pStyle w:val="TOC2"/>
        <w:tabs>
          <w:tab w:val="right" w:leader="dot" w:pos="8306"/>
        </w:tabs>
      </w:pPr>
      <w:hyperlink w:anchor="_Toc19527" w:history="1">
        <w:r>
          <w:rPr>
            <w:rFonts w:ascii="仿宋" w:eastAsia="仿宋" w:hAnsi="仿宋" w:cs="仿宋" w:hint="eastAsia"/>
            <w:lang w:eastAsia="zh-CN"/>
          </w:rPr>
          <w:t>(一)、供应链战略规划</w:t>
        </w:r>
        <w:r>
          <w:tab/>
        </w:r>
        <w:r>
          <w:fldChar w:fldCharType="begin"/>
        </w:r>
        <w:r>
          <w:instrText xml:space="preserve"> PAGEREF _Toc19527 \h </w:instrText>
        </w:r>
        <w:r>
          <w:fldChar w:fldCharType="separate"/>
        </w:r>
        <w:r>
          <w:t>65</w:t>
        </w:r>
        <w:r>
          <w:fldChar w:fldCharType="end"/>
        </w:r>
      </w:hyperlink>
    </w:p>
    <w:p>
      <w:pPr>
        <w:pStyle w:val="TOC2"/>
        <w:tabs>
          <w:tab w:val="right" w:leader="dot" w:pos="8306"/>
        </w:tabs>
      </w:pPr>
      <w:hyperlink w:anchor="_Toc15119" w:history="1">
        <w:r>
          <w:rPr>
            <w:rFonts w:ascii="仿宋" w:eastAsia="仿宋" w:hAnsi="仿宋" w:cs="仿宋" w:hint="eastAsia"/>
            <w:lang w:eastAsia="zh-CN"/>
          </w:rPr>
          <w:t>(二)、供应商选择与合作</w:t>
        </w:r>
        <w:r>
          <w:tab/>
        </w:r>
        <w:r>
          <w:fldChar w:fldCharType="begin"/>
        </w:r>
        <w:r>
          <w:instrText xml:space="preserve"> PAGEREF _Toc15119 \h </w:instrText>
        </w:r>
        <w:r>
          <w:fldChar w:fldCharType="separate"/>
        </w:r>
        <w:r>
          <w:t>67</w:t>
        </w:r>
        <w:r>
          <w:fldChar w:fldCharType="end"/>
        </w:r>
      </w:hyperlink>
    </w:p>
    <w:p>
      <w:pPr>
        <w:pStyle w:val="TOC2"/>
        <w:tabs>
          <w:tab w:val="right" w:leader="dot" w:pos="8306"/>
        </w:tabs>
      </w:pPr>
      <w:hyperlink w:anchor="_Toc22334" w:history="1">
        <w:r>
          <w:rPr>
            <w:rFonts w:ascii="仿宋" w:eastAsia="仿宋" w:hAnsi="仿宋" w:cs="仿宋" w:hint="eastAsia"/>
            <w:lang w:eastAsia="zh-CN"/>
          </w:rPr>
          <w:t>(三)、物流与库存管理</w:t>
        </w:r>
        <w:r>
          <w:tab/>
        </w:r>
        <w:r>
          <w:fldChar w:fldCharType="begin"/>
        </w:r>
        <w:r>
          <w:instrText xml:space="preserve"> PAGEREF _Toc22334 \h </w:instrText>
        </w:r>
        <w:r>
          <w:fldChar w:fldCharType="separate"/>
        </w:r>
        <w:r>
          <w:t>68</w:t>
        </w:r>
        <w:r>
          <w:fldChar w:fldCharType="end"/>
        </w:r>
      </w:hyperlink>
    </w:p>
    <w:p>
      <w:pPr>
        <w:pStyle w:val="TOC1"/>
        <w:tabs>
          <w:tab w:val="right" w:leader="dot" w:pos="8306"/>
        </w:tabs>
      </w:pPr>
      <w:hyperlink w:anchor="_Toc20232" w:history="1">
        <w:r>
          <w:rPr>
            <w:rFonts w:ascii="仿宋" w:eastAsia="仿宋" w:hAnsi="仿宋" w:cs="仿宋" w:hint="eastAsia"/>
            <w:lang w:eastAsia="zh-CN"/>
          </w:rPr>
          <w:t>十八、集装箱项目治理与监督</w:t>
        </w:r>
        <w:r>
          <w:tab/>
        </w:r>
        <w:r>
          <w:fldChar w:fldCharType="begin"/>
        </w:r>
        <w:r>
          <w:instrText xml:space="preserve"> PAGEREF _Toc20232 \h </w:instrText>
        </w:r>
        <w:r>
          <w:fldChar w:fldCharType="separate"/>
        </w:r>
        <w:r>
          <w:t>69</w:t>
        </w:r>
        <w:r>
          <w:fldChar w:fldCharType="end"/>
        </w:r>
      </w:hyperlink>
    </w:p>
    <w:p>
      <w:pPr>
        <w:pStyle w:val="TOC2"/>
        <w:tabs>
          <w:tab w:val="right" w:leader="dot" w:pos="8306"/>
        </w:tabs>
      </w:pPr>
      <w:hyperlink w:anchor="_Toc12505" w:history="1">
        <w:r>
          <w:rPr>
            <w:rFonts w:ascii="仿宋" w:eastAsia="仿宋" w:hAnsi="仿宋" w:cs="仿宋" w:hint="eastAsia"/>
            <w:lang w:eastAsia="zh-CN"/>
          </w:rPr>
          <w:t>(一)、集装箱项目治理结构</w:t>
        </w:r>
        <w:r>
          <w:tab/>
        </w:r>
        <w:r>
          <w:fldChar w:fldCharType="begin"/>
        </w:r>
        <w:r>
          <w:instrText xml:space="preserve"> PAGEREF _Toc12505 \h </w:instrText>
        </w:r>
        <w:r>
          <w:fldChar w:fldCharType="separate"/>
        </w:r>
        <w:r>
          <w:t>69</w:t>
        </w:r>
        <w:r>
          <w:fldChar w:fldCharType="end"/>
        </w:r>
      </w:hyperlink>
    </w:p>
    <w:p>
      <w:pPr>
        <w:pStyle w:val="TOC2"/>
        <w:tabs>
          <w:tab w:val="right" w:leader="dot" w:pos="8306"/>
        </w:tabs>
      </w:pPr>
      <w:hyperlink w:anchor="_Toc25930" w:history="1">
        <w:r>
          <w:rPr>
            <w:rFonts w:ascii="仿宋" w:eastAsia="仿宋" w:hAnsi="仿宋" w:cs="仿宋" w:hint="eastAsia"/>
            <w:lang w:eastAsia="zh-CN"/>
          </w:rPr>
          <w:t>(二)、监督与审计</w:t>
        </w:r>
        <w:r>
          <w:tab/>
        </w:r>
        <w:r>
          <w:fldChar w:fldCharType="begin"/>
        </w:r>
        <w:r>
          <w:instrText xml:space="preserve"> PAGEREF _Toc25930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26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1424"/>
      <w:r>
        <w:rPr>
          <w:rFonts w:ascii="仿宋" w:eastAsia="仿宋" w:hAnsi="仿宋" w:cs="仿宋" w:hint="eastAsia"/>
          <w:sz w:val="28"/>
          <w:lang w:eastAsia="zh-CN"/>
        </w:rPr>
        <w:t>一、集装箱项目建设单位说明</w:t>
      </w:r>
      <w:bookmarkEnd w:id="2"/>
    </w:p>
    <w:p>
      <w:pPr>
        <w:pStyle w:val="Heading2"/>
        <w:rPr>
          <w:rFonts w:ascii="仿宋" w:eastAsia="仿宋" w:hAnsi="仿宋" w:cs="仿宋" w:hint="eastAsia"/>
          <w:lang w:eastAsia="zh-CN"/>
        </w:rPr>
      </w:pPr>
      <w:bookmarkStart w:id="3" w:name="_Toc20334"/>
      <w:r>
        <w:rPr>
          <w:rFonts w:ascii="仿宋" w:eastAsia="仿宋" w:hAnsi="仿宋" w:cs="仿宋" w:hint="eastAsia"/>
          <w:lang w:eastAsia="zh-CN"/>
        </w:rPr>
        <w:t>(一)、集装箱项目承办单位基本情况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24739"/>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集装箱项目承办单位的XXXX，我们着眼于实现可持续的经济效益。通过技术创新和解决方案的提供，公司预计在集装箱项目执行期间将获得可观的收入增长。这一收入来源主要包括集装箱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同时，我们注重成本控制和效率提升，以确保集装箱项目的可持续盈利。透过精细的管理和资源优化，公司期望实现集装箱项目利润最大化。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集装箱项目实施进行全面的投资评估，包括集装箱项目启动阶段的资金投入和后续运营成本。通过对集装箱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集装箱项目实施过程中具备足够的资金流动性，公司将进行详尽的现金流分析。这包括资金需求的合理预测、集装箱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11033"/>
      <w:r>
        <w:rPr>
          <w:rFonts w:ascii="仿宋" w:eastAsia="仿宋" w:hAnsi="仿宋" w:cs="仿宋" w:hint="eastAsia"/>
          <w:sz w:val="28"/>
          <w:lang w:eastAsia="zh-CN"/>
        </w:rPr>
        <w:t>二、集装箱项目建设背景及必要性分析</w:t>
      </w:r>
      <w:bookmarkEnd w:id="5"/>
    </w:p>
    <w:p>
      <w:pPr>
        <w:pStyle w:val="Heading2"/>
        <w:rPr>
          <w:rFonts w:ascii="仿宋" w:eastAsia="仿宋" w:hAnsi="仿宋" w:cs="仿宋" w:hint="eastAsia"/>
          <w:lang w:eastAsia="zh-CN"/>
        </w:rPr>
      </w:pPr>
      <w:bookmarkStart w:id="6" w:name="_Toc20647"/>
      <w:r>
        <w:rPr>
          <w:rFonts w:ascii="仿宋" w:eastAsia="仿宋" w:hAnsi="仿宋" w:cs="仿宋" w:hint="eastAsia"/>
          <w:lang w:eastAsia="zh-CN"/>
        </w:rPr>
        <w:t>(一)、集装箱项目背景分析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集装箱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集装箱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我们的背景分析将深入挖掘当前行业的发展趋势，通过对竞争态势的全面审视，找到集装箱项目在这个潮流中的定位。同时，我们将关注行业内涌现的新兴机遇，以便集装箱项目更好地融入行业发展的潮流中。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集装箱项目提供了强大的发展动力。我们将聚焦于行业内最新的技术发展趋势，包括但不限于人工智能、大数据分析、物联网等领域。通过深度的技术研究，我们将确保集装箱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集装箱项目发展的源泉。我们将投入更多的精力对市场需求进行深入剖析，超越表面的需求，深入挖掘潜在的市场痛点和机遇。通过对市场需求的细致了解，集装箱项目将更有针对性地设计解决方案，满足市场的多样化需求，从而更好地促进集装箱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集装箱项目战略至关重要。我们将对竞争态势进行更为深入的分析，包括但不限于市场份额、产品特点、客户满意度等多个维度。通过深度的竞争分析，集装箱项目将能够更准确地把握市场脉搏，制定具有竞争力的集装箱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集装箱项目的发展具有直接的影响。我们将进行更为全面的法规和政策分析，了解行业发展中的潜在法律风险和合规挑战。通过充分了解和遵守相关法规，集装箱项目将确保在法律框架内合法合规运营，为集装箱项目的稳健发展提供有力支持。</w:t>
      </w:r>
    </w:p>
    <w:p>
      <w:pPr>
        <w:pStyle w:val="Heading2"/>
        <w:ind w:firstLine="560" w:firstLineChars="200"/>
        <w:rPr>
          <w:rFonts w:ascii="仿宋" w:eastAsia="仿宋" w:hAnsi="仿宋" w:cs="仿宋" w:hint="eastAsia"/>
          <w:sz w:val="28"/>
          <w:lang w:eastAsia="zh-CN"/>
        </w:rPr>
      </w:pPr>
      <w:bookmarkStart w:id="7" w:name="_Toc5027"/>
      <w:r>
        <w:rPr>
          <w:rFonts w:ascii="仿宋" w:eastAsia="仿宋" w:hAnsi="仿宋" w:cs="仿宋" w:hint="eastAsia"/>
          <w:sz w:val="28"/>
          <w:lang w:eastAsia="zh-CN"/>
        </w:rPr>
        <w:t>(二)、集装箱项目建设必要性分析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集装箱项目建设的迫切性源于对行业发展趋势的深刻洞察。我们正处于一个行业变革的时代，科技创新、数字化转型成为企业发展的关键动力。集装箱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集装箱项目建设不仅仅是为了跟上潮流，更是为了通过技术创新推动企业的持续发展。通过引入先进的技术和解决方案，集装箱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集装箱项目的建设成为必然选择，通过提高产品质量、拓展服务领域，从而在竞争中获得更多的机会。集装箱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集装箱项目建设的必要性体现在对客户需求更精准的满足。通过集装箱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集装箱项目建设的背后是对企业持续创新的追求。只有通过不断创新，企业才能在竞争中立于不败之地。集装箱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10346"/>
      <w:r>
        <w:rPr>
          <w:rFonts w:ascii="仿宋" w:eastAsia="仿宋" w:hAnsi="仿宋" w:cs="仿宋" w:hint="eastAsia"/>
          <w:sz w:val="28"/>
          <w:lang w:eastAsia="zh-CN"/>
        </w:rPr>
        <w:t>三、产品规划分析</w:t>
      </w:r>
      <w:bookmarkEnd w:id="8"/>
    </w:p>
    <w:p>
      <w:pPr>
        <w:pStyle w:val="Heading2"/>
        <w:rPr>
          <w:rFonts w:ascii="仿宋" w:eastAsia="仿宋" w:hAnsi="仿宋" w:cs="仿宋" w:hint="eastAsia"/>
          <w:lang w:eastAsia="zh-CN"/>
        </w:rPr>
      </w:pPr>
      <w:bookmarkStart w:id="9" w:name="_Toc9934"/>
      <w:r>
        <w:rPr>
          <w:rFonts w:ascii="仿宋" w:eastAsia="仿宋" w:hAnsi="仿宋" w:cs="仿宋" w:hint="eastAsia"/>
          <w:lang w:eastAsia="zh-CN"/>
        </w:rPr>
        <w:t>(一)、产品规划</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集装箱项目的主要产品是XXXX，预计年产值为XXX万元。这一产品在市场中占据着重要的地位，其广泛的应用范围使得该集装箱项目的市场前景非常广阔。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集装箱项目的xxx产品作为重要的原材料之一，将在多个领域发挥关键作用。其在建筑、交通、能源等方面的广泛应用将为整个产业链提供强大的支持，形成产业协同效应。集装箱项目的年产值XXX万XXX万XXX万万元不仅反映了其在市场上的巨大潜力，更预示着它对国民经济的积极贡献。这种关联度高、涉及面广的产业关系，使得该集装箱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0" w:name="_Toc13222"/>
      <w:r>
        <w:rPr>
          <w:rFonts w:ascii="仿宋" w:eastAsia="仿宋" w:hAnsi="仿宋" w:cs="仿宋" w:hint="eastAsia"/>
          <w:sz w:val="28"/>
          <w:lang w:eastAsia="zh-CN"/>
        </w:rPr>
        <w:t>(二)、建设规模</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集装箱项目总征地面积为XXXX平方米，相当于约XX.XX亩，其中净用地面积为XXXX平方米，红线范围内相当于约XX.XX亩。这一用地规模充分考虑了集装箱项目的建设需求，保障了集装箱项目在合适的空间内得以充分发展。集装箱项目规划的总建筑面积为XXXX平方米，其中主体工程建设占XXXX平方米，计容建筑面积达XXXX平方米。预计建筑工程的投资将达到XXXX万元，为集装箱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集装箱项目计划购置的设备共计XXXX台（套），设备购置费用为XXXX万元。这一设备购置计划充分考虑到集装箱项目的生产需求和技术要求，确保了集装箱项目在生产运营中具备先进的技术装备和高效的生产能力。设备的合理配置将为集装箱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集装箱项目计划总投资为XXXX万元，预计年实现营业收入为XXXX万元。这一产能规模的设定旨在确保集装箱项目能够在投资与回报之间取得平衡，实现长期可持续的发展。集装箱项目的总投资充分考虑到各个方面的需求，包括用地建设、设备购置等多个环节，以确保集装箱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1" w:name="_Toc31366"/>
      <w:r>
        <w:rPr>
          <w:rFonts w:ascii="仿宋" w:eastAsia="仿宋" w:hAnsi="仿宋" w:cs="仿宋" w:hint="eastAsia"/>
          <w:sz w:val="28"/>
          <w:lang w:eastAsia="zh-CN"/>
        </w:rPr>
        <w:t>四、集装箱项目土建工程</w:t>
      </w:r>
      <w:bookmarkEnd w:id="11"/>
    </w:p>
    <w:p>
      <w:pPr>
        <w:pStyle w:val="Heading2"/>
        <w:rPr>
          <w:rFonts w:ascii="仿宋" w:eastAsia="仿宋" w:hAnsi="仿宋" w:cs="仿宋" w:hint="eastAsia"/>
          <w:lang w:eastAsia="zh-CN"/>
        </w:rPr>
      </w:pPr>
      <w:bookmarkStart w:id="12" w:name="_Toc3421"/>
      <w:r>
        <w:rPr>
          <w:rFonts w:ascii="仿宋" w:eastAsia="仿宋" w:hAnsi="仿宋" w:cs="仿宋" w:hint="eastAsia"/>
          <w:lang w:eastAsia="zh-CN"/>
        </w:rPr>
        <w:t>(一)、建筑工程设计原则</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在集装箱项目的建筑工程设计中，我们将秉承一系列重要的设计原则，以确保集装箱项目建筑在功能、美观、可持续性等方面达到最佳效果。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首要原则是确保建筑的功能性得到最大化的发挥。我们将充分理解集装箱项目的实际需求，合理布局各个功能区域，保证建筑在满足业务需求的同时，提供高效的工作环境。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在建筑设计中，我们将综合考虑建设和运营成本。通过精细的经济效益分析，确保设计方案在高效利用资源的同时，对集装箱项目的长期盈利能力有积极的贡献。</w:t>
      </w:r>
    </w:p>
    <w:p>
      <w:pPr>
        <w:pStyle w:val="Heading2"/>
        <w:ind w:firstLine="560" w:firstLineChars="200"/>
        <w:rPr>
          <w:rFonts w:ascii="仿宋" w:eastAsia="仿宋" w:hAnsi="仿宋" w:cs="仿宋" w:hint="eastAsia"/>
          <w:sz w:val="28"/>
          <w:lang w:eastAsia="zh-CN"/>
        </w:rPr>
      </w:pPr>
      <w:bookmarkStart w:id="13" w:name="_Toc20321"/>
      <w:r>
        <w:rPr>
          <w:rFonts w:ascii="仿宋" w:eastAsia="仿宋" w:hAnsi="仿宋" w:cs="仿宋" w:hint="eastAsia"/>
          <w:sz w:val="28"/>
          <w:lang w:eastAsia="zh-CN"/>
        </w:rPr>
        <w:t>(二)、土建工程设计年限及安全等级</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集装箱项目的土建工程设计中，我们将精准设定设计年限，结合集装箱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集装箱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4" w:name="_Toc18152"/>
      <w:r>
        <w:rPr>
          <w:rFonts w:ascii="仿宋" w:eastAsia="仿宋" w:hAnsi="仿宋" w:cs="仿宋" w:hint="eastAsia"/>
          <w:sz w:val="28"/>
          <w:lang w:eastAsia="zh-CN"/>
        </w:rPr>
        <w:t>(三)、建筑工程设计总体要求</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该集装箱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集装箱项目的设计在符合法规的同时，达到最高的安全标准。</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集装箱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5" w:name="_Toc24586"/>
      <w:r>
        <w:rPr>
          <w:rFonts w:ascii="仿宋" w:eastAsia="仿宋" w:hAnsi="仿宋" w:cs="仿宋" w:hint="eastAsia"/>
          <w:sz w:val="28"/>
          <w:lang w:eastAsia="zh-CN"/>
        </w:rPr>
        <w:t>(四)、土建工程建设指标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本期工程集装箱项目预计总建筑面积XXX平方米，其中：计容建筑面积XXX平方米，计划建筑工程投资XX万元，占集装箱项目总投资的XX%。</w:t>
      </w:r>
    </w:p>
    <w:p>
      <w:pPr>
        <w:pStyle w:val="Heading1"/>
        <w:ind w:firstLine="560" w:firstLineChars="200"/>
        <w:rPr>
          <w:rFonts w:ascii="仿宋" w:eastAsia="仿宋" w:hAnsi="仿宋" w:cs="仿宋" w:hint="eastAsia"/>
          <w:sz w:val="28"/>
          <w:lang w:eastAsia="zh-CN"/>
        </w:rPr>
      </w:pPr>
      <w:bookmarkStart w:id="16" w:name="_Toc11315"/>
      <w:r>
        <w:rPr>
          <w:rFonts w:ascii="仿宋" w:eastAsia="仿宋" w:hAnsi="仿宋" w:cs="仿宋" w:hint="eastAsia"/>
          <w:sz w:val="28"/>
          <w:lang w:eastAsia="zh-CN"/>
        </w:rPr>
        <w:t>五、市场分析、调研</w:t>
      </w:r>
      <w:bookmarkEnd w:id="16"/>
    </w:p>
    <w:p>
      <w:pPr>
        <w:pStyle w:val="Heading2"/>
        <w:rPr>
          <w:rFonts w:ascii="仿宋" w:eastAsia="仿宋" w:hAnsi="仿宋" w:cs="仿宋" w:hint="eastAsia"/>
          <w:lang w:eastAsia="zh-CN"/>
        </w:rPr>
      </w:pPr>
      <w:bookmarkStart w:id="17" w:name="_Toc31997"/>
      <w:r>
        <w:rPr>
          <w:rFonts w:ascii="仿宋" w:eastAsia="仿宋" w:hAnsi="仿宋" w:cs="仿宋" w:hint="eastAsia"/>
          <w:lang w:eastAsia="zh-CN"/>
        </w:rPr>
        <w:t>(一)、集装箱行业分析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集装箱行业一直以来都是市场的关注焦点。行业内的发展趋势、竞争态势以及潜在机会都对集装箱项目的推进产生深远的影响。通过深入研究行业的整体概貌，我们将更好地理解行业的核心特征，为集装箱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集装箱行业，技术一直是推动创新和发展的关键因素。我们将对当前技术趋势进行详尽分析，包括但不限于人工智能、大数据应用、先进制造技术等。这有助于集装箱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集装箱项目成功的基础。我们将对主要竞争对手进行深入研究，包括其市场份额、产品特点、市场定位等。通过全面了解竞争对手的优势和劣势，集装箱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8" w:name="_Toc14079"/>
      <w:r>
        <w:rPr>
          <w:rFonts w:ascii="仿宋" w:eastAsia="仿宋" w:hAnsi="仿宋" w:cs="仿宋" w:hint="eastAsia"/>
          <w:sz w:val="28"/>
          <w:lang w:eastAsia="zh-CN"/>
        </w:rPr>
        <w:t>(二)、集装箱市场分析预测</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通过对市场规模的深入调研，我们将预测集装箱市场未来的增长趋势。这包括市场的整体规模、各细分领域的发展趋势等。集装箱项目可以根据市场的扩张速度和潜在机会，制定更符合市场需求的发展策略。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了解消费者的需求是市场分析的核心。我们将通过调查研究，深入挖掘目标消费者的需求特点、购买习惯以及对产品和服务的期望。这有助于集装箱项目更好地定位目标市场，提供更符合消费者期待的解决方案。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集装箱项目实施过程中需要充分考虑的因素。我们将对市场风险进行全面评估，包括但不限于政策法规风险、市场竞争风险、技术变革风险等。通过对潜在风险的深入分析，集装箱项目可以制定相应的风险缓解策略，降低不确定性对集装箱项目的影响。</w:t>
      </w:r>
    </w:p>
    <w:p>
      <w:pPr>
        <w:pStyle w:val="Heading1"/>
        <w:ind w:firstLine="560" w:firstLineChars="200"/>
        <w:rPr>
          <w:rFonts w:ascii="仿宋" w:eastAsia="仿宋" w:hAnsi="仿宋" w:cs="仿宋" w:hint="eastAsia"/>
          <w:sz w:val="28"/>
          <w:lang w:eastAsia="zh-CN"/>
        </w:rPr>
      </w:pPr>
      <w:bookmarkStart w:id="19" w:name="_Toc24392"/>
      <w:r>
        <w:rPr>
          <w:rFonts w:ascii="仿宋" w:eastAsia="仿宋" w:hAnsi="仿宋" w:cs="仿宋" w:hint="eastAsia"/>
          <w:sz w:val="28"/>
          <w:lang w:eastAsia="zh-CN"/>
        </w:rPr>
        <w:t>六、集装箱项目绩效评估</w:t>
      </w:r>
      <w:bookmarkEnd w:id="19"/>
    </w:p>
    <w:p>
      <w:pPr>
        <w:pStyle w:val="Heading2"/>
        <w:rPr>
          <w:rFonts w:ascii="仿宋" w:eastAsia="仿宋" w:hAnsi="仿宋" w:cs="仿宋" w:hint="eastAsia"/>
          <w:lang w:eastAsia="zh-CN"/>
        </w:rPr>
      </w:pPr>
      <w:bookmarkStart w:id="20" w:name="_Toc4397"/>
      <w:r>
        <w:rPr>
          <w:rFonts w:ascii="仿宋" w:eastAsia="仿宋" w:hAnsi="仿宋" w:cs="仿宋" w:hint="eastAsia"/>
          <w:lang w:eastAsia="zh-CN"/>
        </w:rPr>
        <w:t>(一)、绩效评估指标</w:t>
      </w:r>
      <w:bookmarkEnd w:id="20"/>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在集装箱项目中，我们设计了一套全面的绩效评估指标，以确保集装箱项目的可控和成功交付。这些指标跨足集装箱项目目标、成本、进度和质量等多个维度，为我们提供了全面洞察集装箱项目的健康状况。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集装箱项目目标达成率是我们关注的首要指标。我们设定了明确的目标，并通过定期监测和评估，迅速发现并应对潜在的目标偏差。这为集装箱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成本绩效是另一个核心关注点。通过实际成本与预算成本的对比分析，我们深入了解成本差异的原因，及时调整资源分配，保持集装箱项目在经济效益方面的合理水平。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集装箱项目进度作为关键的绩效指标之一，得到了精心的关注。我们制定了详细的集装箱项目进度计划，并设立了进度符合度指标，确保实际进度与计划进度保持一致。这使我们能够快速发现和解决潜在的进度问题，保持集装箱项目的正常推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质量指标是我们评估集装箱项目绩效的不可或缺的一环。我们引入了一系列的质量标准和客户满意度指标，以确保集装箱项目交付的成果在质量上达到或超越预期水平。通过持续监测这些指标，我们努力提升集装箱项目整体质量水平，为集装箱项目的成功交付提供有力保障。通过这些科学且全面的绩效评估，我们能够更好地引导集装箱项目的持续改进，确保集装箱项目目标的顺利达成。</w:t>
      </w:r>
    </w:p>
    <w:p>
      <w:pPr>
        <w:pStyle w:val="Heading2"/>
        <w:ind w:firstLine="560" w:firstLineChars="200"/>
        <w:rPr>
          <w:rFonts w:ascii="仿宋" w:eastAsia="仿宋" w:hAnsi="仿宋" w:cs="仿宋" w:hint="eastAsia"/>
          <w:sz w:val="28"/>
          <w:lang w:eastAsia="zh-CN"/>
        </w:rPr>
      </w:pPr>
      <w:bookmarkStart w:id="21" w:name="_Toc12844"/>
      <w:r>
        <w:rPr>
          <w:rFonts w:ascii="仿宋" w:eastAsia="仿宋" w:hAnsi="仿宋" w:cs="仿宋" w:hint="eastAsia"/>
          <w:sz w:val="28"/>
          <w:lang w:eastAsia="zh-CN"/>
        </w:rPr>
        <w:t>(二)、绩效评估方法</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绩效评估是集装箱项目中的关键环节，为确保集装箱项目达到预期目标，我们采用了多层次、多维度的绩效评估方法。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集装箱项目的战略目标对齐，确保每个决策和行动都与集装箱项目整体目标保持一致。团队会定期召开战略对齐会议，审视当前工作与集装箱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集装箱项目进度、质量、成本和风险等方面。这些指标通过数据收集和分析，为集装箱项目管理团队提供了客观的评估依据。例如，我们通过集装箱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绩效评估不仅仅停留在集装箱项目内部，还考虑了集装箱项目对外部环境的影响。我们定期进行干系人满意度调查，以了解各利益相关方对集装箱项目的期望和满意度，并及时做出调整。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这种多层次、多角度的绩效评估方法，使得我们能够全面了解集装箱项目的运行状态，及时做出调整，确保集装箱项目在不断变化的环境中保持稳健前行。</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https://d.book118.com/688057100110006046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集装箱项目计划设计方案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集装箱项目计划设计方案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集装箱项目计划设计方案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集装箱项目计划设计方案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集装箱项目计划设计方案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集装箱项目计划设计方案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集装箱项目计划设计方案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集装箱项目计划设计方案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集装箱项目计划设计方案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集装箱项目计划设计方案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集装箱项目计划设计方案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集装箱项目计划设计方案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集装箱项目计划设计方案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集装箱项目计划设计方案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集装箱项目计划设计方案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集装箱项目计划设计方案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集装箱项目计划设计方案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928111B"/>
    <w:rsid w:val="0928111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88057100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2024-03-05T14:45:00Z</dcterms:created>
  <dcterms:modified xsi:type="dcterms:W3CDTF">2024-03-05T14:45:47Z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19DDBA7B0A89460D887B66983FDC34C6_11</vt:lpwstr>
  </property>
  <property fmtid="{D5CDD505-2E9C-101B-9397-08002B2CF9AE}" pid="3" name="KSOProductBuildVer">
    <vt:lpwstr>2052-12.1.0.16388</vt:lpwstr>
  </property>
</Properties>
</file>