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60" w:lineRule="exact"/>
        <w:ind w:firstLine="12707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1493201</wp:posOffset>
            </wp:positionH>
            <wp:positionV relativeFrom="page">
              <wp:posOffset>5136626</wp:posOffset>
            </wp:positionV>
            <wp:extent cx="11641258" cy="120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41258" cy="12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1445437</wp:posOffset>
            </wp:positionH>
            <wp:positionV relativeFrom="page">
              <wp:posOffset>17327404</wp:posOffset>
            </wp:positionV>
            <wp:extent cx="11629314" cy="1207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29314" cy="1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7"/>
        </w:rPr>
        <w:drawing>
          <wp:inline distT="0" distB="0" distL="0" distR="0">
            <wp:extent cx="2944609" cy="149910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4609" cy="14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309" w:line="223" w:lineRule="auto"/>
        <w:ind w:left="324"/>
        <w:outlineLvl w:val="0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spacing w:val="40"/>
          <w:sz w:val="95"/>
          <w:szCs w:val="95"/>
        </w:rPr>
        <w:t>中华人民共和国出入境检验检疫行业标准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82" w:line="202" w:lineRule="auto"/>
        <w:ind w:left="13817" w:right="535" w:hanging="103"/>
        <w:rPr>
          <w:sz w:val="38"/>
          <w:szCs w:val="38"/>
        </w:rPr>
      </w:pPr>
      <w:r>
        <w:rPr>
          <w:spacing w:val="-7"/>
        </w:rPr>
        <w:t>SN/T 0910—2010</w:t>
      </w:r>
      <w:r>
        <w:rPr>
          <w:spacing w:val="7"/>
        </w:rPr>
        <w:t xml:space="preserve"> </w:t>
      </w:r>
      <w:r>
        <w:rPr>
          <w:spacing w:val="2"/>
          <w:sz w:val="38"/>
          <w:szCs w:val="38"/>
        </w:rPr>
        <w:t>代替</w:t>
      </w:r>
      <w:r>
        <w:rPr>
          <w:spacing w:val="-70"/>
          <w:sz w:val="38"/>
          <w:szCs w:val="38"/>
        </w:rPr>
        <w:t xml:space="preserve"> </w:t>
      </w:r>
      <w:r>
        <w:rPr>
          <w:sz w:val="38"/>
          <w:szCs w:val="38"/>
        </w:rPr>
        <w:t>SN</w:t>
      </w:r>
      <w:r>
        <w:rPr>
          <w:spacing w:val="2"/>
          <w:sz w:val="38"/>
          <w:szCs w:val="38"/>
        </w:rPr>
        <w:t>/T</w:t>
      </w:r>
      <w:r>
        <w:rPr>
          <w:spacing w:val="53"/>
          <w:sz w:val="38"/>
          <w:szCs w:val="38"/>
        </w:rPr>
        <w:t xml:space="preserve">  </w:t>
      </w:r>
      <w:r>
        <w:rPr>
          <w:spacing w:val="2"/>
          <w:sz w:val="38"/>
          <w:szCs w:val="38"/>
        </w:rPr>
        <w:t>0910—2000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309" w:line="223" w:lineRule="auto"/>
        <w:ind w:left="4114"/>
        <w:rPr>
          <w:rFonts w:ascii="SimHei" w:eastAsia="SimHei" w:hAnsi="SimHei" w:cs="SimHei"/>
          <w:sz w:val="95"/>
          <w:szCs w:val="95"/>
        </w:rPr>
      </w:pPr>
      <w:r>
        <w:rPr>
          <w:rFonts w:ascii="SimHei" w:eastAsia="SimHei" w:hAnsi="SimHei" w:cs="SimHei"/>
          <w:b/>
          <w:bCs/>
          <w:spacing w:val="63"/>
          <w:sz w:val="95"/>
          <w:szCs w:val="95"/>
        </w:rPr>
        <w:t>进出口印染布检验规程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41" w:line="685" w:lineRule="exact"/>
        <w:ind w:left="3480"/>
        <w:rPr>
          <w:rFonts w:ascii="Times New Roman" w:eastAsia="Times New Roman" w:hAnsi="Times New Roman" w:cs="Times New Roman"/>
          <w:sz w:val="49"/>
          <w:szCs w:val="49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Rules</w:t>
      </w:r>
      <w:r>
        <w:rPr>
          <w:rFonts w:ascii="Times New Roman" w:eastAsia="Times New Roman" w:hAnsi="Times New Roman" w:cs="Times New Roman"/>
          <w:b/>
          <w:bCs/>
          <w:spacing w:val="125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for</w:t>
      </w:r>
      <w:r>
        <w:rPr>
          <w:rFonts w:ascii="Times New Roman" w:eastAsia="Times New Roman" w:hAnsi="Times New Roman" w:cs="Times New Roman"/>
          <w:b/>
          <w:bCs/>
          <w:spacing w:val="100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the</w:t>
      </w:r>
      <w:r>
        <w:rPr>
          <w:rFonts w:ascii="Times New Roman" w:eastAsia="Times New Roman" w:hAnsi="Times New Roman" w:cs="Times New Roman"/>
          <w:b/>
          <w:bCs/>
          <w:spacing w:val="101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inspection</w:t>
      </w:r>
      <w:r>
        <w:rPr>
          <w:rFonts w:ascii="Times New Roman" w:eastAsia="Times New Roman" w:hAnsi="Times New Roman" w:cs="Times New Roman"/>
          <w:b/>
          <w:bCs/>
          <w:spacing w:val="109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of</w:t>
      </w:r>
      <w:r>
        <w:rPr>
          <w:rFonts w:ascii="Times New Roman" w:eastAsia="Times New Roman" w:hAnsi="Times New Roman" w:cs="Times New Roman"/>
          <w:b/>
          <w:bCs/>
          <w:spacing w:val="63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printed</w:t>
      </w:r>
      <w:r>
        <w:rPr>
          <w:rFonts w:ascii="Times New Roman" w:eastAsia="Times New Roman" w:hAnsi="Times New Roman" w:cs="Times New Roman"/>
          <w:b/>
          <w:bCs/>
          <w:spacing w:val="113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and</w:t>
      </w:r>
      <w:r>
        <w:rPr>
          <w:rFonts w:ascii="Times New Roman" w:eastAsia="Times New Roman" w:hAnsi="Times New Roman" w:cs="Times New Roman"/>
          <w:b/>
          <w:bCs/>
          <w:spacing w:val="110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dyed</w:t>
      </w:r>
      <w:r>
        <w:rPr>
          <w:rFonts w:ascii="Times New Roman" w:eastAsia="Times New Roman" w:hAnsi="Times New Roman" w:cs="Times New Roman"/>
          <w:b/>
          <w:bCs/>
          <w:spacing w:val="107"/>
          <w:position w:val="21"/>
          <w:sz w:val="49"/>
          <w:szCs w:val="4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21"/>
          <w:sz w:val="49"/>
          <w:szCs w:val="49"/>
        </w:rPr>
        <w:t>fabri</w:t>
      </w:r>
      <w:r>
        <w:rPr>
          <w:rFonts w:ascii="Times New Roman" w:eastAsia="Times New Roman" w:hAnsi="Times New Roman" w:cs="Times New Roman"/>
          <w:spacing w:val="1"/>
          <w:position w:val="21"/>
          <w:sz w:val="49"/>
          <w:szCs w:val="49"/>
        </w:rPr>
        <w:t>c</w:t>
      </w:r>
    </w:p>
    <w:p>
      <w:pPr>
        <w:spacing w:line="190" w:lineRule="auto"/>
        <w:ind w:left="6734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spacing w:val="-15"/>
          <w:sz w:val="56"/>
          <w:szCs w:val="56"/>
        </w:rPr>
        <w:t>for import and</w:t>
      </w:r>
      <w:r>
        <w:rPr>
          <w:rFonts w:ascii="Times New Roman" w:eastAsia="Times New Roman" w:hAnsi="Times New Roman" w:cs="Times New Roman"/>
          <w:b/>
          <w:bCs/>
          <w:spacing w:val="13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sz w:val="56"/>
          <w:szCs w:val="56"/>
        </w:rPr>
        <w:t>export</w:t>
      </w: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  <w:sectPr>
          <w:pgSz w:w="22387" w:h="31680"/>
          <w:pgMar w:top="1110" w:right="1702" w:bottom="0" w:left="2276" w:header="0" w:footer="0" w:gutter="0"/>
          <w:cols w:num="1" w:space="708" w:equalWidth="0">
            <w:col w:w="18408" w:space="0"/>
          </w:cols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ectPr>
          <w:type w:val="nextPage"/>
          <w:pgSz w:w="22387" w:h="31680"/>
          <w:pgMar w:top="1110" w:right="1702" w:bottom="0" w:left="2276" w:header="0" w:footer="0" w:gutter="0"/>
          <w:pgNumType w:start="2"/>
          <w:cols w:num="1" w:space="708" w:equalWidth="0">
            <w:col w:w="18408" w:space="0"/>
          </w:cols>
          <w:titlePg w:val="0"/>
        </w:sectPr>
      </w:pPr>
    </w:p>
    <w:p>
      <w:pPr>
        <w:spacing w:before="101" w:line="201" w:lineRule="auto"/>
        <w:ind w:left="54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12"/>
          <w:sz w:val="49"/>
          <w:szCs w:val="49"/>
        </w:rPr>
        <w:t>2010-05-27发布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7" w:line="191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spacing w:val="7"/>
          <w:sz w:val="49"/>
          <w:szCs w:val="49"/>
        </w:rPr>
        <w:t>2010-12-01</w:t>
      </w:r>
      <w:r>
        <w:rPr>
          <w:rFonts w:ascii="SimHei" w:eastAsia="SimHei" w:hAnsi="SimHei" w:cs="SimHei"/>
          <w:spacing w:val="-50"/>
          <w:sz w:val="49"/>
          <w:szCs w:val="49"/>
        </w:rPr>
        <w:t xml:space="preserve"> </w:t>
      </w:r>
      <w:r>
        <w:rPr>
          <w:rFonts w:ascii="SimHei" w:eastAsia="SimHei" w:hAnsi="SimHei" w:cs="SimHei"/>
          <w:spacing w:val="7"/>
          <w:sz w:val="49"/>
          <w:szCs w:val="49"/>
        </w:rPr>
        <w:t>实施</w:t>
      </w:r>
    </w:p>
    <w:p>
      <w:pPr>
        <w:spacing w:line="191" w:lineRule="auto"/>
        <w:rPr>
          <w:rFonts w:ascii="SimHei" w:eastAsia="SimHei" w:hAnsi="SimHei" w:cs="SimHei"/>
          <w:sz w:val="49"/>
          <w:szCs w:val="49"/>
        </w:rPr>
        <w:sectPr>
          <w:type w:val="continuous"/>
          <w:pgSz w:w="22387" w:h="31680"/>
          <w:pgMar w:top="1110" w:right="1702" w:bottom="0" w:left="2276" w:header="0" w:footer="0" w:gutter="0"/>
          <w:pgNumType w:start="3"/>
          <w:cols w:num="2" w:space="708" w:equalWidth="0">
            <w:col w:w="14499" w:space="100"/>
            <w:col w:w="3810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82" w:line="186" w:lineRule="auto"/>
        <w:ind w:left="348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5.35pt;height:27.35pt;margin-top:24.79pt;margin-left:676.13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SimHei" w:eastAsia="SimHei" w:hAnsi="SimHei" w:cs="SimHei"/>
                      <w:sz w:val="49"/>
                      <w:szCs w:val="49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3"/>
                      <w:sz w:val="49"/>
                      <w:szCs w:val="49"/>
                    </w:rPr>
                    <w:t>发</w:t>
                  </w:r>
                  <w:r>
                    <w:rPr>
                      <w:rFonts w:ascii="SimHei" w:eastAsia="SimHei" w:hAnsi="SimHei" w:cs="SimHei"/>
                      <w:spacing w:val="62"/>
                      <w:sz w:val="49"/>
                      <w:szCs w:val="49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3"/>
                      <w:sz w:val="49"/>
                      <w:szCs w:val="49"/>
                    </w:rPr>
                    <w:t>布</w:t>
                  </w:r>
                </w:p>
              </w:txbxContent>
            </v:textbox>
          </v:shape>
        </w:pict>
      </w:r>
      <w:r>
        <w:rPr>
          <w:b/>
          <w:bCs/>
          <w:spacing w:val="-38"/>
        </w:rPr>
        <w:t>中</w:t>
      </w:r>
      <w:r>
        <w:rPr>
          <w:spacing w:val="25"/>
        </w:rPr>
        <w:t xml:space="preserve">   </w:t>
      </w:r>
      <w:r>
        <w:rPr>
          <w:b/>
          <w:bCs/>
          <w:spacing w:val="-38"/>
        </w:rPr>
        <w:t>华</w:t>
      </w:r>
      <w:r>
        <w:rPr>
          <w:spacing w:val="22"/>
        </w:rPr>
        <w:t xml:space="preserve">   </w:t>
      </w:r>
      <w:r>
        <w:rPr>
          <w:b/>
          <w:bCs/>
          <w:spacing w:val="-38"/>
        </w:rPr>
        <w:t>人</w:t>
      </w:r>
      <w:r>
        <w:rPr>
          <w:spacing w:val="40"/>
        </w:rPr>
        <w:t xml:space="preserve">   </w:t>
      </w:r>
      <w:r>
        <w:rPr>
          <w:b/>
          <w:bCs/>
          <w:spacing w:val="-38"/>
        </w:rPr>
        <w:t>民</w:t>
      </w:r>
      <w:r>
        <w:rPr>
          <w:spacing w:val="34"/>
        </w:rPr>
        <w:t xml:space="preserve">   </w:t>
      </w:r>
      <w:r>
        <w:rPr>
          <w:b/>
          <w:bCs/>
          <w:spacing w:val="-38"/>
        </w:rPr>
        <w:t>共</w:t>
      </w:r>
      <w:r>
        <w:rPr>
          <w:spacing w:val="18"/>
        </w:rPr>
        <w:t xml:space="preserve">   </w:t>
      </w:r>
      <w:r>
        <w:rPr>
          <w:b/>
          <w:bCs/>
          <w:spacing w:val="-38"/>
        </w:rPr>
        <w:t>和</w:t>
      </w:r>
      <w:r>
        <w:rPr>
          <w:spacing w:val="42"/>
        </w:rPr>
        <w:t xml:space="preserve">   </w:t>
      </w:r>
      <w:r>
        <w:rPr>
          <w:b/>
          <w:bCs/>
          <w:spacing w:val="-38"/>
        </w:rPr>
        <w:t>国</w:t>
      </w:r>
    </w:p>
    <w:p>
      <w:pPr>
        <w:pStyle w:val="BodyText"/>
        <w:spacing w:before="75" w:line="186" w:lineRule="auto"/>
        <w:ind w:left="3488"/>
      </w:pPr>
      <w:r>
        <w:rPr>
          <w:b/>
          <w:bCs/>
          <w:spacing w:val="-19"/>
        </w:rPr>
        <w:t>国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家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质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量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监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督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检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验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检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疫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总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局</w:t>
      </w:r>
    </w:p>
    <w:p>
      <w:pPr>
        <w:spacing w:line="186" w:lineRule="auto"/>
        <w:sectPr>
          <w:type w:val="continuous"/>
          <w:pgSz w:w="22387" w:h="31680"/>
          <w:pgMar w:top="1110" w:right="1702" w:bottom="0" w:left="2276" w:header="0" w:footer="0" w:gutter="0"/>
          <w:pgNumType w:start="4"/>
          <w:cols w:num="1" w:space="708" w:equalWidth="0">
            <w:col w:w="18408" w:space="0"/>
          </w:cols>
        </w:sectPr>
      </w:pPr>
    </w:p>
    <w:p>
      <w:pPr>
        <w:pStyle w:val="BodyText"/>
        <w:spacing w:before="76" w:line="227" w:lineRule="auto"/>
        <w:ind w:right="63"/>
        <w:jc w:val="right"/>
        <w:rPr>
          <w:sz w:val="37"/>
          <w:szCs w:val="37"/>
        </w:rPr>
      </w:pPr>
      <w:r>
        <w:rPr>
          <w:sz w:val="37"/>
          <w:szCs w:val="37"/>
        </w:rPr>
        <w:t>SN</w:t>
      </w:r>
      <w:r>
        <w:rPr>
          <w:spacing w:val="1"/>
          <w:sz w:val="37"/>
          <w:szCs w:val="37"/>
        </w:rPr>
        <w:t>/T   0910—2010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95" w:line="223" w:lineRule="auto"/>
        <w:ind w:left="7317"/>
        <w:rPr>
          <w:rFonts w:ascii="SimHei" w:eastAsia="SimHei" w:hAnsi="SimHei" w:cs="SimHei"/>
          <w:sz w:val="60"/>
          <w:szCs w:val="60"/>
        </w:rPr>
      </w:pPr>
      <w:r>
        <w:rPr>
          <w:rFonts w:ascii="SimHei" w:eastAsia="SimHei" w:hAnsi="SimHei" w:cs="SimHei"/>
          <w:b/>
          <w:bCs/>
          <w:spacing w:val="-18"/>
          <w:sz w:val="60"/>
          <w:szCs w:val="60"/>
        </w:rPr>
        <w:t>前</w:t>
      </w:r>
      <w:r>
        <w:rPr>
          <w:rFonts w:ascii="SimHei" w:eastAsia="SimHei" w:hAnsi="SimHei" w:cs="SimHei"/>
          <w:spacing w:val="2"/>
          <w:sz w:val="60"/>
          <w:szCs w:val="60"/>
        </w:rPr>
        <w:t xml:space="preserve">    </w:t>
      </w:r>
      <w:r>
        <w:rPr>
          <w:rFonts w:ascii="SimHei" w:eastAsia="SimHei" w:hAnsi="SimHei" w:cs="SimHei"/>
          <w:b/>
          <w:bCs/>
          <w:spacing w:val="-18"/>
          <w:sz w:val="60"/>
          <w:szCs w:val="60"/>
        </w:rPr>
        <w:t>言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20" w:line="222" w:lineRule="auto"/>
        <w:ind w:left="620"/>
        <w:rPr>
          <w:sz w:val="37"/>
          <w:szCs w:val="37"/>
        </w:rPr>
      </w:pPr>
      <w:r>
        <w:rPr>
          <w:spacing w:val="15"/>
          <w:sz w:val="37"/>
          <w:szCs w:val="37"/>
        </w:rPr>
        <w:t>本标准按照</w:t>
      </w:r>
      <w:r>
        <w:rPr>
          <w:sz w:val="37"/>
          <w:szCs w:val="37"/>
        </w:rPr>
        <w:t>GB</w:t>
      </w:r>
      <w:r>
        <w:rPr>
          <w:spacing w:val="15"/>
          <w:sz w:val="37"/>
          <w:szCs w:val="37"/>
        </w:rPr>
        <w:t>/T</w:t>
      </w:r>
      <w:r>
        <w:rPr>
          <w:spacing w:val="12"/>
          <w:sz w:val="37"/>
          <w:szCs w:val="37"/>
        </w:rPr>
        <w:t xml:space="preserve">   </w:t>
      </w:r>
      <w:r>
        <w:rPr>
          <w:spacing w:val="15"/>
          <w:sz w:val="37"/>
          <w:szCs w:val="37"/>
        </w:rPr>
        <w:t>1.1—2009</w:t>
      </w:r>
      <w:r>
        <w:rPr>
          <w:spacing w:val="-63"/>
          <w:sz w:val="37"/>
          <w:szCs w:val="37"/>
        </w:rPr>
        <w:t xml:space="preserve"> </w:t>
      </w:r>
      <w:r>
        <w:rPr>
          <w:spacing w:val="15"/>
          <w:sz w:val="37"/>
          <w:szCs w:val="37"/>
        </w:rPr>
        <w:t>给出的规则起草。</w:t>
      </w:r>
    </w:p>
    <w:p>
      <w:pPr>
        <w:pStyle w:val="BodyText"/>
        <w:spacing w:before="138" w:line="584" w:lineRule="exact"/>
        <w:ind w:left="620"/>
        <w:rPr>
          <w:sz w:val="37"/>
          <w:szCs w:val="37"/>
        </w:rPr>
      </w:pPr>
      <w:r>
        <w:rPr>
          <w:spacing w:val="6"/>
          <w:position w:val="15"/>
          <w:sz w:val="37"/>
          <w:szCs w:val="37"/>
        </w:rPr>
        <w:t>本标准代替</w:t>
      </w:r>
      <w:r>
        <w:rPr>
          <w:spacing w:val="-65"/>
          <w:position w:val="15"/>
          <w:sz w:val="37"/>
          <w:szCs w:val="37"/>
        </w:rPr>
        <w:t xml:space="preserve"> </w:t>
      </w:r>
      <w:r>
        <w:rPr>
          <w:position w:val="15"/>
          <w:sz w:val="37"/>
          <w:szCs w:val="37"/>
        </w:rPr>
        <w:t>SN</w:t>
      </w:r>
      <w:r>
        <w:rPr>
          <w:spacing w:val="6"/>
          <w:position w:val="15"/>
          <w:sz w:val="37"/>
          <w:szCs w:val="37"/>
        </w:rPr>
        <w:t>/T</w:t>
      </w:r>
      <w:r>
        <w:rPr>
          <w:spacing w:val="158"/>
          <w:position w:val="15"/>
          <w:sz w:val="37"/>
          <w:szCs w:val="37"/>
        </w:rPr>
        <w:t xml:space="preserve"> </w:t>
      </w:r>
      <w:r>
        <w:rPr>
          <w:spacing w:val="6"/>
          <w:position w:val="15"/>
          <w:sz w:val="37"/>
          <w:szCs w:val="37"/>
        </w:rPr>
        <w:t>0910—2000《进出口纺织品</w:t>
      </w:r>
      <w:r>
        <w:rPr>
          <w:spacing w:val="5"/>
          <w:position w:val="15"/>
          <w:sz w:val="37"/>
          <w:szCs w:val="37"/>
        </w:rPr>
        <w:t>检验规程》。</w:t>
      </w:r>
    </w:p>
    <w:p>
      <w:pPr>
        <w:pStyle w:val="BodyText"/>
        <w:spacing w:before="1" w:line="221" w:lineRule="auto"/>
        <w:ind w:left="620"/>
        <w:rPr>
          <w:sz w:val="37"/>
          <w:szCs w:val="37"/>
        </w:rPr>
      </w:pPr>
      <w:r>
        <w:rPr>
          <w:spacing w:val="1"/>
          <w:sz w:val="37"/>
          <w:szCs w:val="37"/>
        </w:rPr>
        <w:t>本标准与</w:t>
      </w:r>
      <w:r>
        <w:rPr>
          <w:spacing w:val="-46"/>
          <w:sz w:val="37"/>
          <w:szCs w:val="37"/>
        </w:rPr>
        <w:t xml:space="preserve"> </w:t>
      </w:r>
      <w:r>
        <w:rPr>
          <w:sz w:val="37"/>
          <w:szCs w:val="37"/>
        </w:rPr>
        <w:t>SN</w:t>
      </w:r>
      <w:r>
        <w:rPr>
          <w:spacing w:val="1"/>
          <w:sz w:val="37"/>
          <w:szCs w:val="37"/>
        </w:rPr>
        <w:t>/T</w:t>
      </w:r>
      <w:r>
        <w:rPr>
          <w:spacing w:val="72"/>
          <w:sz w:val="37"/>
          <w:szCs w:val="37"/>
        </w:rPr>
        <w:t xml:space="preserve">  </w:t>
      </w:r>
      <w:r>
        <w:rPr>
          <w:spacing w:val="1"/>
          <w:sz w:val="37"/>
          <w:szCs w:val="37"/>
        </w:rPr>
        <w:t>0910—2000</w:t>
      </w:r>
      <w:r>
        <w:rPr>
          <w:spacing w:val="-53"/>
          <w:sz w:val="37"/>
          <w:szCs w:val="37"/>
        </w:rPr>
        <w:t xml:space="preserve"> </w:t>
      </w:r>
      <w:r>
        <w:rPr>
          <w:spacing w:val="1"/>
          <w:sz w:val="37"/>
          <w:szCs w:val="37"/>
        </w:rPr>
        <w:t>相比，主要技术变化如下：</w:t>
      </w:r>
    </w:p>
    <w:p>
      <w:pPr>
        <w:pStyle w:val="BodyText"/>
        <w:spacing w:before="176" w:line="603" w:lineRule="exact"/>
        <w:ind w:left="620"/>
        <w:rPr>
          <w:sz w:val="37"/>
          <w:szCs w:val="37"/>
        </w:rPr>
      </w:pPr>
      <w:r>
        <w:rPr>
          <w:spacing w:val="4"/>
          <w:position w:val="16"/>
          <w:sz w:val="37"/>
          <w:szCs w:val="37"/>
        </w:rPr>
        <w:t>—</w:t>
      </w:r>
      <w:r>
        <w:rPr>
          <w:spacing w:val="51"/>
          <w:position w:val="16"/>
          <w:sz w:val="37"/>
          <w:szCs w:val="37"/>
        </w:rPr>
        <w:t xml:space="preserve">  </w:t>
      </w:r>
      <w:r>
        <w:rPr>
          <w:spacing w:val="4"/>
          <w:position w:val="16"/>
          <w:sz w:val="37"/>
          <w:szCs w:val="37"/>
        </w:rPr>
        <w:t>标准名称由原来的《进出口纺织品检验规程》改为《进出口印染</w:t>
      </w:r>
      <w:r>
        <w:rPr>
          <w:spacing w:val="3"/>
          <w:position w:val="16"/>
          <w:sz w:val="37"/>
          <w:szCs w:val="37"/>
        </w:rPr>
        <w:t>布检验规程》;</w:t>
      </w:r>
    </w:p>
    <w:p>
      <w:pPr>
        <w:pStyle w:val="BodyText"/>
        <w:spacing w:before="1" w:line="222" w:lineRule="auto"/>
        <w:ind w:left="620"/>
        <w:rPr>
          <w:sz w:val="37"/>
          <w:szCs w:val="37"/>
        </w:rPr>
      </w:pPr>
      <w:r>
        <w:rPr>
          <w:spacing w:val="32"/>
          <w:sz w:val="37"/>
          <w:szCs w:val="37"/>
          <w:u w:val="single" w:color="auto"/>
        </w:rPr>
        <w:t>——</w:t>
      </w:r>
      <w:r>
        <w:rPr>
          <w:spacing w:val="32"/>
          <w:sz w:val="37"/>
          <w:szCs w:val="37"/>
        </w:rPr>
        <w:t>对标准的整体结构进行了改变</w:t>
      </w:r>
    </w:p>
    <w:p>
      <w:pPr>
        <w:pStyle w:val="BodyText"/>
        <w:spacing w:before="147" w:line="300" w:lineRule="auto"/>
        <w:ind w:left="620"/>
        <w:rPr>
          <w:sz w:val="37"/>
          <w:szCs w:val="37"/>
        </w:rPr>
      </w:pPr>
      <w:r>
        <w:rPr>
          <w:spacing w:val="7"/>
          <w:sz w:val="37"/>
          <w:szCs w:val="37"/>
          <w:u w:val="single" w:color="auto"/>
        </w:rPr>
        <w:t>——</w:t>
      </w:r>
      <w:r>
        <w:rPr>
          <w:spacing w:val="7"/>
          <w:sz w:val="37"/>
          <w:szCs w:val="37"/>
        </w:rPr>
        <w:t>增加了术语和定义；检验批、外观质量、</w:t>
      </w:r>
      <w:r>
        <w:rPr>
          <w:spacing w:val="6"/>
          <w:sz w:val="37"/>
          <w:szCs w:val="37"/>
        </w:rPr>
        <w:t>内在质量、纺织品常规项目、纺织品安全项目</w:t>
      </w:r>
    </w:p>
    <w:p>
      <w:pPr>
        <w:pStyle w:val="BodyText"/>
        <w:spacing w:before="1" w:line="222" w:lineRule="auto"/>
        <w:ind w:left="620"/>
        <w:rPr>
          <w:sz w:val="37"/>
          <w:szCs w:val="37"/>
        </w:rPr>
      </w:pPr>
      <w:r>
        <w:rPr>
          <w:spacing w:val="13"/>
          <w:sz w:val="37"/>
          <w:szCs w:val="37"/>
          <w:u w:val="single" w:color="auto"/>
        </w:rPr>
        <w:t>——</w:t>
      </w:r>
      <w:r>
        <w:rPr>
          <w:spacing w:val="-117"/>
          <w:sz w:val="37"/>
          <w:szCs w:val="37"/>
        </w:rPr>
        <w:t xml:space="preserve"> </w:t>
      </w:r>
      <w:r>
        <w:rPr>
          <w:spacing w:val="13"/>
          <w:sz w:val="37"/>
          <w:szCs w:val="37"/>
        </w:rPr>
        <w:t>修订了抽样的有关内容；</w:t>
      </w:r>
    </w:p>
    <w:p>
      <w:pPr>
        <w:pStyle w:val="BodyText"/>
        <w:spacing w:before="132" w:line="308" w:lineRule="auto"/>
        <w:ind w:left="62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spacing w:val="18"/>
          <w:sz w:val="37"/>
          <w:szCs w:val="37"/>
          <w:u w:val="single" w:color="auto"/>
        </w:rPr>
        <w:t>——</w:t>
      </w:r>
      <w:r>
        <w:rPr>
          <w:spacing w:val="-136"/>
          <w:sz w:val="37"/>
          <w:szCs w:val="37"/>
        </w:rPr>
        <w:t xml:space="preserve"> </w:t>
      </w:r>
      <w:r>
        <w:rPr>
          <w:spacing w:val="18"/>
          <w:sz w:val="37"/>
          <w:szCs w:val="37"/>
        </w:rPr>
        <w:t>外观质量局部性疵点评分由十分制改为四分制，允许评分由分/</w:t>
      </w:r>
      <w:r>
        <w:rPr>
          <w:rFonts w:ascii="Times New Roman" w:eastAsia="Times New Roman" w:hAnsi="Times New Roman" w:cs="Times New Roman"/>
          <w:spacing w:val="18"/>
          <w:sz w:val="37"/>
          <w:szCs w:val="37"/>
        </w:rPr>
        <w:t>m</w:t>
      </w:r>
      <w:r>
        <w:rPr>
          <w:rFonts w:ascii="Times New Roman" w:eastAsia="Times New Roman" w:hAnsi="Times New Roman" w:cs="Times New Roman"/>
          <w:spacing w:val="32"/>
          <w:sz w:val="37"/>
          <w:szCs w:val="37"/>
        </w:rPr>
        <w:t xml:space="preserve"> </w:t>
      </w:r>
      <w:r>
        <w:rPr>
          <w:spacing w:val="18"/>
          <w:sz w:val="37"/>
          <w:szCs w:val="37"/>
        </w:rPr>
        <w:t>改为</w:t>
      </w:r>
      <w:r>
        <w:rPr>
          <w:spacing w:val="17"/>
          <w:sz w:val="37"/>
          <w:szCs w:val="37"/>
        </w:rPr>
        <w:t>分/</w:t>
      </w:r>
      <w:r>
        <w:rPr>
          <w:rFonts w:ascii="Times New Roman" w:eastAsia="Times New Roman" w:hAnsi="Times New Roman" w:cs="Times New Roman"/>
          <w:spacing w:val="17"/>
          <w:sz w:val="37"/>
          <w:szCs w:val="37"/>
        </w:rPr>
        <w:t>m²;</w:t>
      </w:r>
    </w:p>
    <w:p>
      <w:pPr>
        <w:pStyle w:val="BodyText"/>
        <w:spacing w:line="222" w:lineRule="auto"/>
        <w:ind w:left="620"/>
        <w:rPr>
          <w:sz w:val="37"/>
          <w:szCs w:val="37"/>
        </w:rPr>
      </w:pPr>
      <w:r>
        <w:rPr>
          <w:spacing w:val="19"/>
          <w:sz w:val="37"/>
          <w:szCs w:val="37"/>
        </w:rPr>
        <w:t>—</w:t>
      </w:r>
      <w:r>
        <w:rPr>
          <w:spacing w:val="2"/>
          <w:sz w:val="37"/>
          <w:szCs w:val="37"/>
        </w:rPr>
        <w:t xml:space="preserve">   </w:t>
      </w:r>
      <w:r>
        <w:rPr>
          <w:spacing w:val="19"/>
          <w:sz w:val="37"/>
          <w:szCs w:val="37"/>
        </w:rPr>
        <w:t>增加了安全项目检验要求。</w:t>
      </w:r>
    </w:p>
    <w:p>
      <w:pPr>
        <w:pStyle w:val="BodyText"/>
        <w:spacing w:before="183" w:line="222" w:lineRule="auto"/>
        <w:ind w:left="620"/>
        <w:rPr>
          <w:sz w:val="37"/>
          <w:szCs w:val="37"/>
        </w:rPr>
      </w:pPr>
      <w:r>
        <w:rPr>
          <w:spacing w:val="27"/>
          <w:sz w:val="37"/>
          <w:szCs w:val="37"/>
        </w:rPr>
        <w:t>本标准由国家认证认可监督管理委员会提出并归口。</w:t>
      </w:r>
    </w:p>
    <w:p>
      <w:pPr>
        <w:pStyle w:val="BodyText"/>
        <w:spacing w:before="148" w:line="222" w:lineRule="auto"/>
        <w:jc w:val="right"/>
        <w:rPr>
          <w:sz w:val="37"/>
          <w:szCs w:val="37"/>
        </w:rPr>
      </w:pPr>
      <w:r>
        <w:rPr>
          <w:spacing w:val="38"/>
          <w:sz w:val="37"/>
          <w:szCs w:val="37"/>
        </w:rPr>
        <w:t>本标准起草单位：中华人民共和国山东出入境检验检疫</w:t>
      </w:r>
      <w:r>
        <w:rPr>
          <w:spacing w:val="37"/>
          <w:sz w:val="37"/>
          <w:szCs w:val="37"/>
        </w:rPr>
        <w:t>局、中华人民共和国江苏出入境检验检</w:t>
      </w:r>
    </w:p>
    <w:p>
      <w:pPr>
        <w:pStyle w:val="BodyText"/>
        <w:spacing w:before="302" w:line="223" w:lineRule="auto"/>
        <w:rPr>
          <w:sz w:val="37"/>
          <w:szCs w:val="37"/>
        </w:rPr>
      </w:pPr>
      <w:r>
        <w:rPr>
          <w:spacing w:val="27"/>
          <w:sz w:val="37"/>
          <w:szCs w:val="37"/>
        </w:rPr>
        <w:t>疫局。</w:t>
      </w:r>
    </w:p>
    <w:p>
      <w:pPr>
        <w:pStyle w:val="BodyText"/>
        <w:spacing w:before="20" w:line="583" w:lineRule="exact"/>
        <w:ind w:left="620"/>
        <w:rPr>
          <w:sz w:val="37"/>
          <w:szCs w:val="37"/>
        </w:rPr>
      </w:pPr>
      <w:r>
        <w:rPr>
          <w:spacing w:val="-11"/>
          <w:position w:val="15"/>
          <w:sz w:val="37"/>
          <w:szCs w:val="37"/>
        </w:rPr>
        <w:t>本标准主要起草人：孔祥运、矫丽珍、刘海珍、张秀俐</w:t>
      </w:r>
      <w:r>
        <w:rPr>
          <w:spacing w:val="-12"/>
          <w:position w:val="15"/>
          <w:sz w:val="37"/>
          <w:szCs w:val="37"/>
        </w:rPr>
        <w:t>、姚琦华、张凤艳、王东。</w:t>
      </w:r>
    </w:p>
    <w:p>
      <w:pPr>
        <w:pStyle w:val="BodyText"/>
        <w:spacing w:before="2" w:line="221" w:lineRule="auto"/>
        <w:ind w:left="620"/>
        <w:rPr>
          <w:sz w:val="37"/>
          <w:szCs w:val="37"/>
        </w:rPr>
      </w:pPr>
      <w:r>
        <w:rPr>
          <w:spacing w:val="26"/>
          <w:sz w:val="37"/>
          <w:szCs w:val="37"/>
        </w:rPr>
        <w:t>本标准于2000年首次发布，2010年</w:t>
      </w:r>
      <w:r>
        <w:rPr>
          <w:spacing w:val="25"/>
          <w:sz w:val="37"/>
          <w:szCs w:val="37"/>
        </w:rPr>
        <w:t>第一次修订。</w:t>
      </w:r>
    </w:p>
    <w:p>
      <w:pPr>
        <w:spacing w:line="221" w:lineRule="auto"/>
        <w:rPr>
          <w:sz w:val="37"/>
          <w:szCs w:val="37"/>
        </w:rPr>
        <w:sectPr>
          <w:pgSz w:w="22387" w:h="31680"/>
          <w:pgMar w:top="2349" w:right="2316" w:bottom="0" w:left="2737" w:header="0" w:footer="0" w:gutter="0"/>
          <w:pgNumType w:start="5"/>
          <w:cols w:space="708"/>
        </w:sectPr>
      </w:pPr>
    </w:p>
    <w:p>
      <w:pPr>
        <w:pStyle w:val="BodyText"/>
        <w:spacing w:before="73" w:line="225" w:lineRule="auto"/>
        <w:jc w:val="right"/>
        <w:rPr>
          <w:sz w:val="37"/>
          <w:szCs w:val="37"/>
        </w:rPr>
      </w:pPr>
      <w:r>
        <w:rPr>
          <w:spacing w:val="-1"/>
          <w:sz w:val="37"/>
          <w:szCs w:val="37"/>
        </w:rPr>
        <w:t>SN/T   0910—2010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69" w:line="225" w:lineRule="auto"/>
        <w:ind w:left="5737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54"/>
          <w:sz w:val="52"/>
          <w:szCs w:val="52"/>
        </w:rPr>
        <w:t>进出口印染布检验规程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20" w:line="223" w:lineRule="auto"/>
        <w:ind w:left="102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-9"/>
          <w:sz w:val="37"/>
          <w:szCs w:val="37"/>
        </w:rPr>
        <w:t>1</w:t>
      </w:r>
      <w:r>
        <w:rPr>
          <w:rFonts w:ascii="SimHei" w:eastAsia="SimHei" w:hAnsi="SimHei" w:cs="SimHei"/>
          <w:spacing w:val="7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37"/>
          <w:szCs w:val="37"/>
        </w:rPr>
        <w:t>范围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20" w:line="219" w:lineRule="auto"/>
        <w:ind w:left="773"/>
        <w:rPr>
          <w:sz w:val="37"/>
          <w:szCs w:val="37"/>
        </w:rPr>
      </w:pPr>
      <w:r>
        <w:rPr>
          <w:spacing w:val="5"/>
          <w:sz w:val="37"/>
          <w:szCs w:val="37"/>
        </w:rPr>
        <w:t>本标准规定了进出口印染布的抽样、检验、试验方法及检验结果的</w:t>
      </w:r>
      <w:r>
        <w:rPr>
          <w:spacing w:val="4"/>
          <w:sz w:val="37"/>
          <w:szCs w:val="37"/>
        </w:rPr>
        <w:t>判定。</w:t>
      </w:r>
    </w:p>
    <w:p>
      <w:pPr>
        <w:pStyle w:val="BodyText"/>
        <w:spacing w:before="117" w:line="219" w:lineRule="auto"/>
        <w:ind w:left="773"/>
        <w:rPr>
          <w:sz w:val="37"/>
          <w:szCs w:val="37"/>
        </w:rPr>
      </w:pPr>
      <w:r>
        <w:rPr>
          <w:spacing w:val="7"/>
          <w:sz w:val="37"/>
          <w:szCs w:val="37"/>
        </w:rPr>
        <w:t>本标准适用于服装、家纺用的各类纯纺或混纺漂白、染色和印花布的检验。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20" w:line="222" w:lineRule="auto"/>
        <w:ind w:left="46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10"/>
          <w:sz w:val="37"/>
          <w:szCs w:val="37"/>
        </w:rPr>
        <w:t>2</w:t>
      </w:r>
      <w:r>
        <w:rPr>
          <w:rFonts w:ascii="SimHei" w:eastAsia="SimHei" w:hAnsi="SimHei" w:cs="SimHei"/>
          <w:spacing w:val="29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7"/>
          <w:szCs w:val="37"/>
        </w:rPr>
        <w:t>规范性引用文件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120" w:line="584" w:lineRule="exact"/>
        <w:ind w:left="773"/>
        <w:rPr>
          <w:sz w:val="37"/>
          <w:szCs w:val="37"/>
        </w:rPr>
      </w:pPr>
      <w:r>
        <w:rPr>
          <w:spacing w:val="20"/>
          <w:position w:val="15"/>
          <w:sz w:val="37"/>
          <w:szCs w:val="37"/>
        </w:rPr>
        <w:t>下列文件对于本文件的应用是必不可少的。凡是注日期的引</w:t>
      </w:r>
      <w:r>
        <w:rPr>
          <w:spacing w:val="19"/>
          <w:position w:val="15"/>
          <w:sz w:val="37"/>
          <w:szCs w:val="37"/>
        </w:rPr>
        <w:t>用文件，仅注日期的版本适用于本文</w:t>
      </w:r>
    </w:p>
    <w:p>
      <w:pPr>
        <w:pStyle w:val="BodyText"/>
        <w:spacing w:before="2" w:line="218" w:lineRule="auto"/>
        <w:ind w:left="50"/>
        <w:rPr>
          <w:sz w:val="37"/>
          <w:szCs w:val="37"/>
        </w:rPr>
      </w:pPr>
      <w:r>
        <w:rPr>
          <w:spacing w:val="6"/>
          <w:sz w:val="37"/>
          <w:szCs w:val="37"/>
        </w:rPr>
        <w:t>件，凡是不注日期的引用文件，其最新版本(包括所有的修改单)适用于本文件。</w:t>
      </w:r>
    </w:p>
    <w:p>
      <w:pPr>
        <w:pStyle w:val="BodyText"/>
        <w:spacing w:before="145" w:line="220" w:lineRule="auto"/>
        <w:ind w:left="773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z w:val="37"/>
          <w:szCs w:val="37"/>
        </w:rPr>
        <w:t>GB</w:t>
      </w:r>
      <w:r>
        <w:rPr>
          <w:rFonts w:ascii="Times New Roman" w:eastAsia="Times New Roman" w:hAnsi="Times New Roman" w:cs="Times New Roman"/>
          <w:spacing w:val="15"/>
          <w:sz w:val="37"/>
          <w:szCs w:val="37"/>
        </w:rPr>
        <w:t>/T</w:t>
      </w:r>
      <w:r>
        <w:rPr>
          <w:rFonts w:ascii="Times New Roman" w:eastAsia="Times New Roman" w:hAnsi="Times New Roman" w:cs="Times New Roman"/>
          <w:spacing w:val="30"/>
          <w:sz w:val="37"/>
          <w:szCs w:val="37"/>
        </w:rPr>
        <w:t xml:space="preserve">   </w:t>
      </w:r>
      <w:r>
        <w:rPr>
          <w:rFonts w:ascii="Times New Roman" w:eastAsia="Times New Roman" w:hAnsi="Times New Roman" w:cs="Times New Roman"/>
          <w:spacing w:val="15"/>
          <w:sz w:val="37"/>
          <w:szCs w:val="37"/>
        </w:rPr>
        <w:t xml:space="preserve">250    </w:t>
      </w:r>
      <w:r>
        <w:rPr>
          <w:spacing w:val="15"/>
          <w:sz w:val="37"/>
          <w:szCs w:val="37"/>
        </w:rPr>
        <w:t>纺织品  色牢度试验  评</w:t>
      </w:r>
      <w:r>
        <w:rPr>
          <w:spacing w:val="14"/>
          <w:sz w:val="37"/>
          <w:szCs w:val="37"/>
        </w:rPr>
        <w:t>定变色用灰色样卡</w:t>
      </w:r>
    </w:p>
    <w:p>
      <w:pPr>
        <w:pStyle w:val="BodyText"/>
        <w:spacing w:before="143" w:line="220" w:lineRule="auto"/>
        <w:ind w:left="773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z w:val="37"/>
          <w:szCs w:val="37"/>
        </w:rPr>
        <w:t>GB</w:t>
      </w:r>
      <w:r>
        <w:rPr>
          <w:rFonts w:ascii="Times New Roman" w:eastAsia="Times New Roman" w:hAnsi="Times New Roman" w:cs="Times New Roman"/>
          <w:spacing w:val="28"/>
          <w:sz w:val="37"/>
          <w:szCs w:val="37"/>
        </w:rPr>
        <w:t xml:space="preserve">/T   251    </w:t>
      </w:r>
      <w:r>
        <w:rPr>
          <w:spacing w:val="28"/>
          <w:sz w:val="37"/>
          <w:szCs w:val="37"/>
        </w:rPr>
        <w:t>纺织品  色牢度试验评定沾色用灰色样卡</w:t>
      </w:r>
    </w:p>
    <w:p>
      <w:pPr>
        <w:pStyle w:val="BodyText"/>
        <w:spacing w:before="143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33"/>
          <w:sz w:val="37"/>
          <w:szCs w:val="37"/>
        </w:rPr>
        <w:t>/T</w:t>
      </w:r>
      <w:r>
        <w:rPr>
          <w:spacing w:val="64"/>
          <w:sz w:val="37"/>
          <w:szCs w:val="37"/>
        </w:rPr>
        <w:t xml:space="preserve">  </w:t>
      </w:r>
      <w:r>
        <w:rPr>
          <w:spacing w:val="33"/>
          <w:sz w:val="37"/>
          <w:szCs w:val="37"/>
        </w:rPr>
        <w:t>2910(所有部分)</w:t>
      </w:r>
      <w:r>
        <w:rPr>
          <w:spacing w:val="15"/>
          <w:sz w:val="37"/>
          <w:szCs w:val="37"/>
        </w:rPr>
        <w:t xml:space="preserve">  </w:t>
      </w:r>
      <w:r>
        <w:rPr>
          <w:spacing w:val="33"/>
          <w:sz w:val="37"/>
          <w:szCs w:val="37"/>
        </w:rPr>
        <w:t>纺织品定量化学分析</w:t>
      </w:r>
    </w:p>
    <w:p>
      <w:pPr>
        <w:pStyle w:val="BodyText"/>
        <w:spacing w:before="106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22"/>
          <w:sz w:val="37"/>
          <w:szCs w:val="37"/>
        </w:rPr>
        <w:t>/T</w:t>
      </w:r>
      <w:r>
        <w:rPr>
          <w:spacing w:val="72"/>
          <w:sz w:val="37"/>
          <w:szCs w:val="37"/>
        </w:rPr>
        <w:t xml:space="preserve">  </w:t>
      </w:r>
      <w:r>
        <w:rPr>
          <w:spacing w:val="22"/>
          <w:sz w:val="37"/>
          <w:szCs w:val="37"/>
        </w:rPr>
        <w:t>2912.1  纺</w:t>
      </w:r>
      <w:r>
        <w:rPr>
          <w:spacing w:val="-79"/>
          <w:sz w:val="37"/>
          <w:szCs w:val="37"/>
        </w:rPr>
        <w:t xml:space="preserve"> </w:t>
      </w:r>
      <w:r>
        <w:rPr>
          <w:spacing w:val="22"/>
          <w:sz w:val="37"/>
          <w:szCs w:val="37"/>
        </w:rPr>
        <w:t>织</w:t>
      </w:r>
      <w:r>
        <w:rPr>
          <w:spacing w:val="-55"/>
          <w:sz w:val="37"/>
          <w:szCs w:val="37"/>
        </w:rPr>
        <w:t xml:space="preserve"> </w:t>
      </w:r>
      <w:r>
        <w:rPr>
          <w:spacing w:val="22"/>
          <w:sz w:val="37"/>
          <w:szCs w:val="37"/>
        </w:rPr>
        <w:t>品</w:t>
      </w:r>
      <w:r>
        <w:rPr>
          <w:spacing w:val="148"/>
          <w:sz w:val="37"/>
          <w:szCs w:val="37"/>
        </w:rPr>
        <w:t xml:space="preserve"> </w:t>
      </w:r>
      <w:r>
        <w:rPr>
          <w:spacing w:val="22"/>
          <w:sz w:val="37"/>
          <w:szCs w:val="37"/>
        </w:rPr>
        <w:t>甲醛的测定第1部分：游离和水解的甲醛(水萃取法)</w:t>
      </w:r>
    </w:p>
    <w:p>
      <w:pPr>
        <w:pStyle w:val="BodyText"/>
        <w:spacing w:before="133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GB/T</w:t>
      </w:r>
      <w:r>
        <w:rPr>
          <w:spacing w:val="60"/>
          <w:sz w:val="37"/>
          <w:szCs w:val="37"/>
        </w:rPr>
        <w:t xml:space="preserve">  </w:t>
      </w:r>
      <w:r>
        <w:rPr>
          <w:sz w:val="37"/>
          <w:szCs w:val="37"/>
        </w:rPr>
        <w:t>3920  纺</w:t>
      </w:r>
      <w:r>
        <w:rPr>
          <w:spacing w:val="-79"/>
          <w:sz w:val="37"/>
          <w:szCs w:val="37"/>
        </w:rPr>
        <w:t xml:space="preserve"> </w:t>
      </w:r>
      <w:r>
        <w:rPr>
          <w:sz w:val="37"/>
          <w:szCs w:val="37"/>
        </w:rPr>
        <w:t>织</w:t>
      </w:r>
      <w:r>
        <w:rPr>
          <w:spacing w:val="-54"/>
          <w:sz w:val="37"/>
          <w:szCs w:val="37"/>
        </w:rPr>
        <w:t xml:space="preserve"> </w:t>
      </w:r>
      <w:r>
        <w:rPr>
          <w:sz w:val="37"/>
          <w:szCs w:val="37"/>
        </w:rPr>
        <w:t>品</w:t>
      </w:r>
      <w:r>
        <w:rPr>
          <w:spacing w:val="-80"/>
          <w:sz w:val="37"/>
          <w:szCs w:val="37"/>
        </w:rPr>
        <w:t xml:space="preserve"> </w:t>
      </w:r>
      <w:r>
        <w:rPr>
          <w:sz w:val="37"/>
          <w:szCs w:val="37"/>
        </w:rPr>
        <w:t>色</w:t>
      </w:r>
      <w:r>
        <w:rPr>
          <w:spacing w:val="-78"/>
          <w:sz w:val="37"/>
          <w:szCs w:val="37"/>
        </w:rPr>
        <w:t xml:space="preserve"> </w:t>
      </w:r>
      <w:r>
        <w:rPr>
          <w:sz w:val="37"/>
          <w:szCs w:val="37"/>
        </w:rPr>
        <w:t>牢</w:t>
      </w:r>
      <w:r>
        <w:rPr>
          <w:spacing w:val="-86"/>
          <w:sz w:val="37"/>
          <w:szCs w:val="37"/>
        </w:rPr>
        <w:t xml:space="preserve"> </w:t>
      </w:r>
      <w:r>
        <w:rPr>
          <w:sz w:val="37"/>
          <w:szCs w:val="37"/>
        </w:rPr>
        <w:t>度</w:t>
      </w:r>
      <w:r>
        <w:rPr>
          <w:spacing w:val="-85"/>
          <w:sz w:val="37"/>
          <w:szCs w:val="37"/>
        </w:rPr>
        <w:t xml:space="preserve"> </w:t>
      </w:r>
      <w:r>
        <w:rPr>
          <w:sz w:val="37"/>
          <w:szCs w:val="37"/>
        </w:rPr>
        <w:t>试</w:t>
      </w:r>
      <w:r>
        <w:rPr>
          <w:spacing w:val="-85"/>
          <w:sz w:val="37"/>
          <w:szCs w:val="37"/>
        </w:rPr>
        <w:t xml:space="preserve"> </w:t>
      </w:r>
      <w:r>
        <w:rPr>
          <w:sz w:val="37"/>
          <w:szCs w:val="37"/>
        </w:rPr>
        <w:t>验  耐摩擦色牢度</w:t>
      </w:r>
    </w:p>
    <w:p>
      <w:pPr>
        <w:pStyle w:val="BodyText"/>
        <w:spacing w:before="165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4"/>
          <w:sz w:val="37"/>
          <w:szCs w:val="37"/>
        </w:rPr>
        <w:t>/T</w:t>
      </w:r>
      <w:r>
        <w:rPr>
          <w:spacing w:val="67"/>
          <w:sz w:val="37"/>
          <w:szCs w:val="37"/>
        </w:rPr>
        <w:t xml:space="preserve">  </w:t>
      </w:r>
      <w:r>
        <w:rPr>
          <w:spacing w:val="14"/>
          <w:sz w:val="37"/>
          <w:szCs w:val="37"/>
        </w:rPr>
        <w:t>3921  纺织品  色牢度试验  耐皂洗色牢度</w:t>
      </w:r>
    </w:p>
    <w:p>
      <w:pPr>
        <w:pStyle w:val="BodyText"/>
        <w:spacing w:before="111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3"/>
          <w:sz w:val="37"/>
          <w:szCs w:val="37"/>
        </w:rPr>
        <w:t>/T</w:t>
      </w:r>
      <w:r>
        <w:rPr>
          <w:spacing w:val="61"/>
          <w:sz w:val="37"/>
          <w:szCs w:val="37"/>
        </w:rPr>
        <w:t xml:space="preserve">  </w:t>
      </w:r>
      <w:r>
        <w:rPr>
          <w:spacing w:val="13"/>
          <w:sz w:val="37"/>
          <w:szCs w:val="37"/>
        </w:rPr>
        <w:t>3922  纺织品</w:t>
      </w:r>
      <w:r>
        <w:rPr>
          <w:sz w:val="37"/>
          <w:szCs w:val="37"/>
        </w:rPr>
        <w:t xml:space="preserve">  </w:t>
      </w:r>
      <w:r>
        <w:rPr>
          <w:spacing w:val="13"/>
          <w:sz w:val="37"/>
          <w:szCs w:val="37"/>
        </w:rPr>
        <w:t>耐汗渍色牢度试验方法</w:t>
      </w:r>
    </w:p>
    <w:p>
      <w:pPr>
        <w:pStyle w:val="BodyText"/>
        <w:spacing w:before="155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7"/>
          <w:sz w:val="37"/>
          <w:szCs w:val="37"/>
        </w:rPr>
        <w:t>/T</w:t>
      </w:r>
      <w:r>
        <w:rPr>
          <w:spacing w:val="67"/>
          <w:sz w:val="37"/>
          <w:szCs w:val="37"/>
        </w:rPr>
        <w:t xml:space="preserve">  </w:t>
      </w:r>
      <w:r>
        <w:rPr>
          <w:spacing w:val="17"/>
          <w:sz w:val="37"/>
          <w:szCs w:val="37"/>
        </w:rPr>
        <w:t>3923.1  纺织品</w:t>
      </w:r>
      <w:r>
        <w:rPr>
          <w:spacing w:val="186"/>
          <w:sz w:val="37"/>
          <w:szCs w:val="37"/>
        </w:rPr>
        <w:t xml:space="preserve"> </w:t>
      </w:r>
      <w:r>
        <w:rPr>
          <w:spacing w:val="17"/>
          <w:sz w:val="37"/>
          <w:szCs w:val="37"/>
        </w:rPr>
        <w:t>织物拉伸性能  第</w:t>
      </w:r>
      <w:r>
        <w:rPr>
          <w:spacing w:val="16"/>
          <w:sz w:val="37"/>
          <w:szCs w:val="37"/>
        </w:rPr>
        <w:t>1部分：断裂强力和断裂伸长率的测定  条样法</w:t>
      </w:r>
    </w:p>
    <w:p>
      <w:pPr>
        <w:pStyle w:val="BodyText"/>
        <w:spacing w:before="89" w:line="224" w:lineRule="auto"/>
        <w:ind w:left="773"/>
        <w:rPr>
          <w:sz w:val="37"/>
          <w:szCs w:val="37"/>
        </w:rPr>
      </w:pPr>
      <w:r>
        <w:rPr>
          <w:position w:val="2"/>
          <w:sz w:val="37"/>
          <w:szCs w:val="37"/>
        </w:rPr>
        <w:t>GB</w:t>
      </w:r>
      <w:r>
        <w:rPr>
          <w:spacing w:val="9"/>
          <w:position w:val="2"/>
          <w:sz w:val="37"/>
          <w:szCs w:val="37"/>
        </w:rPr>
        <w:t>/T</w:t>
      </w:r>
      <w:r>
        <w:rPr>
          <w:spacing w:val="60"/>
          <w:position w:val="2"/>
          <w:sz w:val="37"/>
          <w:szCs w:val="37"/>
        </w:rPr>
        <w:t xml:space="preserve">  </w:t>
      </w:r>
      <w:r>
        <w:rPr>
          <w:spacing w:val="9"/>
          <w:position w:val="2"/>
          <w:sz w:val="37"/>
          <w:szCs w:val="37"/>
        </w:rPr>
        <w:t xml:space="preserve">4667  </w:t>
      </w:r>
      <w:r>
        <w:rPr>
          <w:spacing w:val="9"/>
          <w:position w:val="-2"/>
          <w:sz w:val="37"/>
          <w:szCs w:val="37"/>
        </w:rPr>
        <w:t>机织物幅宽的测定</w:t>
      </w:r>
    </w:p>
    <w:p>
      <w:pPr>
        <w:pStyle w:val="BodyText"/>
        <w:spacing w:before="85" w:line="226" w:lineRule="auto"/>
        <w:ind w:left="773"/>
        <w:rPr>
          <w:sz w:val="37"/>
          <w:szCs w:val="37"/>
        </w:rPr>
      </w:pPr>
      <w:r>
        <w:rPr>
          <w:position w:val="2"/>
          <w:sz w:val="37"/>
          <w:szCs w:val="37"/>
        </w:rPr>
        <w:t>GB</w:t>
      </w:r>
      <w:r>
        <w:rPr>
          <w:spacing w:val="9"/>
          <w:position w:val="2"/>
          <w:sz w:val="37"/>
          <w:szCs w:val="37"/>
        </w:rPr>
        <w:t>/T</w:t>
      </w:r>
      <w:r>
        <w:rPr>
          <w:spacing w:val="60"/>
          <w:position w:val="2"/>
          <w:sz w:val="37"/>
          <w:szCs w:val="37"/>
        </w:rPr>
        <w:t xml:space="preserve">  </w:t>
      </w:r>
      <w:r>
        <w:rPr>
          <w:spacing w:val="9"/>
          <w:position w:val="2"/>
          <w:sz w:val="37"/>
          <w:szCs w:val="37"/>
        </w:rPr>
        <w:t xml:space="preserve">4668  </w:t>
      </w:r>
      <w:r>
        <w:rPr>
          <w:spacing w:val="9"/>
          <w:position w:val="-1"/>
          <w:sz w:val="37"/>
          <w:szCs w:val="37"/>
        </w:rPr>
        <w:t>机织物密度的测定</w:t>
      </w:r>
    </w:p>
    <w:p>
      <w:pPr>
        <w:pStyle w:val="BodyText"/>
        <w:spacing w:before="146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9"/>
          <w:sz w:val="37"/>
          <w:szCs w:val="37"/>
        </w:rPr>
        <w:t>/T</w:t>
      </w:r>
      <w:r>
        <w:rPr>
          <w:spacing w:val="66"/>
          <w:sz w:val="37"/>
          <w:szCs w:val="37"/>
        </w:rPr>
        <w:t xml:space="preserve">  </w:t>
      </w:r>
      <w:r>
        <w:rPr>
          <w:spacing w:val="19"/>
          <w:sz w:val="37"/>
          <w:szCs w:val="37"/>
        </w:rPr>
        <w:t>5713  纺织品</w:t>
      </w:r>
      <w:r>
        <w:rPr>
          <w:spacing w:val="185"/>
          <w:sz w:val="37"/>
          <w:szCs w:val="37"/>
        </w:rPr>
        <w:t xml:space="preserve"> </w:t>
      </w:r>
      <w:r>
        <w:rPr>
          <w:spacing w:val="19"/>
          <w:sz w:val="37"/>
          <w:szCs w:val="37"/>
        </w:rPr>
        <w:t>色牢度试验</w:t>
      </w:r>
      <w:r>
        <w:rPr>
          <w:spacing w:val="86"/>
          <w:sz w:val="37"/>
          <w:szCs w:val="37"/>
        </w:rPr>
        <w:t xml:space="preserve"> </w:t>
      </w:r>
      <w:r>
        <w:rPr>
          <w:spacing w:val="19"/>
          <w:sz w:val="37"/>
          <w:szCs w:val="37"/>
        </w:rPr>
        <w:t>耐水色牢度</w:t>
      </w:r>
    </w:p>
    <w:p>
      <w:pPr>
        <w:pStyle w:val="BodyText"/>
        <w:spacing w:before="88" w:line="223" w:lineRule="auto"/>
        <w:ind w:left="773"/>
        <w:rPr>
          <w:sz w:val="37"/>
          <w:szCs w:val="37"/>
        </w:rPr>
      </w:pPr>
      <w:r>
        <w:rPr>
          <w:position w:val="5"/>
          <w:sz w:val="37"/>
          <w:szCs w:val="37"/>
        </w:rPr>
        <w:t>GB</w:t>
      </w:r>
      <w:r>
        <w:rPr>
          <w:spacing w:val="32"/>
          <w:position w:val="5"/>
          <w:sz w:val="37"/>
          <w:szCs w:val="37"/>
        </w:rPr>
        <w:t>/T</w:t>
      </w:r>
      <w:r>
        <w:rPr>
          <w:spacing w:val="60"/>
          <w:position w:val="5"/>
          <w:sz w:val="37"/>
          <w:szCs w:val="37"/>
        </w:rPr>
        <w:t xml:space="preserve">  </w:t>
      </w:r>
      <w:r>
        <w:rPr>
          <w:spacing w:val="32"/>
          <w:position w:val="5"/>
          <w:sz w:val="37"/>
          <w:szCs w:val="37"/>
        </w:rPr>
        <w:t>6152</w:t>
      </w:r>
      <w:r>
        <w:rPr>
          <w:spacing w:val="12"/>
          <w:position w:val="5"/>
          <w:sz w:val="37"/>
          <w:szCs w:val="37"/>
        </w:rPr>
        <w:t xml:space="preserve">  </w:t>
      </w:r>
      <w:r>
        <w:rPr>
          <w:spacing w:val="32"/>
          <w:position w:val="-2"/>
          <w:sz w:val="37"/>
          <w:szCs w:val="37"/>
        </w:rPr>
        <w:t>纺织品</w:t>
      </w:r>
      <w:r>
        <w:rPr>
          <w:spacing w:val="9"/>
          <w:position w:val="-2"/>
          <w:sz w:val="37"/>
          <w:szCs w:val="37"/>
        </w:rPr>
        <w:t xml:space="preserve">  </w:t>
      </w:r>
      <w:r>
        <w:rPr>
          <w:spacing w:val="32"/>
          <w:position w:val="-2"/>
          <w:sz w:val="37"/>
          <w:szCs w:val="37"/>
        </w:rPr>
        <w:t>色牢度试验耐热压色牢度</w:t>
      </w:r>
    </w:p>
    <w:p>
      <w:pPr>
        <w:pStyle w:val="BodyText"/>
        <w:spacing w:before="63" w:line="212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2"/>
          <w:sz w:val="37"/>
          <w:szCs w:val="37"/>
        </w:rPr>
        <w:t>/T</w:t>
      </w:r>
      <w:r>
        <w:rPr>
          <w:spacing w:val="66"/>
          <w:sz w:val="37"/>
          <w:szCs w:val="37"/>
        </w:rPr>
        <w:t xml:space="preserve">  </w:t>
      </w:r>
      <w:r>
        <w:rPr>
          <w:spacing w:val="12"/>
          <w:sz w:val="37"/>
          <w:szCs w:val="37"/>
        </w:rPr>
        <w:t>7573  纺织品  水萃取液</w:t>
      </w:r>
      <w:r>
        <w:rPr>
          <w:spacing w:val="-88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z w:val="37"/>
          <w:szCs w:val="37"/>
        </w:rPr>
        <w:t xml:space="preserve">pH  </w:t>
      </w:r>
      <w:r>
        <w:rPr>
          <w:spacing w:val="12"/>
          <w:sz w:val="37"/>
          <w:szCs w:val="37"/>
        </w:rPr>
        <w:t>值的测定</w:t>
      </w:r>
    </w:p>
    <w:p>
      <w:pPr>
        <w:pStyle w:val="BodyText"/>
        <w:spacing w:before="180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4"/>
          <w:sz w:val="37"/>
          <w:szCs w:val="37"/>
        </w:rPr>
        <w:t>/T</w:t>
      </w:r>
      <w:r>
        <w:rPr>
          <w:spacing w:val="57"/>
          <w:sz w:val="37"/>
          <w:szCs w:val="37"/>
        </w:rPr>
        <w:t xml:space="preserve">  </w:t>
      </w:r>
      <w:r>
        <w:rPr>
          <w:spacing w:val="14"/>
          <w:sz w:val="37"/>
          <w:szCs w:val="37"/>
        </w:rPr>
        <w:t>8170  数值修约规则与极限数值的表示和判定</w:t>
      </w:r>
    </w:p>
    <w:p>
      <w:pPr>
        <w:pStyle w:val="BodyText"/>
        <w:spacing w:before="108" w:line="227" w:lineRule="auto"/>
        <w:ind w:left="773"/>
        <w:rPr>
          <w:sz w:val="37"/>
          <w:szCs w:val="37"/>
        </w:rPr>
      </w:pPr>
      <w:r>
        <w:rPr>
          <w:position w:val="3"/>
          <w:sz w:val="37"/>
          <w:szCs w:val="37"/>
        </w:rPr>
        <w:t>GB</w:t>
      </w:r>
      <w:r>
        <w:rPr>
          <w:spacing w:val="14"/>
          <w:position w:val="3"/>
          <w:sz w:val="37"/>
          <w:szCs w:val="37"/>
        </w:rPr>
        <w:t>/T</w:t>
      </w:r>
      <w:r>
        <w:rPr>
          <w:spacing w:val="60"/>
          <w:position w:val="3"/>
          <w:sz w:val="37"/>
          <w:szCs w:val="37"/>
        </w:rPr>
        <w:t xml:space="preserve">  </w:t>
      </w:r>
      <w:r>
        <w:rPr>
          <w:spacing w:val="14"/>
          <w:position w:val="3"/>
          <w:sz w:val="37"/>
          <w:szCs w:val="37"/>
        </w:rPr>
        <w:t xml:space="preserve">8427  </w:t>
      </w:r>
      <w:r>
        <w:rPr>
          <w:spacing w:val="14"/>
          <w:position w:val="-1"/>
          <w:sz w:val="37"/>
          <w:szCs w:val="37"/>
        </w:rPr>
        <w:t>纺织品  色牢度试验耐人造光色牢度；:氙弧</w:t>
      </w:r>
    </w:p>
    <w:p>
      <w:pPr>
        <w:pStyle w:val="BodyText"/>
        <w:spacing w:before="80" w:line="226" w:lineRule="auto"/>
        <w:ind w:left="773"/>
        <w:rPr>
          <w:sz w:val="37"/>
          <w:szCs w:val="37"/>
        </w:rPr>
      </w:pPr>
      <w:r>
        <w:rPr>
          <w:position w:val="2"/>
          <w:sz w:val="37"/>
          <w:szCs w:val="37"/>
        </w:rPr>
        <w:t>GB</w:t>
      </w:r>
      <w:r>
        <w:rPr>
          <w:spacing w:val="11"/>
          <w:position w:val="2"/>
          <w:sz w:val="37"/>
          <w:szCs w:val="37"/>
        </w:rPr>
        <w:t>/T</w:t>
      </w:r>
      <w:r>
        <w:rPr>
          <w:spacing w:val="56"/>
          <w:position w:val="2"/>
          <w:sz w:val="37"/>
          <w:szCs w:val="37"/>
        </w:rPr>
        <w:t xml:space="preserve">  </w:t>
      </w:r>
      <w:r>
        <w:rPr>
          <w:spacing w:val="11"/>
          <w:position w:val="2"/>
          <w:sz w:val="37"/>
          <w:szCs w:val="37"/>
        </w:rPr>
        <w:t xml:space="preserve">8628  </w:t>
      </w:r>
      <w:r>
        <w:rPr>
          <w:spacing w:val="11"/>
          <w:sz w:val="37"/>
          <w:szCs w:val="37"/>
        </w:rPr>
        <w:t>纺织品  测定尺寸变化的试样中织</w:t>
      </w:r>
      <w:r>
        <w:rPr>
          <w:spacing w:val="10"/>
          <w:sz w:val="37"/>
          <w:szCs w:val="37"/>
        </w:rPr>
        <w:t>物试样和服装的准备、标记及测量</w:t>
      </w:r>
    </w:p>
    <w:p>
      <w:pPr>
        <w:pStyle w:val="BodyText"/>
        <w:spacing w:before="135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5"/>
          <w:sz w:val="37"/>
          <w:szCs w:val="37"/>
        </w:rPr>
        <w:t>/T</w:t>
      </w:r>
      <w:r>
        <w:rPr>
          <w:spacing w:val="58"/>
          <w:sz w:val="37"/>
          <w:szCs w:val="37"/>
        </w:rPr>
        <w:t xml:space="preserve">  </w:t>
      </w:r>
      <w:r>
        <w:rPr>
          <w:spacing w:val="15"/>
          <w:sz w:val="37"/>
          <w:szCs w:val="37"/>
        </w:rPr>
        <w:t>8629  纺织品</w:t>
      </w:r>
      <w:r>
        <w:rPr>
          <w:spacing w:val="175"/>
          <w:sz w:val="37"/>
          <w:szCs w:val="37"/>
        </w:rPr>
        <w:t xml:space="preserve"> </w:t>
      </w:r>
      <w:r>
        <w:rPr>
          <w:spacing w:val="15"/>
          <w:sz w:val="37"/>
          <w:szCs w:val="37"/>
        </w:rPr>
        <w:t>试验用家庭洗涤和干燥程序</w:t>
      </w:r>
    </w:p>
    <w:p>
      <w:pPr>
        <w:pStyle w:val="BodyText"/>
        <w:spacing w:before="136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4"/>
          <w:sz w:val="37"/>
          <w:szCs w:val="37"/>
        </w:rPr>
        <w:t>/T</w:t>
      </w:r>
      <w:r>
        <w:rPr>
          <w:spacing w:val="64"/>
          <w:sz w:val="37"/>
          <w:szCs w:val="37"/>
        </w:rPr>
        <w:t xml:space="preserve">  </w:t>
      </w:r>
      <w:r>
        <w:rPr>
          <w:spacing w:val="14"/>
          <w:sz w:val="37"/>
          <w:szCs w:val="37"/>
        </w:rPr>
        <w:t>8630  纺织品</w:t>
      </w:r>
      <w:r>
        <w:rPr>
          <w:sz w:val="37"/>
          <w:szCs w:val="37"/>
        </w:rPr>
        <w:t xml:space="preserve">  </w:t>
      </w:r>
      <w:r>
        <w:rPr>
          <w:spacing w:val="14"/>
          <w:sz w:val="37"/>
          <w:szCs w:val="37"/>
        </w:rPr>
        <w:t>洗涤和干燥后尺寸变化的测定</w:t>
      </w:r>
    </w:p>
    <w:p>
      <w:pPr>
        <w:pStyle w:val="BodyText"/>
        <w:spacing w:before="126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3"/>
          <w:sz w:val="37"/>
          <w:szCs w:val="37"/>
        </w:rPr>
        <w:t>/T14801</w:t>
      </w:r>
      <w:r>
        <w:rPr>
          <w:spacing w:val="31"/>
          <w:sz w:val="37"/>
          <w:szCs w:val="37"/>
        </w:rPr>
        <w:t xml:space="preserve">    </w:t>
      </w:r>
      <w:r>
        <w:rPr>
          <w:spacing w:val="13"/>
          <w:sz w:val="37"/>
          <w:szCs w:val="37"/>
        </w:rPr>
        <w:t>机织物与针织物纬斜和弓纬试验方法</w:t>
      </w:r>
    </w:p>
    <w:p>
      <w:pPr>
        <w:pStyle w:val="BodyText"/>
        <w:spacing w:before="145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0"/>
          <w:sz w:val="37"/>
          <w:szCs w:val="37"/>
        </w:rPr>
        <w:t>/T</w:t>
      </w:r>
      <w:r>
        <w:rPr>
          <w:spacing w:val="79"/>
          <w:sz w:val="37"/>
          <w:szCs w:val="37"/>
        </w:rPr>
        <w:t xml:space="preserve">  </w:t>
      </w:r>
      <w:r>
        <w:rPr>
          <w:spacing w:val="10"/>
          <w:sz w:val="37"/>
          <w:szCs w:val="37"/>
        </w:rPr>
        <w:t>17592  纺织品</w:t>
      </w:r>
      <w:r>
        <w:rPr>
          <w:spacing w:val="186"/>
          <w:sz w:val="37"/>
          <w:szCs w:val="37"/>
        </w:rPr>
        <w:t xml:space="preserve"> </w:t>
      </w:r>
      <w:r>
        <w:rPr>
          <w:spacing w:val="10"/>
          <w:sz w:val="37"/>
          <w:szCs w:val="37"/>
        </w:rPr>
        <w:t>禁用偶氮染料的测定</w:t>
      </w:r>
    </w:p>
    <w:p>
      <w:pPr>
        <w:pStyle w:val="BodyText"/>
        <w:spacing w:before="127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2"/>
          <w:sz w:val="37"/>
          <w:szCs w:val="37"/>
        </w:rPr>
        <w:t>18401    国家纺织产品基本安全技术规范</w:t>
      </w:r>
    </w:p>
    <w:p>
      <w:pPr>
        <w:pStyle w:val="BodyText"/>
        <w:spacing w:before="157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GB</w:t>
      </w:r>
      <w:r>
        <w:rPr>
          <w:spacing w:val="12"/>
          <w:sz w:val="37"/>
          <w:szCs w:val="37"/>
        </w:rPr>
        <w:t>/T</w:t>
      </w:r>
      <w:r>
        <w:rPr>
          <w:spacing w:val="93"/>
          <w:sz w:val="37"/>
          <w:szCs w:val="37"/>
        </w:rPr>
        <w:t xml:space="preserve">  </w:t>
      </w:r>
      <w:r>
        <w:rPr>
          <w:spacing w:val="12"/>
          <w:sz w:val="37"/>
          <w:szCs w:val="37"/>
        </w:rPr>
        <w:t>18886</w:t>
      </w:r>
      <w:r>
        <w:rPr>
          <w:spacing w:val="177"/>
          <w:sz w:val="37"/>
          <w:szCs w:val="37"/>
        </w:rPr>
        <w:t xml:space="preserve"> </w:t>
      </w:r>
      <w:r>
        <w:rPr>
          <w:spacing w:val="12"/>
          <w:sz w:val="37"/>
          <w:szCs w:val="37"/>
        </w:rPr>
        <w:t>纺织品</w:t>
      </w:r>
      <w:r>
        <w:rPr>
          <w:spacing w:val="4"/>
          <w:sz w:val="37"/>
          <w:szCs w:val="37"/>
        </w:rPr>
        <w:t xml:space="preserve">  </w:t>
      </w:r>
      <w:r>
        <w:rPr>
          <w:spacing w:val="12"/>
          <w:sz w:val="37"/>
          <w:szCs w:val="37"/>
        </w:rPr>
        <w:t>色牢度试验</w:t>
      </w:r>
      <w:r>
        <w:rPr>
          <w:spacing w:val="180"/>
          <w:sz w:val="37"/>
          <w:szCs w:val="37"/>
        </w:rPr>
        <w:t xml:space="preserve"> </w:t>
      </w:r>
      <w:r>
        <w:rPr>
          <w:spacing w:val="12"/>
          <w:sz w:val="37"/>
          <w:szCs w:val="37"/>
        </w:rPr>
        <w:t>耐唾液色牢度</w:t>
      </w:r>
    </w:p>
    <w:p>
      <w:pPr>
        <w:pStyle w:val="BodyText"/>
        <w:spacing w:before="140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FZ</w:t>
      </w:r>
      <w:r>
        <w:rPr>
          <w:spacing w:val="12"/>
          <w:sz w:val="37"/>
          <w:szCs w:val="37"/>
        </w:rPr>
        <w:t>/T  01053  纺织品  纤维含</w:t>
      </w:r>
      <w:r>
        <w:rPr>
          <w:spacing w:val="11"/>
          <w:sz w:val="37"/>
          <w:szCs w:val="37"/>
        </w:rPr>
        <w:t>量的标识</w:t>
      </w:r>
    </w:p>
    <w:p>
      <w:pPr>
        <w:pStyle w:val="BodyText"/>
        <w:spacing w:before="124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SN</w:t>
      </w:r>
      <w:r>
        <w:rPr>
          <w:spacing w:val="12"/>
          <w:sz w:val="37"/>
          <w:szCs w:val="37"/>
        </w:rPr>
        <w:t>/T</w:t>
      </w:r>
      <w:r>
        <w:rPr>
          <w:spacing w:val="52"/>
          <w:sz w:val="37"/>
          <w:szCs w:val="37"/>
        </w:rPr>
        <w:t xml:space="preserve">  </w:t>
      </w:r>
      <w:r>
        <w:rPr>
          <w:spacing w:val="12"/>
          <w:sz w:val="37"/>
          <w:szCs w:val="37"/>
        </w:rPr>
        <w:t>0718  出口服装纺织品类商品运输包装检验规程</w:t>
      </w:r>
    </w:p>
    <w:p>
      <w:pPr>
        <w:pStyle w:val="BodyText"/>
        <w:spacing w:before="143" w:line="220" w:lineRule="auto"/>
        <w:ind w:left="773"/>
        <w:rPr>
          <w:sz w:val="37"/>
          <w:szCs w:val="37"/>
        </w:rPr>
      </w:pPr>
      <w:r>
        <w:rPr>
          <w:sz w:val="37"/>
          <w:szCs w:val="37"/>
        </w:rPr>
        <w:t>SN</w:t>
      </w:r>
      <w:r>
        <w:rPr>
          <w:spacing w:val="13"/>
          <w:sz w:val="37"/>
          <w:szCs w:val="37"/>
        </w:rPr>
        <w:t>/T</w:t>
      </w:r>
      <w:r>
        <w:rPr>
          <w:spacing w:val="72"/>
          <w:sz w:val="37"/>
          <w:szCs w:val="37"/>
        </w:rPr>
        <w:t xml:space="preserve">  </w:t>
      </w:r>
      <w:r>
        <w:rPr>
          <w:spacing w:val="13"/>
          <w:sz w:val="37"/>
          <w:szCs w:val="37"/>
        </w:rPr>
        <w:t>1649</w:t>
      </w:r>
      <w:r>
        <w:rPr>
          <w:spacing w:val="185"/>
          <w:sz w:val="37"/>
          <w:szCs w:val="37"/>
        </w:rPr>
        <w:t xml:space="preserve"> </w:t>
      </w:r>
      <w:r>
        <w:rPr>
          <w:spacing w:val="13"/>
          <w:sz w:val="37"/>
          <w:szCs w:val="37"/>
        </w:rPr>
        <w:t>进出口纺织品安全项目检验规范</w:t>
      </w:r>
    </w:p>
    <w:p>
      <w:pPr>
        <w:pStyle w:val="BodyText"/>
        <w:spacing w:before="124" w:line="219" w:lineRule="auto"/>
        <w:ind w:left="773"/>
        <w:rPr>
          <w:sz w:val="37"/>
          <w:szCs w:val="37"/>
        </w:rPr>
      </w:pPr>
      <w:r>
        <w:rPr>
          <w:sz w:val="37"/>
          <w:szCs w:val="37"/>
        </w:rPr>
        <w:t>SN</w:t>
      </w:r>
      <w:r>
        <w:rPr>
          <w:spacing w:val="10"/>
          <w:sz w:val="37"/>
          <w:szCs w:val="37"/>
        </w:rPr>
        <w:t>/T</w:t>
      </w:r>
      <w:r>
        <w:rPr>
          <w:spacing w:val="5"/>
          <w:sz w:val="37"/>
          <w:szCs w:val="37"/>
        </w:rPr>
        <w:t xml:space="preserve">   </w:t>
      </w:r>
      <w:r>
        <w:rPr>
          <w:spacing w:val="10"/>
          <w:sz w:val="37"/>
          <w:szCs w:val="37"/>
        </w:rPr>
        <w:t>1931.2—2007</w:t>
      </w:r>
      <w:r>
        <w:rPr>
          <w:spacing w:val="183"/>
          <w:sz w:val="37"/>
          <w:szCs w:val="37"/>
        </w:rPr>
        <w:t xml:space="preserve"> </w:t>
      </w:r>
      <w:r>
        <w:rPr>
          <w:spacing w:val="10"/>
          <w:sz w:val="37"/>
          <w:szCs w:val="37"/>
        </w:rPr>
        <w:t>进出口机织物检验</w:t>
      </w:r>
      <w:r>
        <w:rPr>
          <w:spacing w:val="9"/>
          <w:sz w:val="37"/>
          <w:szCs w:val="37"/>
        </w:rPr>
        <w:t>规程  第2部分：抽样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21" w:line="223" w:lineRule="auto"/>
        <w:rPr>
          <w:rFonts w:ascii="SimHei" w:eastAsia="SimHei" w:hAnsi="SimHei" w:cs="SimHei"/>
          <w:sz w:val="37"/>
          <w:szCs w:val="37"/>
        </w:rPr>
        <w:sectPr>
          <w:pgSz w:w="22720" w:h="31680"/>
          <w:pgMar w:top="2610" w:right="2306" w:bottom="0" w:left="3081" w:header="0" w:footer="0" w:gutter="0"/>
          <w:pgNumType w:start="6"/>
          <w:cols w:space="708"/>
        </w:sectPr>
      </w:pPr>
      <w:r>
        <w:rPr>
          <w:rFonts w:ascii="SimHei" w:eastAsia="SimHei" w:hAnsi="SimHei" w:cs="SimHei"/>
          <w:b/>
          <w:bCs/>
          <w:spacing w:val="3"/>
          <w:sz w:val="37"/>
          <w:szCs w:val="37"/>
        </w:rPr>
        <w:t>3</w:t>
      </w:r>
      <w:r>
        <w:rPr>
          <w:rFonts w:ascii="SimHei" w:eastAsia="SimHei" w:hAnsi="SimHei" w:cs="SimHei"/>
          <w:spacing w:val="28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7"/>
          <w:szCs w:val="37"/>
        </w:rPr>
        <w:t>术语和定义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21" w:line="219" w:lineRule="auto"/>
        <w:ind w:left="773"/>
        <w:rPr>
          <w:sz w:val="37"/>
          <w:szCs w:val="37"/>
        </w:rPr>
      </w:pPr>
      <w:r>
        <w:rPr>
          <w:spacing w:val="14"/>
          <w:sz w:val="37"/>
          <w:szCs w:val="37"/>
        </w:rPr>
        <w:t>下列术语和定义适用于本文件。</w:t>
      </w:r>
    </w:p>
    <w:p>
      <w:pPr>
        <w:spacing w:line="219" w:lineRule="auto"/>
        <w:rPr>
          <w:sz w:val="37"/>
          <w:szCs w:val="37"/>
        </w:rPr>
        <w:sectPr>
          <w:type w:val="nextPage"/>
          <w:pgSz w:w="22720" w:h="31680"/>
          <w:pgMar w:top="2610" w:right="2306" w:bottom="0" w:left="3081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75" w:line="225" w:lineRule="auto"/>
        <w:ind w:left="5"/>
        <w:rPr>
          <w:sz w:val="38"/>
          <w:szCs w:val="38"/>
        </w:rPr>
      </w:pPr>
      <w:r>
        <w:rPr>
          <w:b/>
          <w:bCs/>
          <w:spacing w:val="-7"/>
          <w:sz w:val="38"/>
          <w:szCs w:val="38"/>
        </w:rPr>
        <w:t>SN/T</w:t>
      </w:r>
      <w:r>
        <w:rPr>
          <w:spacing w:val="15"/>
          <w:sz w:val="38"/>
          <w:szCs w:val="38"/>
        </w:rPr>
        <w:t xml:space="preserve">  </w:t>
      </w:r>
      <w:r>
        <w:rPr>
          <w:b/>
          <w:bCs/>
          <w:spacing w:val="-7"/>
          <w:sz w:val="38"/>
          <w:szCs w:val="38"/>
        </w:rPr>
        <w:t>0910—2010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24" w:line="184" w:lineRule="auto"/>
        <w:ind w:left="5"/>
        <w:rPr>
          <w:sz w:val="38"/>
          <w:szCs w:val="38"/>
        </w:rPr>
      </w:pPr>
      <w:r>
        <w:rPr>
          <w:b/>
          <w:bCs/>
          <w:spacing w:val="-9"/>
          <w:sz w:val="38"/>
          <w:szCs w:val="38"/>
        </w:rPr>
        <w:t>3.1</w:t>
      </w:r>
    </w:p>
    <w:p>
      <w:pPr>
        <w:pStyle w:val="BodyText"/>
        <w:spacing w:before="154" w:line="212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4"/>
          <w:sz w:val="38"/>
          <w:szCs w:val="38"/>
        </w:rPr>
        <w:t>检验批</w:t>
      </w:r>
      <w:r>
        <w:rPr>
          <w:spacing w:val="4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inspection</w:t>
      </w:r>
      <w:r>
        <w:rPr>
          <w:rFonts w:ascii="Times New Roman" w:eastAsia="Times New Roman" w:hAnsi="Times New Roman" w:cs="Times New Roman"/>
          <w:b/>
          <w:bCs/>
          <w:spacing w:val="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lot</w:t>
      </w:r>
    </w:p>
    <w:p>
      <w:pPr>
        <w:pStyle w:val="BodyText"/>
        <w:spacing w:before="161" w:line="219" w:lineRule="auto"/>
        <w:ind w:left="779"/>
        <w:rPr>
          <w:sz w:val="38"/>
          <w:szCs w:val="38"/>
        </w:rPr>
      </w:pPr>
      <w:r>
        <w:rPr>
          <w:spacing w:val="1"/>
          <w:sz w:val="38"/>
          <w:szCs w:val="38"/>
        </w:rPr>
        <w:t>在同一合同、同一条件下生产加工的同一品种或一个报</w:t>
      </w:r>
      <w:r>
        <w:rPr>
          <w:sz w:val="38"/>
          <w:szCs w:val="38"/>
        </w:rPr>
        <w:t>检批为一检验批，简称批。</w:t>
      </w:r>
    </w:p>
    <w:p>
      <w:pPr>
        <w:pStyle w:val="BodyText"/>
        <w:spacing w:before="208" w:line="185" w:lineRule="auto"/>
        <w:ind w:left="6"/>
        <w:rPr>
          <w:sz w:val="43"/>
          <w:szCs w:val="43"/>
        </w:rPr>
      </w:pPr>
      <w:r>
        <w:rPr>
          <w:b/>
          <w:bCs/>
          <w:spacing w:val="-9"/>
          <w:sz w:val="43"/>
          <w:szCs w:val="43"/>
        </w:rPr>
        <w:t>3.2</w:t>
      </w:r>
    </w:p>
    <w:p>
      <w:pPr>
        <w:spacing w:before="97" w:line="215" w:lineRule="auto"/>
        <w:ind w:left="785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SimHei" w:eastAsia="SimHei" w:hAnsi="SimHei" w:cs="SimHei"/>
          <w:b/>
          <w:bCs/>
          <w:spacing w:val="-27"/>
          <w:sz w:val="43"/>
          <w:szCs w:val="43"/>
        </w:rPr>
        <w:t>外观质量</w:t>
      </w:r>
      <w:r>
        <w:rPr>
          <w:rFonts w:ascii="SimHei" w:eastAsia="SimHei" w:hAnsi="SimHei" w:cs="SimHei"/>
          <w:spacing w:val="172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sz w:val="43"/>
          <w:szCs w:val="43"/>
        </w:rPr>
        <w:t>apparent quality</w:t>
      </w:r>
    </w:p>
    <w:p>
      <w:pPr>
        <w:pStyle w:val="BodyText"/>
        <w:spacing w:before="177" w:line="632" w:lineRule="exact"/>
        <w:ind w:left="779"/>
        <w:rPr>
          <w:sz w:val="38"/>
          <w:szCs w:val="38"/>
        </w:rPr>
      </w:pPr>
      <w:r>
        <w:rPr>
          <w:spacing w:val="2"/>
          <w:position w:val="18"/>
          <w:sz w:val="38"/>
          <w:szCs w:val="38"/>
        </w:rPr>
        <w:t>主要指可由检验人员通过感官及简单工具即可进行质量判定的项目，包括外观品质、规格、消费品</w:t>
      </w:r>
    </w:p>
    <w:p>
      <w:pPr>
        <w:pStyle w:val="BodyText"/>
        <w:spacing w:before="1" w:line="219" w:lineRule="auto"/>
        <w:rPr>
          <w:sz w:val="38"/>
          <w:szCs w:val="38"/>
        </w:rPr>
      </w:pPr>
      <w:r>
        <w:rPr>
          <w:spacing w:val="9"/>
          <w:sz w:val="38"/>
          <w:szCs w:val="38"/>
        </w:rPr>
        <w:t>使用说明和包装质量等。</w:t>
      </w:r>
    </w:p>
    <w:p>
      <w:pPr>
        <w:pStyle w:val="BodyText"/>
        <w:spacing w:before="187" w:line="185" w:lineRule="auto"/>
        <w:ind w:left="6"/>
        <w:rPr>
          <w:sz w:val="43"/>
          <w:szCs w:val="43"/>
        </w:rPr>
      </w:pPr>
      <w:r>
        <w:rPr>
          <w:b/>
          <w:bCs/>
          <w:spacing w:val="-9"/>
          <w:sz w:val="43"/>
          <w:szCs w:val="43"/>
        </w:rPr>
        <w:t>3.3</w:t>
      </w:r>
    </w:p>
    <w:p>
      <w:pPr>
        <w:spacing w:before="149" w:line="212" w:lineRule="auto"/>
        <w:ind w:left="77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1"/>
          <w:sz w:val="38"/>
          <w:szCs w:val="38"/>
        </w:rPr>
        <w:t>内在质量</w:t>
      </w:r>
      <w:r>
        <w:rPr>
          <w:rFonts w:ascii="SimHei" w:eastAsia="SimHei" w:hAnsi="SimHei" w:cs="SimHei"/>
          <w:spacing w:val="22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interal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 xml:space="preserve">   </w:t>
      </w:r>
      <w:r>
        <w:rPr>
          <w:rFonts w:ascii="Times New Roman" w:eastAsia="Times New Roman" w:hAnsi="Times New Roman" w:cs="Times New Roman"/>
          <w:sz w:val="38"/>
          <w:szCs w:val="38"/>
        </w:rPr>
        <w:t>quality</w:t>
      </w:r>
    </w:p>
    <w:p>
      <w:pPr>
        <w:pStyle w:val="BodyText"/>
        <w:spacing w:before="153" w:line="219" w:lineRule="auto"/>
        <w:ind w:left="779"/>
        <w:rPr>
          <w:sz w:val="38"/>
          <w:szCs w:val="38"/>
        </w:rPr>
      </w:pPr>
      <w:r>
        <w:rPr>
          <w:spacing w:val="5"/>
          <w:sz w:val="38"/>
          <w:szCs w:val="38"/>
        </w:rPr>
        <w:t>主要指应通过检测仪器或试验才可以进行质量判定的项目，主要</w:t>
      </w:r>
      <w:r>
        <w:rPr>
          <w:spacing w:val="4"/>
          <w:sz w:val="38"/>
          <w:szCs w:val="38"/>
        </w:rPr>
        <w:t>包括常规项目和安全项目。</w:t>
      </w:r>
    </w:p>
    <w:p>
      <w:pPr>
        <w:pStyle w:val="BodyText"/>
        <w:spacing w:before="208" w:line="185" w:lineRule="auto"/>
        <w:ind w:left="6"/>
        <w:rPr>
          <w:sz w:val="43"/>
          <w:szCs w:val="43"/>
        </w:rPr>
      </w:pPr>
      <w:r>
        <w:rPr>
          <w:b/>
          <w:bCs/>
          <w:spacing w:val="-9"/>
          <w:sz w:val="43"/>
          <w:szCs w:val="43"/>
        </w:rPr>
        <w:t>3.4</w:t>
      </w:r>
    </w:p>
    <w:p>
      <w:pPr>
        <w:pStyle w:val="BodyText"/>
        <w:spacing w:before="211" w:line="217" w:lineRule="auto"/>
        <w:ind w:left="779"/>
        <w:rPr>
          <w:sz w:val="38"/>
          <w:szCs w:val="38"/>
        </w:rPr>
      </w:pPr>
      <w:r>
        <w:rPr>
          <w:rFonts w:ascii="SimHei" w:eastAsia="SimHei" w:hAnsi="SimHei" w:cs="SimHei"/>
          <w:spacing w:val="-14"/>
          <w:sz w:val="38"/>
          <w:szCs w:val="38"/>
        </w:rPr>
        <w:t>纺织品常规项目</w:t>
      </w:r>
      <w:r>
        <w:rPr>
          <w:rFonts w:ascii="SimHei" w:eastAsia="SimHei" w:hAnsi="SimHei" w:cs="SimHei"/>
          <w:spacing w:val="-14"/>
          <w:sz w:val="38"/>
          <w:szCs w:val="38"/>
        </w:rPr>
        <w:t xml:space="preserve">  </w:t>
      </w:r>
      <w:r>
        <w:rPr>
          <w:spacing w:val="-14"/>
          <w:sz w:val="38"/>
          <w:szCs w:val="38"/>
        </w:rPr>
        <w:t>textiles-common specification</w:t>
      </w:r>
    </w:p>
    <w:p>
      <w:pPr>
        <w:pStyle w:val="BodyText"/>
        <w:spacing w:before="127" w:line="219" w:lineRule="auto"/>
        <w:ind w:left="779"/>
        <w:rPr>
          <w:sz w:val="38"/>
          <w:szCs w:val="38"/>
        </w:rPr>
      </w:pPr>
      <w:r>
        <w:rPr>
          <w:spacing w:val="-18"/>
          <w:sz w:val="38"/>
          <w:szCs w:val="38"/>
        </w:rPr>
        <w:t>主要指不涉及人身安全、卫生、环保、健康等项目。如密度、断裂强力、尺寸变化率、纤维含量等。</w:t>
      </w:r>
    </w:p>
    <w:p>
      <w:pPr>
        <w:pStyle w:val="BodyText"/>
        <w:spacing w:before="190" w:line="185" w:lineRule="auto"/>
        <w:ind w:left="6"/>
        <w:rPr>
          <w:sz w:val="43"/>
          <w:szCs w:val="43"/>
        </w:rPr>
      </w:pPr>
      <w:r>
        <w:rPr>
          <w:b/>
          <w:bCs/>
          <w:spacing w:val="-9"/>
          <w:sz w:val="43"/>
          <w:szCs w:val="43"/>
        </w:rPr>
        <w:t>3.5</w:t>
      </w:r>
    </w:p>
    <w:p>
      <w:pPr>
        <w:spacing w:before="158" w:line="212" w:lineRule="auto"/>
        <w:ind w:left="77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18"/>
          <w:sz w:val="38"/>
          <w:szCs w:val="38"/>
        </w:rPr>
        <w:t>纺织品安全项目</w:t>
      </w:r>
      <w:r>
        <w:rPr>
          <w:rFonts w:ascii="SimHei" w:eastAsia="SimHei" w:hAnsi="SimHei" w:cs="SimHei"/>
          <w:spacing w:val="13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textiles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>-</w:t>
      </w:r>
      <w:r>
        <w:rPr>
          <w:rFonts w:ascii="Times New Roman" w:eastAsia="Times New Roman" w:hAnsi="Times New Roman" w:cs="Times New Roman"/>
          <w:sz w:val="38"/>
          <w:szCs w:val="38"/>
        </w:rPr>
        <w:t>safety</w:t>
      </w:r>
      <w:r>
        <w:rPr>
          <w:rFonts w:ascii="Times New Roman" w:eastAsia="Times New Roman" w:hAnsi="Times New Roman" w:cs="Times New Roman"/>
          <w:spacing w:val="24"/>
          <w:sz w:val="38"/>
          <w:szCs w:val="38"/>
        </w:rPr>
        <w:t xml:space="preserve">   </w:t>
      </w:r>
      <w:r>
        <w:rPr>
          <w:rFonts w:ascii="Times New Roman" w:eastAsia="Times New Roman" w:hAnsi="Times New Roman" w:cs="Times New Roman"/>
          <w:sz w:val="38"/>
          <w:szCs w:val="38"/>
        </w:rPr>
        <w:t>specification</w:t>
      </w:r>
    </w:p>
    <w:p>
      <w:pPr>
        <w:pStyle w:val="BodyText"/>
        <w:spacing w:before="140" w:line="212" w:lineRule="auto"/>
        <w:ind w:left="779"/>
        <w:rPr>
          <w:sz w:val="38"/>
          <w:szCs w:val="38"/>
        </w:rPr>
      </w:pPr>
      <w:r>
        <w:rPr>
          <w:spacing w:val="-14"/>
          <w:sz w:val="38"/>
          <w:szCs w:val="38"/>
        </w:rPr>
        <w:t>主要指涉及人身安全、卫生、环保、健康等项目。如</w:t>
      </w:r>
      <w:r>
        <w:rPr>
          <w:spacing w:val="-15"/>
          <w:sz w:val="38"/>
          <w:szCs w:val="38"/>
        </w:rPr>
        <w:t>甲醛、可分解芳香胺染料、</w:t>
      </w:r>
      <w:r>
        <w:rPr>
          <w:rFonts w:ascii="Times New Roman" w:eastAsia="Times New Roman" w:hAnsi="Times New Roman" w:cs="Times New Roman"/>
          <w:spacing w:val="-15"/>
          <w:sz w:val="38"/>
          <w:szCs w:val="38"/>
        </w:rPr>
        <w:t>pH</w:t>
      </w:r>
      <w:r>
        <w:rPr>
          <w:rFonts w:ascii="Times New Roman" w:eastAsia="Times New Roman" w:hAnsi="Times New Roman" w:cs="Times New Roman"/>
          <w:spacing w:val="70"/>
          <w:sz w:val="38"/>
          <w:szCs w:val="38"/>
        </w:rPr>
        <w:t xml:space="preserve"> </w:t>
      </w:r>
      <w:r>
        <w:rPr>
          <w:spacing w:val="-15"/>
          <w:sz w:val="38"/>
          <w:szCs w:val="38"/>
        </w:rPr>
        <w:t>值等。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5"/>
        <w:rPr>
          <w:sz w:val="38"/>
          <w:szCs w:val="38"/>
        </w:rPr>
      </w:pPr>
      <w:r>
        <w:rPr>
          <w:b/>
          <w:bCs/>
          <w:spacing w:val="-17"/>
          <w:sz w:val="38"/>
          <w:szCs w:val="38"/>
        </w:rPr>
        <w:t>4</w:t>
      </w:r>
      <w:r>
        <w:rPr>
          <w:spacing w:val="28"/>
          <w:sz w:val="38"/>
          <w:szCs w:val="38"/>
        </w:rPr>
        <w:t xml:space="preserve">  </w:t>
      </w:r>
      <w:r>
        <w:rPr>
          <w:b/>
          <w:bCs/>
          <w:spacing w:val="-17"/>
          <w:sz w:val="38"/>
          <w:szCs w:val="38"/>
        </w:rPr>
        <w:t>抽样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24" w:line="22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4.1</w:t>
      </w:r>
      <w:r>
        <w:rPr>
          <w:rFonts w:ascii="SimHei" w:eastAsia="SimHei" w:hAnsi="SimHei" w:cs="SimHei"/>
          <w:spacing w:val="2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外观质量检验抽样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779"/>
        <w:rPr>
          <w:sz w:val="38"/>
          <w:szCs w:val="38"/>
        </w:rPr>
      </w:pPr>
      <w:r>
        <w:rPr>
          <w:spacing w:val="8"/>
          <w:sz w:val="38"/>
          <w:szCs w:val="38"/>
        </w:rPr>
        <w:t>外观质量检验抽样方法按</w:t>
      </w:r>
      <w:r>
        <w:rPr>
          <w:spacing w:val="-44"/>
          <w:sz w:val="38"/>
          <w:szCs w:val="38"/>
        </w:rPr>
        <w:t xml:space="preserve"> </w:t>
      </w:r>
      <w:r>
        <w:rPr>
          <w:sz w:val="38"/>
          <w:szCs w:val="38"/>
        </w:rPr>
        <w:t>SN</w:t>
      </w:r>
      <w:r>
        <w:rPr>
          <w:spacing w:val="8"/>
          <w:sz w:val="38"/>
          <w:szCs w:val="38"/>
        </w:rPr>
        <w:t>/T</w:t>
      </w:r>
      <w:r>
        <w:rPr>
          <w:spacing w:val="69"/>
          <w:sz w:val="38"/>
          <w:szCs w:val="38"/>
        </w:rPr>
        <w:t xml:space="preserve">  </w:t>
      </w:r>
      <w:r>
        <w:rPr>
          <w:spacing w:val="8"/>
          <w:sz w:val="38"/>
          <w:szCs w:val="38"/>
        </w:rPr>
        <w:t>1931.2—2007中4.1的规定执行，约定匹长为30</w:t>
      </w:r>
      <w:r>
        <w:rPr>
          <w:spacing w:val="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>m</w:t>
      </w:r>
      <w:r>
        <w:rPr>
          <w:spacing w:val="7"/>
          <w:sz w:val="38"/>
          <w:szCs w:val="38"/>
        </w:rPr>
        <w:t>。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123" w:line="22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4.2</w:t>
      </w:r>
      <w:r>
        <w:rPr>
          <w:rFonts w:ascii="SimHei" w:eastAsia="SimHei" w:hAnsi="SimHei" w:cs="SimHei"/>
          <w:spacing w:val="3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内在质量检验抽样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25" w:line="220" w:lineRule="auto"/>
        <w:ind w:left="779"/>
        <w:rPr>
          <w:sz w:val="38"/>
          <w:szCs w:val="38"/>
        </w:rPr>
      </w:pPr>
      <w:r>
        <w:rPr>
          <w:spacing w:val="7"/>
          <w:sz w:val="38"/>
          <w:szCs w:val="38"/>
        </w:rPr>
        <w:t>内在质量检验抽样方法按</w:t>
      </w:r>
      <w:r>
        <w:rPr>
          <w:spacing w:val="-68"/>
          <w:sz w:val="38"/>
          <w:szCs w:val="38"/>
        </w:rPr>
        <w:t xml:space="preserve"> </w:t>
      </w:r>
      <w:r>
        <w:rPr>
          <w:sz w:val="38"/>
          <w:szCs w:val="38"/>
        </w:rPr>
        <w:t>SN</w:t>
      </w:r>
      <w:r>
        <w:rPr>
          <w:spacing w:val="7"/>
          <w:sz w:val="38"/>
          <w:szCs w:val="38"/>
        </w:rPr>
        <w:t>/T</w:t>
      </w:r>
      <w:r>
        <w:rPr>
          <w:spacing w:val="64"/>
          <w:sz w:val="38"/>
          <w:szCs w:val="38"/>
        </w:rPr>
        <w:t xml:space="preserve">  </w:t>
      </w:r>
      <w:r>
        <w:rPr>
          <w:spacing w:val="7"/>
          <w:sz w:val="38"/>
          <w:szCs w:val="38"/>
        </w:rPr>
        <w:t>1931.2—2007</w:t>
      </w:r>
      <w:r>
        <w:rPr>
          <w:spacing w:val="-73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中4.2的规定执行。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24" w:line="22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4.3</w:t>
      </w:r>
      <w:r>
        <w:rPr>
          <w:rFonts w:ascii="SimHei" w:eastAsia="SimHei" w:hAnsi="SimHei" w:cs="SimHei"/>
          <w:spacing w:val="3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安全项目检验抽样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779"/>
        <w:rPr>
          <w:sz w:val="38"/>
          <w:szCs w:val="38"/>
        </w:rPr>
      </w:pPr>
      <w:r>
        <w:rPr>
          <w:spacing w:val="9"/>
          <w:sz w:val="38"/>
          <w:szCs w:val="38"/>
        </w:rPr>
        <w:t>安全项目检验抽样按</w:t>
      </w:r>
      <w:r>
        <w:rPr>
          <w:spacing w:val="-62"/>
          <w:sz w:val="38"/>
          <w:szCs w:val="38"/>
        </w:rPr>
        <w:t xml:space="preserve"> </w:t>
      </w:r>
      <w:r>
        <w:rPr>
          <w:sz w:val="38"/>
          <w:szCs w:val="38"/>
        </w:rPr>
        <w:t>SN</w:t>
      </w:r>
      <w:r>
        <w:rPr>
          <w:spacing w:val="9"/>
          <w:sz w:val="38"/>
          <w:szCs w:val="38"/>
        </w:rPr>
        <w:t>/T</w:t>
      </w:r>
      <w:r>
        <w:rPr>
          <w:spacing w:val="73"/>
          <w:sz w:val="38"/>
          <w:szCs w:val="38"/>
        </w:rPr>
        <w:t xml:space="preserve">  </w:t>
      </w:r>
      <w:r>
        <w:rPr>
          <w:spacing w:val="9"/>
          <w:sz w:val="38"/>
          <w:szCs w:val="38"/>
        </w:rPr>
        <w:t>1931.2—200</w:t>
      </w:r>
      <w:r>
        <w:rPr>
          <w:spacing w:val="8"/>
          <w:sz w:val="38"/>
          <w:szCs w:val="38"/>
        </w:rPr>
        <w:t>7中4.2.6的规定执行。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124" w:line="22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4.4</w:t>
      </w:r>
      <w:r>
        <w:rPr>
          <w:rFonts w:ascii="SimHei" w:eastAsia="SimHei" w:hAnsi="SimHei" w:cs="SimHei"/>
          <w:spacing w:val="2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数量检验抽样</w:t>
      </w: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779"/>
        <w:rPr>
          <w:sz w:val="38"/>
          <w:szCs w:val="38"/>
        </w:rPr>
      </w:pPr>
      <w:r>
        <w:rPr>
          <w:spacing w:val="7"/>
          <w:sz w:val="38"/>
          <w:szCs w:val="38"/>
        </w:rPr>
        <w:t>数量检验抽样按</w:t>
      </w:r>
      <w:r>
        <w:rPr>
          <w:spacing w:val="-70"/>
          <w:sz w:val="38"/>
          <w:szCs w:val="38"/>
        </w:rPr>
        <w:t xml:space="preserve"> </w:t>
      </w:r>
      <w:r>
        <w:rPr>
          <w:sz w:val="38"/>
          <w:szCs w:val="38"/>
        </w:rPr>
        <w:t>SN</w:t>
      </w:r>
      <w:r>
        <w:rPr>
          <w:spacing w:val="7"/>
          <w:sz w:val="38"/>
          <w:szCs w:val="38"/>
        </w:rPr>
        <w:t>/T</w:t>
      </w:r>
      <w:r>
        <w:rPr>
          <w:spacing w:val="64"/>
          <w:sz w:val="38"/>
          <w:szCs w:val="38"/>
        </w:rPr>
        <w:t xml:space="preserve">  </w:t>
      </w:r>
      <w:r>
        <w:rPr>
          <w:spacing w:val="7"/>
          <w:sz w:val="38"/>
          <w:szCs w:val="38"/>
        </w:rPr>
        <w:t>1931.2—2007</w:t>
      </w:r>
      <w:r>
        <w:rPr>
          <w:spacing w:val="-72"/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中4.3的规定执行。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24" w:line="222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5</w:t>
      </w:r>
      <w:r>
        <w:rPr>
          <w:rFonts w:ascii="SimHei" w:eastAsia="SimHei" w:hAnsi="SimHei" w:cs="SimHei"/>
          <w:spacing w:val="1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38"/>
          <w:szCs w:val="38"/>
        </w:rPr>
        <w:t>检验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24" w:line="222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5.1</w:t>
      </w:r>
      <w:r>
        <w:rPr>
          <w:rFonts w:ascii="SimHei" w:eastAsia="SimHei" w:hAnsi="SimHei" w:cs="SimHei"/>
          <w:spacing w:val="2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8"/>
          <w:szCs w:val="38"/>
        </w:rPr>
        <w:t>外观质量检验</w:t>
      </w:r>
    </w:p>
    <w:p>
      <w:pPr>
        <w:spacing w:line="316" w:lineRule="auto"/>
        <w:rPr>
          <w:rFonts w:ascii="Arial"/>
          <w:sz w:val="21"/>
        </w:rPr>
        <w:sectPr>
          <w:footerReference w:type="default" r:id="rId7"/>
          <w:pgSz w:w="22698" w:h="31680"/>
          <w:pgMar w:top="2589" w:right="2370" w:bottom="2733" w:left="2848" w:header="0" w:footer="2479" w:gutter="0"/>
          <w:pgNumType w:start="8"/>
          <w:cols w:space="708"/>
        </w:sectPr>
      </w:pPr>
    </w:p>
    <w:p>
      <w:pPr>
        <w:spacing w:before="124" w:line="221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5.1.1</w:t>
      </w:r>
      <w:r>
        <w:rPr>
          <w:rFonts w:ascii="SimHei" w:eastAsia="SimHei" w:hAnsi="SimHei" w:cs="SimHei"/>
          <w:spacing w:val="2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38"/>
          <w:szCs w:val="38"/>
        </w:rPr>
        <w:t>检验方法和检验条件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24" w:line="219" w:lineRule="auto"/>
        <w:ind w:left="779"/>
        <w:rPr>
          <w:sz w:val="38"/>
          <w:szCs w:val="38"/>
        </w:rPr>
      </w:pPr>
      <w:r>
        <w:rPr>
          <w:spacing w:val="9"/>
          <w:sz w:val="38"/>
          <w:szCs w:val="38"/>
        </w:rPr>
        <w:t>外观质量检验采用验布机检验或验布台检验。</w:t>
      </w:r>
    </w:p>
    <w:p>
      <w:pPr>
        <w:pStyle w:val="BodyText"/>
        <w:spacing w:before="170" w:line="302" w:lineRule="auto"/>
        <w:ind w:firstLine="779"/>
        <w:rPr>
          <w:sz w:val="38"/>
          <w:szCs w:val="38"/>
        </w:rPr>
      </w:pPr>
      <w:r>
        <w:rPr>
          <w:spacing w:val="30"/>
          <w:sz w:val="38"/>
          <w:szCs w:val="38"/>
        </w:rPr>
        <w:t>验布台检验时，应采用北向自然光或灯光检验。采用灯光检验时验布台照度应不低于750</w:t>
      </w:r>
      <w:r>
        <w:rPr>
          <w:spacing w:val="2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lx</w:t>
      </w:r>
      <w:r>
        <w:rPr>
          <w:rFonts w:ascii="Times New Roman" w:eastAsia="Times New Roman" w:hAnsi="Times New Roman" w:cs="Times New Roman"/>
          <w:spacing w:val="29"/>
          <w:sz w:val="38"/>
          <w:szCs w:val="38"/>
        </w:rPr>
        <w:t xml:space="preserve">   </w:t>
      </w:r>
      <w:r>
        <w:rPr>
          <w:spacing w:val="17"/>
          <w:sz w:val="38"/>
          <w:szCs w:val="38"/>
        </w:rPr>
        <w:t>(40W  加罩青光日光灯管3根～4根),光源与布面距离为1</w:t>
      </w:r>
      <w:r>
        <w:rPr>
          <w:spacing w:val="-10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m</w:t>
      </w:r>
      <w:r>
        <w:rPr>
          <w:spacing w:val="17"/>
          <w:sz w:val="38"/>
          <w:szCs w:val="38"/>
        </w:rPr>
        <w:t>～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1.2m</w:t>
      </w:r>
      <w:r>
        <w:rPr>
          <w:rFonts w:ascii="Times New Roman" w:eastAsia="Times New Roman" w:hAnsi="Times New Roman" w:cs="Times New Roman"/>
          <w:spacing w:val="-43"/>
          <w:sz w:val="38"/>
          <w:szCs w:val="38"/>
        </w:rPr>
        <w:t xml:space="preserve"> </w:t>
      </w:r>
      <w:r>
        <w:rPr>
          <w:spacing w:val="17"/>
          <w:sz w:val="38"/>
          <w:szCs w:val="38"/>
        </w:rPr>
        <w:t>。  检验人员的视线应正视布面，</w:t>
      </w:r>
    </w:p>
    <w:p>
      <w:pPr>
        <w:pStyle w:val="BodyText"/>
        <w:spacing w:line="218" w:lineRule="auto"/>
        <w:rPr>
          <w:sz w:val="38"/>
          <w:szCs w:val="38"/>
        </w:rPr>
      </w:pPr>
      <w:r>
        <w:rPr>
          <w:spacing w:val="5"/>
          <w:sz w:val="38"/>
          <w:szCs w:val="38"/>
        </w:rPr>
        <w:t>眼睛与布面的距离为55</w:t>
      </w:r>
      <w:r>
        <w:rPr>
          <w:spacing w:val="-95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cm</w:t>
      </w:r>
      <w:r>
        <w:rPr>
          <w:spacing w:val="5"/>
          <w:sz w:val="38"/>
          <w:szCs w:val="38"/>
        </w:rPr>
        <w:t>～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 xml:space="preserve">60   </w:t>
      </w:r>
      <w:r>
        <w:rPr>
          <w:rFonts w:ascii="Times New Roman" w:eastAsia="Times New Roman" w:hAnsi="Times New Roman" w:cs="Times New Roman"/>
          <w:sz w:val="38"/>
          <w:szCs w:val="38"/>
        </w:rPr>
        <w:t>cm</w:t>
      </w:r>
      <w:r>
        <w:rPr>
          <w:spacing w:val="5"/>
          <w:sz w:val="38"/>
          <w:szCs w:val="38"/>
        </w:rPr>
        <w:t>。应将布平摊在验布台上，按纬向逐幅检验。</w:t>
      </w:r>
    </w:p>
    <w:p>
      <w:pPr>
        <w:pStyle w:val="BodyText"/>
        <w:spacing w:before="151" w:line="217" w:lineRule="auto"/>
        <w:ind w:left="779"/>
        <w:rPr>
          <w:sz w:val="38"/>
          <w:szCs w:val="38"/>
        </w:rPr>
      </w:pPr>
      <w:r>
        <w:rPr>
          <w:spacing w:val="5"/>
          <w:sz w:val="38"/>
          <w:szCs w:val="38"/>
        </w:rPr>
        <w:t xml:space="preserve">验布机角度为45°,布行速度最高为40 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m/</w:t>
      </w:r>
      <w:r>
        <w:rPr>
          <w:rFonts w:ascii="Times New Roman" w:eastAsia="Times New Roman" w:hAnsi="Times New Roman" w:cs="Times New Roman"/>
          <w:sz w:val="38"/>
          <w:szCs w:val="38"/>
        </w:rPr>
        <w:t>min</w:t>
      </w:r>
      <w:r>
        <w:rPr>
          <w:spacing w:val="5"/>
          <w:sz w:val="38"/>
          <w:szCs w:val="38"/>
        </w:rPr>
        <w:t>。</w:t>
      </w:r>
    </w:p>
    <w:p>
      <w:pPr>
        <w:spacing w:line="217" w:lineRule="auto"/>
        <w:rPr>
          <w:sz w:val="38"/>
          <w:szCs w:val="38"/>
        </w:rPr>
        <w:sectPr>
          <w:footerReference w:type="default" r:id="rId8"/>
          <w:type w:val="nextPage"/>
          <w:pgSz w:w="22698" w:h="31680"/>
          <w:pgMar w:top="2589" w:right="2370" w:bottom="2733" w:left="2848" w:header="0" w:footer="2479" w:gutter="0"/>
          <w:pgNumType w:start="9"/>
          <w:cols w:space="708"/>
          <w:titlePg w:val="0"/>
        </w:sectPr>
      </w:pPr>
    </w:p>
    <w:p>
      <w:pPr>
        <w:pStyle w:val="BodyText"/>
        <w:spacing w:before="77" w:line="227" w:lineRule="auto"/>
        <w:jc w:val="right"/>
        <w:rPr>
          <w:sz w:val="38"/>
          <w:szCs w:val="38"/>
        </w:rPr>
      </w:pPr>
      <w:r>
        <w:rPr>
          <w:b/>
          <w:bCs/>
          <w:spacing w:val="-4"/>
          <w:sz w:val="38"/>
          <w:szCs w:val="38"/>
        </w:rPr>
        <w:t>SN/T</w:t>
      </w:r>
      <w:r>
        <w:rPr>
          <w:spacing w:val="35"/>
          <w:sz w:val="38"/>
          <w:szCs w:val="38"/>
        </w:rPr>
        <w:t xml:space="preserve">  </w:t>
      </w:r>
      <w:r>
        <w:rPr>
          <w:b/>
          <w:bCs/>
          <w:spacing w:val="-4"/>
          <w:sz w:val="38"/>
          <w:szCs w:val="38"/>
        </w:rPr>
        <w:t>0910—2010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24" w:line="225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5.1.2</w:t>
      </w:r>
      <w:r>
        <w:rPr>
          <w:rFonts w:ascii="SimHei" w:eastAsia="SimHei" w:hAnsi="SimHei" w:cs="SimHei"/>
          <w:spacing w:val="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外观质量要求</w:t>
      </w: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rPr>
          <w:sz w:val="38"/>
          <w:szCs w:val="38"/>
        </w:rPr>
      </w:pPr>
      <w:hyperlink r:id="rId9" w:history="1">
        <w:r>
          <w:rPr>
            <w:spacing w:val="11"/>
            <w:sz w:val="38"/>
            <w:szCs w:val="38"/>
          </w:rPr>
          <w:t>5.1.2.1</w:t>
        </w:r>
      </w:hyperlink>
      <w:r>
        <w:rPr>
          <w:spacing w:val="49"/>
          <w:sz w:val="38"/>
          <w:szCs w:val="38"/>
        </w:rPr>
        <w:t xml:space="preserve">  </w:t>
      </w:r>
      <w:r>
        <w:rPr>
          <w:spacing w:val="11"/>
          <w:sz w:val="38"/>
          <w:szCs w:val="38"/>
        </w:rPr>
        <w:t>外观质量要求见表1。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23" w:line="225" w:lineRule="auto"/>
        <w:ind w:left="706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表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1</w:t>
      </w:r>
      <w:r>
        <w:rPr>
          <w:rFonts w:ascii="SimHei" w:eastAsia="SimHei" w:hAnsi="SimHei" w:cs="SimHei"/>
          <w:spacing w:val="171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外观质量要求</w:t>
      </w:r>
    </w:p>
    <w:p>
      <w:pPr>
        <w:spacing w:before="4"/>
      </w:pPr>
    </w:p>
    <w:p>
      <w:pPr>
        <w:spacing w:before="4"/>
      </w:pPr>
    </w:p>
    <w:tbl>
      <w:tblPr>
        <w:tblStyle w:val="TableNormal0"/>
        <w:tblW w:w="17452" w:type="dxa"/>
        <w:tblInd w:w="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96"/>
        <w:gridCol w:w="4438"/>
        <w:gridCol w:w="4467"/>
        <w:gridCol w:w="4151"/>
      </w:tblGrid>
      <w:tr>
        <w:tblPrEx>
          <w:tblW w:w="17452" w:type="dxa"/>
          <w:tblInd w:w="7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71"/>
        </w:trPr>
        <w:tc>
          <w:tcPr>
            <w:tcW w:w="13301" w:type="dxa"/>
            <w:gridSpan w:val="3"/>
            <w:vAlign w:val="top"/>
          </w:tcPr>
          <w:p>
            <w:pPr>
              <w:pStyle w:val="TableText"/>
              <w:spacing w:before="229" w:line="224" w:lineRule="auto"/>
              <w:ind w:left="5972"/>
            </w:pPr>
            <w:r>
              <w:rPr>
                <w:spacing w:val="24"/>
              </w:rPr>
              <w:t>检验项目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30" w:line="225" w:lineRule="auto"/>
              <w:ind w:left="1391"/>
            </w:pPr>
            <w:r>
              <w:rPr>
                <w:spacing w:val="12"/>
              </w:rPr>
              <w:t>质量要求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66"/>
        </w:trPr>
        <w:tc>
          <w:tcPr>
            <w:tcW w:w="13301" w:type="dxa"/>
            <w:gridSpan w:val="3"/>
            <w:vAlign w:val="top"/>
          </w:tcPr>
          <w:p>
            <w:pPr>
              <w:pStyle w:val="TableText"/>
              <w:spacing w:before="222" w:line="223" w:lineRule="auto"/>
              <w:ind w:left="5633"/>
            </w:pPr>
            <w:r>
              <w:rPr>
                <w:spacing w:val="8"/>
              </w:rPr>
              <w:t>幅宽偏差率/%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11" w:line="187" w:lineRule="auto"/>
              <w:ind w:left="1221"/>
            </w:pPr>
            <w:r>
              <w:rPr>
                <w:spacing w:val="3"/>
              </w:rPr>
              <w:t>-1.5～+2.5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57"/>
        </w:trPr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94" w:lineRule="exact"/>
              <w:ind w:left="1598"/>
            </w:pPr>
            <w:r>
              <w:rPr>
                <w:spacing w:val="12"/>
                <w:position w:val="18"/>
              </w:rPr>
              <w:t>色差/级</w:t>
            </w:r>
          </w:p>
          <w:p>
            <w:pPr>
              <w:pStyle w:val="TableText"/>
              <w:spacing w:line="242" w:lineRule="auto"/>
              <w:ind w:left="2022"/>
            </w:pPr>
            <w:r>
              <w:t>≥</w:t>
            </w:r>
          </w:p>
        </w:tc>
        <w:tc>
          <w:tcPr>
            <w:tcW w:w="443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1708"/>
            </w:pPr>
            <w:r>
              <w:rPr>
                <w:spacing w:val="14"/>
              </w:rPr>
              <w:t>漂色布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15" w:line="223" w:lineRule="auto"/>
              <w:ind w:left="1550"/>
            </w:pPr>
            <w:r>
              <w:rPr>
                <w:spacing w:val="12"/>
              </w:rPr>
              <w:t>同类布样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04" w:line="186" w:lineRule="auto"/>
              <w:ind w:left="1983"/>
            </w:pPr>
            <w:r>
              <w:t>4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47"/>
        </w:trPr>
        <w:tc>
          <w:tcPr>
            <w:tcW w:w="43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16" w:line="224" w:lineRule="auto"/>
              <w:ind w:left="1719"/>
            </w:pPr>
            <w:r>
              <w:rPr>
                <w:spacing w:val="14"/>
              </w:rPr>
              <w:t>参考样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04" w:line="186" w:lineRule="auto"/>
              <w:ind w:left="1814"/>
            </w:pPr>
            <w:r>
              <w:rPr>
                <w:spacing w:val="-3"/>
              </w:rPr>
              <w:t>3-4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75"/>
        </w:trPr>
        <w:tc>
          <w:tcPr>
            <w:tcW w:w="43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38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3" w:lineRule="auto"/>
              <w:ind w:left="1877"/>
            </w:pPr>
            <w:r>
              <w:rPr>
                <w:spacing w:val="17"/>
              </w:rPr>
              <w:t>花布</w:t>
            </w: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25" w:line="223" w:lineRule="auto"/>
              <w:ind w:left="1550"/>
            </w:pPr>
            <w:r>
              <w:rPr>
                <w:spacing w:val="12"/>
              </w:rPr>
              <w:t>同类布样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13" w:line="186" w:lineRule="auto"/>
              <w:ind w:left="1814"/>
            </w:pPr>
            <w:r>
              <w:rPr>
                <w:spacing w:val="-3"/>
              </w:rPr>
              <w:t>3-4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57"/>
        </w:trPr>
        <w:tc>
          <w:tcPr>
            <w:tcW w:w="43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7" w:type="dxa"/>
            <w:vAlign w:val="top"/>
          </w:tcPr>
          <w:p>
            <w:pPr>
              <w:pStyle w:val="TableText"/>
              <w:spacing w:before="217" w:line="224" w:lineRule="auto"/>
              <w:ind w:left="1719"/>
            </w:pPr>
            <w:r>
              <w:rPr>
                <w:spacing w:val="14"/>
              </w:rPr>
              <w:t>参考样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05" w:line="186" w:lineRule="auto"/>
              <w:ind w:left="1983"/>
            </w:pPr>
            <w:r>
              <w:t>3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47"/>
        </w:trPr>
        <w:tc>
          <w:tcPr>
            <w:tcW w:w="439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5" w:type="dxa"/>
            <w:gridSpan w:val="2"/>
            <w:vAlign w:val="top"/>
          </w:tcPr>
          <w:p>
            <w:pPr>
              <w:pStyle w:val="TableText"/>
              <w:spacing w:before="217" w:line="225" w:lineRule="auto"/>
              <w:ind w:left="3937"/>
            </w:pPr>
            <w:r>
              <w:rPr>
                <w:spacing w:val="15"/>
              </w:rPr>
              <w:t>左中右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05" w:line="186" w:lineRule="auto"/>
              <w:ind w:left="1983"/>
            </w:pPr>
            <w:r>
              <w:t>4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66"/>
        </w:trPr>
        <w:tc>
          <w:tcPr>
            <w:tcW w:w="43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05" w:type="dxa"/>
            <w:gridSpan w:val="2"/>
            <w:vAlign w:val="top"/>
          </w:tcPr>
          <w:p>
            <w:pPr>
              <w:pStyle w:val="TableText"/>
              <w:spacing w:before="227" w:line="225" w:lineRule="auto"/>
              <w:ind w:left="4106"/>
            </w:pPr>
            <w:r>
              <w:rPr>
                <w:spacing w:val="21"/>
              </w:rPr>
              <w:t>前后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315" w:line="186" w:lineRule="auto"/>
              <w:ind w:left="1814"/>
            </w:pPr>
            <w:r>
              <w:rPr>
                <w:spacing w:val="-3"/>
              </w:rPr>
              <w:t>3-4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75"/>
        </w:trPr>
        <w:tc>
          <w:tcPr>
            <w:tcW w:w="4396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683"/>
            </w:pPr>
            <w:r>
              <w:rPr>
                <w:spacing w:val="8"/>
              </w:rPr>
              <w:t>歪斜/%</w:t>
            </w:r>
          </w:p>
        </w:tc>
        <w:tc>
          <w:tcPr>
            <w:tcW w:w="4438" w:type="dxa"/>
            <w:vAlign w:val="top"/>
          </w:tcPr>
          <w:p>
            <w:pPr>
              <w:pStyle w:val="TableText"/>
              <w:spacing w:before="227" w:line="224" w:lineRule="auto"/>
              <w:ind w:left="1369"/>
            </w:pPr>
            <w:r>
              <w:rPr>
                <w:spacing w:val="10"/>
              </w:rPr>
              <w:t>花斜或纬斜</w:t>
            </w:r>
          </w:p>
        </w:tc>
        <w:tc>
          <w:tcPr>
            <w:tcW w:w="8618" w:type="dxa"/>
            <w:gridSpan w:val="2"/>
            <w:vAlign w:val="top"/>
          </w:tcPr>
          <w:p>
            <w:pPr>
              <w:pStyle w:val="TableText"/>
              <w:spacing w:before="229" w:line="226" w:lineRule="auto"/>
              <w:ind w:left="3544"/>
            </w:pPr>
            <w:r>
              <w:rPr>
                <w:spacing w:val="10"/>
              </w:rPr>
              <w:t>4.0及以下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47"/>
        </w:trPr>
        <w:tc>
          <w:tcPr>
            <w:tcW w:w="43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38" w:type="dxa"/>
            <w:vAlign w:val="top"/>
          </w:tcPr>
          <w:p>
            <w:pPr>
              <w:pStyle w:val="TableText"/>
              <w:spacing w:before="218" w:line="224" w:lineRule="auto"/>
              <w:ind w:left="1031"/>
            </w:pPr>
            <w:r>
              <w:rPr>
                <w:spacing w:val="10"/>
              </w:rPr>
              <w:t>条格花斜或纬斜</w:t>
            </w:r>
          </w:p>
        </w:tc>
        <w:tc>
          <w:tcPr>
            <w:tcW w:w="8618" w:type="dxa"/>
            <w:gridSpan w:val="2"/>
            <w:vAlign w:val="top"/>
          </w:tcPr>
          <w:p>
            <w:pPr>
              <w:pStyle w:val="TableText"/>
              <w:spacing w:before="220" w:line="226" w:lineRule="auto"/>
              <w:ind w:left="3544"/>
            </w:pPr>
            <w:r>
              <w:rPr>
                <w:spacing w:val="10"/>
              </w:rPr>
              <w:t>3.5及以下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47"/>
        </w:trPr>
        <w:tc>
          <w:tcPr>
            <w:tcW w:w="13301" w:type="dxa"/>
            <w:gridSpan w:val="3"/>
            <w:vAlign w:val="top"/>
          </w:tcPr>
          <w:p>
            <w:pPr>
              <w:pStyle w:val="TableText"/>
              <w:spacing w:before="219" w:line="224" w:lineRule="auto"/>
              <w:ind w:left="5126"/>
            </w:pPr>
            <w:r>
              <w:rPr>
                <w:spacing w:val="12"/>
              </w:rPr>
              <w:t>花纹不符、染色不匀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20" w:line="225" w:lineRule="auto"/>
              <w:ind w:left="1221"/>
            </w:pPr>
            <w:r>
              <w:rPr>
                <w:spacing w:val="12"/>
              </w:rPr>
              <w:t>不影响外观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75"/>
        </w:trPr>
        <w:tc>
          <w:tcPr>
            <w:tcW w:w="13301" w:type="dxa"/>
            <w:gridSpan w:val="3"/>
            <w:vAlign w:val="top"/>
          </w:tcPr>
          <w:p>
            <w:pPr>
              <w:pStyle w:val="TableText"/>
              <w:spacing w:before="229" w:line="224" w:lineRule="auto"/>
              <w:ind w:left="6311"/>
            </w:pPr>
            <w:r>
              <w:rPr>
                <w:spacing w:val="15"/>
              </w:rPr>
              <w:t>条花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29" w:line="225" w:lineRule="auto"/>
              <w:ind w:left="1221"/>
            </w:pPr>
            <w:r>
              <w:rPr>
                <w:spacing w:val="12"/>
              </w:rPr>
              <w:t>不影响外观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66"/>
        </w:trPr>
        <w:tc>
          <w:tcPr>
            <w:tcW w:w="13301" w:type="dxa"/>
            <w:gridSpan w:val="3"/>
            <w:vAlign w:val="top"/>
          </w:tcPr>
          <w:p>
            <w:pPr>
              <w:pStyle w:val="TableText"/>
              <w:spacing w:before="231" w:line="226" w:lineRule="auto"/>
              <w:ind w:left="5972"/>
            </w:pPr>
            <w:r>
              <w:rPr>
                <w:spacing w:val="16"/>
              </w:rPr>
              <w:t>深浅细点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30" w:line="225" w:lineRule="auto"/>
              <w:ind w:left="1221"/>
            </w:pPr>
            <w:r>
              <w:rPr>
                <w:spacing w:val="12"/>
              </w:rPr>
              <w:t>不影响外观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38"/>
        </w:trPr>
        <w:tc>
          <w:tcPr>
            <w:tcW w:w="13301" w:type="dxa"/>
            <w:gridSpan w:val="3"/>
            <w:vAlign w:val="top"/>
          </w:tcPr>
          <w:p>
            <w:pPr>
              <w:pStyle w:val="TableText"/>
              <w:spacing w:before="210" w:line="223" w:lineRule="auto"/>
              <w:ind w:left="5126"/>
            </w:pPr>
            <w:r>
              <w:rPr>
                <w:spacing w:val="12"/>
              </w:rPr>
              <w:t>其他散布性印染疵点</w:t>
            </w:r>
          </w:p>
        </w:tc>
        <w:tc>
          <w:tcPr>
            <w:tcW w:w="4151" w:type="dxa"/>
            <w:vAlign w:val="top"/>
          </w:tcPr>
          <w:p>
            <w:pPr>
              <w:pStyle w:val="TableText"/>
              <w:spacing w:before="211" w:line="225" w:lineRule="auto"/>
              <w:ind w:left="1221"/>
            </w:pPr>
            <w:r>
              <w:rPr>
                <w:spacing w:val="12"/>
              </w:rPr>
              <w:t>不影响外观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66"/>
        </w:trPr>
        <w:tc>
          <w:tcPr>
            <w:tcW w:w="8834" w:type="dxa"/>
            <w:gridSpan w:val="2"/>
            <w:vAlign w:val="top"/>
          </w:tcPr>
          <w:p>
            <w:pPr>
              <w:pStyle w:val="TableText"/>
              <w:spacing w:before="229" w:line="223" w:lineRule="auto"/>
              <w:ind w:left="2360"/>
            </w:pPr>
            <w:r>
              <w:rPr>
                <w:spacing w:val="23"/>
              </w:rPr>
              <w:t>布面疵点评分限度/(分/m²)</w:t>
            </w:r>
          </w:p>
        </w:tc>
        <w:tc>
          <w:tcPr>
            <w:tcW w:w="8618" w:type="dxa"/>
            <w:gridSpan w:val="2"/>
            <w:vAlign w:val="top"/>
          </w:tcPr>
          <w:p>
            <w:pPr>
              <w:pStyle w:val="TableText"/>
              <w:spacing w:before="259" w:line="241" w:lineRule="auto"/>
              <w:ind w:left="3882"/>
            </w:pPr>
            <w:r>
              <w:rPr>
                <w:spacing w:val="-4"/>
              </w:rPr>
              <w:t>≤0.3</w:t>
            </w:r>
          </w:p>
        </w:tc>
      </w:tr>
      <w:tr>
        <w:tblPrEx>
          <w:tblW w:w="17452" w:type="dxa"/>
          <w:tblInd w:w="73" w:type="dxa"/>
          <w:tblLayout w:type="fixed"/>
        </w:tblPrEx>
        <w:trPr>
          <w:trHeight w:val="771"/>
        </w:trPr>
        <w:tc>
          <w:tcPr>
            <w:tcW w:w="17452" w:type="dxa"/>
            <w:gridSpan w:val="4"/>
            <w:vAlign w:val="top"/>
          </w:tcPr>
          <w:p>
            <w:pPr>
              <w:pStyle w:val="TableText"/>
              <w:spacing w:before="230" w:line="224" w:lineRule="auto"/>
              <w:ind w:left="818"/>
            </w:pPr>
            <w:r>
              <w:rPr>
                <w:spacing w:val="7"/>
              </w:rPr>
              <w:t>注：色差按</w:t>
            </w:r>
            <w:r>
              <w:t>GB</w:t>
            </w:r>
            <w:r>
              <w:rPr>
                <w:spacing w:val="7"/>
              </w:rPr>
              <w:t>/T 250评定变色用灰色样卡评级。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rPr>
          <w:sz w:val="38"/>
          <w:szCs w:val="38"/>
        </w:rPr>
      </w:pPr>
      <w:hyperlink r:id="rId10" w:history="1">
        <w:r>
          <w:rPr>
            <w:spacing w:val="8"/>
            <w:sz w:val="38"/>
            <w:szCs w:val="38"/>
          </w:rPr>
          <w:t>5.1.2.2</w:t>
        </w:r>
      </w:hyperlink>
      <w:r>
        <w:rPr>
          <w:spacing w:val="8"/>
          <w:sz w:val="38"/>
          <w:szCs w:val="38"/>
        </w:rPr>
        <w:t xml:space="preserve">  允许总评分计算方法，每段(匹)布的局部性疵点允许总评分按式(1)计算：</w:t>
      </w:r>
    </w:p>
    <w:p>
      <w:pPr>
        <w:spacing w:line="364" w:lineRule="auto"/>
        <w:rPr>
          <w:rFonts w:ascii="Arial"/>
          <w:sz w:val="21"/>
        </w:rPr>
      </w:pPr>
    </w:p>
    <w:p>
      <w:pPr>
        <w:pStyle w:val="BodyText"/>
        <w:spacing w:before="135" w:line="206" w:lineRule="auto"/>
        <w:ind w:left="7477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3"/>
          <w:position w:val="-1"/>
          <w:sz w:val="47"/>
          <w:szCs w:val="47"/>
        </w:rPr>
        <w:t xml:space="preserve">A=a×L×W                          </w:t>
      </w:r>
      <w:r>
        <w:rPr>
          <w:spacing w:val="3"/>
          <w:sz w:val="38"/>
          <w:szCs w:val="38"/>
        </w:rPr>
        <w:t>…………………………</w:t>
      </w:r>
      <w:r>
        <w:rPr>
          <w:spacing w:val="2"/>
          <w:sz w:val="38"/>
          <w:szCs w:val="38"/>
        </w:rPr>
        <w:t>(1)</w:t>
      </w:r>
    </w:p>
    <w:p>
      <w:pPr>
        <w:spacing w:line="383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799"/>
        <w:rPr>
          <w:sz w:val="38"/>
          <w:szCs w:val="38"/>
        </w:rPr>
      </w:pPr>
      <w:r>
        <w:rPr>
          <w:spacing w:val="-5"/>
          <w:sz w:val="38"/>
          <w:szCs w:val="38"/>
        </w:rPr>
        <w:t>式中：</w:t>
      </w:r>
    </w:p>
    <w:p>
      <w:pPr>
        <w:pStyle w:val="BodyText"/>
        <w:spacing w:before="169" w:line="578" w:lineRule="exact"/>
        <w:ind w:left="799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6"/>
          <w:position w:val="13"/>
          <w:sz w:val="38"/>
          <w:szCs w:val="38"/>
        </w:rPr>
        <w:t>A——</w:t>
      </w:r>
      <w:r>
        <w:rPr>
          <w:rFonts w:ascii="Times New Roman" w:eastAsia="Times New Roman" w:hAnsi="Times New Roman" w:cs="Times New Roman"/>
          <w:spacing w:val="69"/>
          <w:position w:val="13"/>
          <w:sz w:val="38"/>
          <w:szCs w:val="38"/>
        </w:rPr>
        <w:t xml:space="preserve"> </w:t>
      </w:r>
      <w:r>
        <w:rPr>
          <w:spacing w:val="6"/>
          <w:position w:val="13"/>
          <w:sz w:val="38"/>
          <w:szCs w:val="38"/>
        </w:rPr>
        <w:t>每段(匹)布的局部性疵点允许总评分，单位</w:t>
      </w:r>
      <w:r>
        <w:rPr>
          <w:spacing w:val="5"/>
          <w:position w:val="13"/>
          <w:sz w:val="38"/>
          <w:szCs w:val="38"/>
        </w:rPr>
        <w:t>为分每段(匹);</w:t>
      </w:r>
    </w:p>
    <w:p>
      <w:pPr>
        <w:pStyle w:val="BodyText"/>
        <w:spacing w:line="215" w:lineRule="auto"/>
        <w:ind w:left="79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31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——</w:t>
      </w:r>
      <w:r>
        <w:rPr>
          <w:spacing w:val="5"/>
          <w:sz w:val="38"/>
          <w:szCs w:val="38"/>
        </w:rPr>
        <w:t>每平方米允许评分数，单位为分每平方米(分/</w:t>
      </w: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m²);</w:t>
      </w:r>
    </w:p>
    <w:p>
      <w:pPr>
        <w:pStyle w:val="BodyText"/>
        <w:spacing w:before="179" w:line="620" w:lineRule="exact"/>
        <w:ind w:left="799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3"/>
          <w:position w:val="17"/>
          <w:sz w:val="38"/>
          <w:szCs w:val="38"/>
        </w:rPr>
        <w:t xml:space="preserve">L——  </w:t>
      </w:r>
      <w:r>
        <w:rPr>
          <w:spacing w:val="-3"/>
          <w:position w:val="17"/>
          <w:sz w:val="38"/>
          <w:szCs w:val="38"/>
        </w:rPr>
        <w:t>段(匹)长，单位为米</w:t>
      </w:r>
      <w:r>
        <w:rPr>
          <w:rFonts w:ascii="Times New Roman" w:eastAsia="Times New Roman" w:hAnsi="Times New Roman" w:cs="Times New Roman"/>
          <w:spacing w:val="-3"/>
          <w:position w:val="17"/>
          <w:sz w:val="38"/>
          <w:szCs w:val="38"/>
        </w:rPr>
        <w:t>(m);</w:t>
      </w:r>
    </w:p>
    <w:p>
      <w:pPr>
        <w:pStyle w:val="BodyText"/>
        <w:spacing w:line="215" w:lineRule="auto"/>
        <w:ind w:left="799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-5"/>
          <w:sz w:val="38"/>
          <w:szCs w:val="38"/>
        </w:rPr>
        <w:t>W</w:t>
      </w:r>
      <w:r>
        <w:rPr>
          <w:rFonts w:ascii="Times New Roman" w:eastAsia="Times New Roman" w:hAnsi="Times New Roman" w:cs="Times New Roman"/>
          <w:spacing w:val="-5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38"/>
          <w:szCs w:val="38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75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标准幅宽，单位为米</w:t>
      </w:r>
      <w:r>
        <w:rPr>
          <w:rFonts w:ascii="Times New Roman" w:eastAsia="Times New Roman" w:hAnsi="Times New Roman" w:cs="Times New Roman"/>
          <w:spacing w:val="-5"/>
          <w:sz w:val="38"/>
          <w:szCs w:val="38"/>
        </w:rPr>
        <w:t>(m)</w:t>
      </w:r>
      <w:r>
        <w:rPr>
          <w:spacing w:val="-5"/>
          <w:sz w:val="38"/>
          <w:szCs w:val="38"/>
        </w:rPr>
        <w:t>。</w:t>
      </w:r>
    </w:p>
    <w:p>
      <w:pPr>
        <w:pStyle w:val="BodyText"/>
        <w:spacing w:before="298" w:line="222" w:lineRule="auto"/>
        <w:rPr>
          <w:sz w:val="38"/>
          <w:szCs w:val="38"/>
        </w:rPr>
        <w:sectPr>
          <w:footerReference w:type="default" r:id="rId11"/>
          <w:pgSz w:w="22387" w:h="31680"/>
          <w:pgMar w:top="2389" w:right="1961" w:bottom="2558" w:left="2868" w:header="0" w:footer="2279" w:gutter="0"/>
          <w:pgNumType w:start="10"/>
          <w:cols w:space="708"/>
        </w:sectPr>
      </w:pPr>
      <w:hyperlink r:id="rId12" w:history="1">
        <w:r>
          <w:rPr>
            <w:spacing w:val="10"/>
            <w:sz w:val="38"/>
            <w:szCs w:val="38"/>
          </w:rPr>
          <w:t>5.1.2.3</w:t>
        </w:r>
      </w:hyperlink>
      <w:r>
        <w:rPr>
          <w:spacing w:val="10"/>
          <w:sz w:val="38"/>
          <w:szCs w:val="38"/>
        </w:rPr>
        <w:t xml:space="preserve">  允许总评分计算结果按</w:t>
      </w:r>
      <w:r>
        <w:rPr>
          <w:sz w:val="38"/>
          <w:szCs w:val="38"/>
        </w:rPr>
        <w:t>GB</w:t>
      </w:r>
      <w:r>
        <w:rPr>
          <w:spacing w:val="10"/>
          <w:sz w:val="38"/>
          <w:szCs w:val="38"/>
        </w:rPr>
        <w:t>/T8170   修约到个位数。</w:t>
      </w:r>
    </w:p>
    <w:p>
      <w:pPr>
        <w:pStyle w:val="BodyText"/>
        <w:spacing w:before="172" w:line="266" w:lineRule="auto"/>
        <w:ind w:right="71" w:firstLine="5"/>
        <w:rPr>
          <w:sz w:val="38"/>
          <w:szCs w:val="38"/>
        </w:rPr>
      </w:pPr>
      <w:hyperlink r:id="rId13" w:history="1">
        <w:r>
          <w:rPr>
            <w:b/>
            <w:bCs/>
            <w:spacing w:val="10"/>
            <w:sz w:val="38"/>
            <w:szCs w:val="38"/>
          </w:rPr>
          <w:t>5.1.2.4</w:t>
        </w:r>
      </w:hyperlink>
      <w:r>
        <w:rPr>
          <w:spacing w:val="10"/>
          <w:sz w:val="38"/>
          <w:szCs w:val="38"/>
        </w:rPr>
        <w:t xml:space="preserve">  幅宽检验在检验外观疵点</w:t>
      </w:r>
      <w:r>
        <w:rPr>
          <w:spacing w:val="9"/>
          <w:sz w:val="38"/>
          <w:szCs w:val="38"/>
        </w:rPr>
        <w:t xml:space="preserve">过程中进行。从每匹两端(2 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>m</w:t>
      </w:r>
      <w:r>
        <w:rPr>
          <w:rFonts w:ascii="Times New Roman" w:eastAsia="Times New Roman" w:hAnsi="Times New Roman" w:cs="Times New Roman"/>
          <w:spacing w:val="51"/>
          <w:sz w:val="38"/>
          <w:szCs w:val="38"/>
        </w:rPr>
        <w:t xml:space="preserve"> </w:t>
      </w:r>
      <w:r>
        <w:rPr>
          <w:spacing w:val="9"/>
          <w:sz w:val="38"/>
          <w:szCs w:val="38"/>
        </w:rPr>
        <w:t>以外)之间的长度中，任选一处，取</w:t>
      </w:r>
      <w:r>
        <w:rPr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布面一边沿纬纱水平线至布的另一边(毛边除外)测量其长度，每匹布等间隔测量5处，取平均值。</w:t>
      </w:r>
    </w:p>
    <w:p>
      <w:pPr>
        <w:pStyle w:val="BodyText"/>
        <w:spacing w:before="181" w:line="221" w:lineRule="auto"/>
        <w:ind w:left="5"/>
        <w:rPr>
          <w:sz w:val="38"/>
          <w:szCs w:val="38"/>
        </w:rPr>
      </w:pPr>
      <w:hyperlink r:id="rId14" w:history="1">
        <w:r>
          <w:rPr>
            <w:b/>
            <w:bCs/>
            <w:spacing w:val="13"/>
            <w:sz w:val="38"/>
            <w:szCs w:val="38"/>
          </w:rPr>
          <w:t>5.1.2.5</w:t>
        </w:r>
      </w:hyperlink>
      <w:r>
        <w:rPr>
          <w:spacing w:val="13"/>
          <w:sz w:val="38"/>
          <w:szCs w:val="38"/>
        </w:rPr>
        <w:t xml:space="preserve">  纬纱歪斜率是纬纱歪斜与水平</w:t>
      </w:r>
      <w:r>
        <w:rPr>
          <w:spacing w:val="12"/>
          <w:sz w:val="38"/>
          <w:szCs w:val="38"/>
        </w:rPr>
        <w:t>最大距离和标准幅宽之比。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25" w:line="224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4"/>
          <w:sz w:val="38"/>
          <w:szCs w:val="38"/>
        </w:rPr>
        <w:t>5.1.3</w:t>
      </w:r>
      <w:r>
        <w:rPr>
          <w:rFonts w:ascii="SimHei" w:eastAsia="SimHei" w:hAnsi="SimHei" w:cs="SimHei"/>
          <w:spacing w:val="3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布面疵点评分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799"/>
        <w:rPr>
          <w:sz w:val="38"/>
          <w:szCs w:val="38"/>
        </w:rPr>
      </w:pPr>
      <w:r>
        <w:rPr>
          <w:spacing w:val="18"/>
          <w:sz w:val="38"/>
          <w:szCs w:val="38"/>
        </w:rPr>
        <w:t>见表2。</w:t>
      </w:r>
    </w:p>
    <w:p>
      <w:pPr>
        <w:spacing w:line="222" w:lineRule="auto"/>
        <w:rPr>
          <w:sz w:val="38"/>
          <w:szCs w:val="38"/>
        </w:rPr>
      </w:pP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https://d.book118.com/688075053065006045</w:t>
        </w:r>
      </w:hyperlink>
    </w:p>
    <w:p>
      <w:pPr>
        <w:spacing w:line="222" w:lineRule="auto"/>
        <w:rPr>
          <w:sz w:val="38"/>
          <w:szCs w:val="38"/>
        </w:rPr>
      </w:pPr>
    </w:p>
    <w:sectPr>
      <w:footerReference w:type="default" r:id="rId16"/>
      <w:type w:val="nextPage"/>
      <w:pgSz w:w="22387" w:h="31680"/>
      <w:pgMar w:top="2389" w:right="1961" w:bottom="2558" w:left="2868" w:header="0" w:footer="2279" w:gutter="0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612"/>
      <w:rPr>
        <w:sz w:val="25"/>
        <w:szCs w:val="25"/>
      </w:rPr>
    </w:pPr>
    <w:r>
      <w:rPr>
        <w:sz w:val="25"/>
        <w:szCs w:val="25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0" w:lineRule="auto"/>
      <w:ind w:left="612"/>
      <w:rPr>
        <w:sz w:val="25"/>
        <w:szCs w:val="25"/>
      </w:rPr>
    </w:pPr>
    <w:r>
      <w:rPr>
        <w:sz w:val="25"/>
        <w:szCs w:val="25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6780"/>
      <w:rPr>
        <w:sz w:val="28"/>
        <w:szCs w:val="28"/>
      </w:rPr>
    </w:pPr>
    <w:r>
      <w:rPr>
        <w:sz w:val="28"/>
        <w:szCs w:val="2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16780"/>
      <w:rPr>
        <w:sz w:val="28"/>
        <w:szCs w:val="28"/>
      </w:rPr>
    </w:pPr>
    <w:r>
      <w:rPr>
        <w:sz w:val="28"/>
        <w:szCs w:val="2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6"/>
      <w:szCs w:val="5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5.1.2.2" TargetMode="External" /><Relationship Id="rId11" Type="http://schemas.openxmlformats.org/officeDocument/2006/relationships/footer" Target="footer3.xml" /><Relationship Id="rId12" Type="http://schemas.openxmlformats.org/officeDocument/2006/relationships/hyperlink" Target="5.1.2.3" TargetMode="External" /><Relationship Id="rId13" Type="http://schemas.openxmlformats.org/officeDocument/2006/relationships/hyperlink" Target="5.1.2.4" TargetMode="External" /><Relationship Id="rId14" Type="http://schemas.openxmlformats.org/officeDocument/2006/relationships/hyperlink" Target="5.1.2.5" TargetMode="External" /><Relationship Id="rId15" Type="http://schemas.openxmlformats.org/officeDocument/2006/relationships/hyperlink" Target="https://d.book118.com/688075053065006045" TargetMode="External" /><Relationship Id="rId16" Type="http://schemas.openxmlformats.org/officeDocument/2006/relationships/footer" Target="footer4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5.1.2.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2024-03-13T11:45:32Z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2024-03-13T11:45:33Z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65f12155364788001fef095bwl</vt:lpwstr>
  </property>
</Properties>
</file>