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工业杀菌剂项目计划设计方案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8" w:history="1">
        <w:r>
          <w:rPr>
            <w:rFonts w:ascii="仿宋" w:eastAsia="仿宋" w:hAnsi="仿宋" w:cs="仿宋" w:hint="eastAsia"/>
            <w:lang w:eastAsia="zh-CN"/>
          </w:rPr>
          <w:t>前言</w:t>
        </w:r>
        <w:r>
          <w:tab/>
        </w:r>
        <w:r>
          <w:fldChar w:fldCharType="begin"/>
        </w:r>
        <w:r>
          <w:instrText xml:space="preserve"> PAGEREF _Toc20908 \h </w:instrText>
        </w:r>
        <w:r>
          <w:fldChar w:fldCharType="separate"/>
        </w:r>
        <w:r>
          <w:t>3</w:t>
        </w:r>
        <w:r>
          <w:fldChar w:fldCharType="end"/>
        </w:r>
      </w:hyperlink>
    </w:p>
    <w:p>
      <w:pPr>
        <w:pStyle w:val="TOC1"/>
        <w:tabs>
          <w:tab w:val="right" w:leader="dot" w:pos="8306"/>
        </w:tabs>
      </w:pPr>
      <w:hyperlink w:anchor="_Toc24405" w:history="1">
        <w:r>
          <w:rPr>
            <w:rFonts w:ascii="仿宋" w:eastAsia="仿宋" w:hAnsi="仿宋" w:cs="仿宋" w:hint="eastAsia"/>
            <w:lang w:eastAsia="zh-CN"/>
          </w:rPr>
          <w:t>一、工业杀菌剂项目建设背景及必要性分析</w:t>
        </w:r>
        <w:r>
          <w:tab/>
        </w:r>
        <w:r>
          <w:fldChar w:fldCharType="begin"/>
        </w:r>
        <w:r>
          <w:instrText xml:space="preserve"> PAGEREF _Toc24405 \h </w:instrText>
        </w:r>
        <w:r>
          <w:fldChar w:fldCharType="separate"/>
        </w:r>
        <w:r>
          <w:t>3</w:t>
        </w:r>
        <w:r>
          <w:fldChar w:fldCharType="end"/>
        </w:r>
      </w:hyperlink>
    </w:p>
    <w:p>
      <w:pPr>
        <w:pStyle w:val="TOC2"/>
        <w:tabs>
          <w:tab w:val="right" w:leader="dot" w:pos="8306"/>
        </w:tabs>
      </w:pPr>
      <w:hyperlink w:anchor="_Toc30850" w:history="1">
        <w:r>
          <w:rPr>
            <w:rFonts w:ascii="仿宋" w:eastAsia="仿宋" w:hAnsi="仿宋" w:cs="仿宋" w:hint="eastAsia"/>
            <w:lang w:eastAsia="zh-CN"/>
          </w:rPr>
          <w:t>(一)、工业杀菌剂项目背景分析</w:t>
        </w:r>
        <w:r>
          <w:tab/>
        </w:r>
        <w:r>
          <w:fldChar w:fldCharType="begin"/>
        </w:r>
        <w:r>
          <w:instrText xml:space="preserve"> PAGEREF _Toc30850 \h </w:instrText>
        </w:r>
        <w:r>
          <w:fldChar w:fldCharType="separate"/>
        </w:r>
        <w:r>
          <w:t>3</w:t>
        </w:r>
        <w:r>
          <w:fldChar w:fldCharType="end"/>
        </w:r>
      </w:hyperlink>
    </w:p>
    <w:p>
      <w:pPr>
        <w:pStyle w:val="TOC2"/>
        <w:tabs>
          <w:tab w:val="right" w:leader="dot" w:pos="8306"/>
        </w:tabs>
      </w:pPr>
      <w:hyperlink w:anchor="_Toc32433" w:history="1">
        <w:r>
          <w:rPr>
            <w:rFonts w:ascii="仿宋" w:eastAsia="仿宋" w:hAnsi="仿宋" w:cs="仿宋" w:hint="eastAsia"/>
            <w:lang w:eastAsia="zh-CN"/>
          </w:rPr>
          <w:t>(二)、工业杀菌剂项目建设必要性分析</w:t>
        </w:r>
        <w:r>
          <w:tab/>
        </w:r>
        <w:r>
          <w:fldChar w:fldCharType="begin"/>
        </w:r>
        <w:r>
          <w:instrText xml:space="preserve"> PAGEREF _Toc32433 \h </w:instrText>
        </w:r>
        <w:r>
          <w:fldChar w:fldCharType="separate"/>
        </w:r>
        <w:r>
          <w:t>5</w:t>
        </w:r>
        <w:r>
          <w:fldChar w:fldCharType="end"/>
        </w:r>
      </w:hyperlink>
    </w:p>
    <w:p>
      <w:pPr>
        <w:pStyle w:val="TOC1"/>
        <w:tabs>
          <w:tab w:val="right" w:leader="dot" w:pos="8306"/>
        </w:tabs>
      </w:pPr>
      <w:hyperlink w:anchor="_Toc28271" w:history="1">
        <w:r>
          <w:rPr>
            <w:rFonts w:ascii="仿宋" w:eastAsia="仿宋" w:hAnsi="仿宋" w:cs="仿宋" w:hint="eastAsia"/>
            <w:lang w:eastAsia="zh-CN"/>
          </w:rPr>
          <w:t>二、工业杀菌剂项目文档管理</w:t>
        </w:r>
        <w:r>
          <w:tab/>
        </w:r>
        <w:r>
          <w:fldChar w:fldCharType="begin"/>
        </w:r>
        <w:r>
          <w:instrText xml:space="preserve"> PAGEREF _Toc28271 \h </w:instrText>
        </w:r>
        <w:r>
          <w:fldChar w:fldCharType="separate"/>
        </w:r>
        <w:r>
          <w:t>6</w:t>
        </w:r>
        <w:r>
          <w:fldChar w:fldCharType="end"/>
        </w:r>
      </w:hyperlink>
    </w:p>
    <w:p>
      <w:pPr>
        <w:pStyle w:val="TOC2"/>
        <w:tabs>
          <w:tab w:val="right" w:leader="dot" w:pos="8306"/>
        </w:tabs>
      </w:pPr>
      <w:hyperlink w:anchor="_Toc29189" w:history="1">
        <w:r>
          <w:rPr>
            <w:rFonts w:ascii="仿宋" w:eastAsia="仿宋" w:hAnsi="仿宋" w:cs="仿宋" w:hint="eastAsia"/>
            <w:lang w:eastAsia="zh-CN"/>
          </w:rPr>
          <w:t>(一)、文档编制与审查</w:t>
        </w:r>
        <w:r>
          <w:tab/>
        </w:r>
        <w:r>
          <w:fldChar w:fldCharType="begin"/>
        </w:r>
        <w:r>
          <w:instrText xml:space="preserve"> PAGEREF _Toc29189 \h </w:instrText>
        </w:r>
        <w:r>
          <w:fldChar w:fldCharType="separate"/>
        </w:r>
        <w:r>
          <w:t>6</w:t>
        </w:r>
        <w:r>
          <w:fldChar w:fldCharType="end"/>
        </w:r>
      </w:hyperlink>
    </w:p>
    <w:p>
      <w:pPr>
        <w:pStyle w:val="TOC2"/>
        <w:tabs>
          <w:tab w:val="right" w:leader="dot" w:pos="8306"/>
        </w:tabs>
      </w:pPr>
      <w:hyperlink w:anchor="_Toc8644" w:history="1">
        <w:r>
          <w:rPr>
            <w:rFonts w:ascii="仿宋" w:eastAsia="仿宋" w:hAnsi="仿宋" w:cs="仿宋" w:hint="eastAsia"/>
            <w:lang w:eastAsia="zh-CN"/>
          </w:rPr>
          <w:t>(二)、文档发布与分发</w:t>
        </w:r>
        <w:r>
          <w:tab/>
        </w:r>
        <w:r>
          <w:fldChar w:fldCharType="begin"/>
        </w:r>
        <w:r>
          <w:instrText xml:space="preserve"> PAGEREF _Toc8644 \h </w:instrText>
        </w:r>
        <w:r>
          <w:fldChar w:fldCharType="separate"/>
        </w:r>
        <w:r>
          <w:t>7</w:t>
        </w:r>
        <w:r>
          <w:fldChar w:fldCharType="end"/>
        </w:r>
      </w:hyperlink>
    </w:p>
    <w:p>
      <w:pPr>
        <w:pStyle w:val="TOC2"/>
        <w:tabs>
          <w:tab w:val="right" w:leader="dot" w:pos="8306"/>
        </w:tabs>
      </w:pPr>
      <w:hyperlink w:anchor="_Toc2614" w:history="1">
        <w:r>
          <w:rPr>
            <w:rFonts w:ascii="仿宋" w:eastAsia="仿宋" w:hAnsi="仿宋" w:cs="仿宋" w:hint="eastAsia"/>
            <w:lang w:eastAsia="zh-CN"/>
          </w:rPr>
          <w:t>(三)、文档存档与归档</w:t>
        </w:r>
        <w:r>
          <w:tab/>
        </w:r>
        <w:r>
          <w:fldChar w:fldCharType="begin"/>
        </w:r>
        <w:r>
          <w:instrText xml:space="preserve"> PAGEREF _Toc2614 \h </w:instrText>
        </w:r>
        <w:r>
          <w:fldChar w:fldCharType="separate"/>
        </w:r>
        <w:r>
          <w:t>8</w:t>
        </w:r>
        <w:r>
          <w:fldChar w:fldCharType="end"/>
        </w:r>
      </w:hyperlink>
    </w:p>
    <w:p>
      <w:pPr>
        <w:pStyle w:val="TOC1"/>
        <w:tabs>
          <w:tab w:val="right" w:leader="dot" w:pos="8306"/>
        </w:tabs>
      </w:pPr>
      <w:hyperlink w:anchor="_Toc13375" w:history="1">
        <w:r>
          <w:rPr>
            <w:rFonts w:ascii="仿宋" w:eastAsia="仿宋" w:hAnsi="仿宋" w:cs="仿宋" w:hint="eastAsia"/>
            <w:lang w:eastAsia="zh-CN"/>
          </w:rPr>
          <w:t>三、工业杀菌剂项目概论</w:t>
        </w:r>
        <w:r>
          <w:tab/>
        </w:r>
        <w:r>
          <w:fldChar w:fldCharType="begin"/>
        </w:r>
        <w:r>
          <w:instrText xml:space="preserve"> PAGEREF _Toc13375 \h </w:instrText>
        </w:r>
        <w:r>
          <w:fldChar w:fldCharType="separate"/>
        </w:r>
        <w:r>
          <w:t>9</w:t>
        </w:r>
        <w:r>
          <w:fldChar w:fldCharType="end"/>
        </w:r>
      </w:hyperlink>
    </w:p>
    <w:p>
      <w:pPr>
        <w:pStyle w:val="TOC2"/>
        <w:tabs>
          <w:tab w:val="right" w:leader="dot" w:pos="8306"/>
        </w:tabs>
      </w:pPr>
      <w:hyperlink w:anchor="_Toc27828" w:history="1">
        <w:r>
          <w:rPr>
            <w:rFonts w:ascii="仿宋" w:eastAsia="仿宋" w:hAnsi="仿宋" w:cs="仿宋" w:hint="eastAsia"/>
            <w:lang w:eastAsia="zh-CN"/>
          </w:rPr>
          <w:t>(一)、工业杀菌剂项目概况</w:t>
        </w:r>
        <w:r>
          <w:tab/>
        </w:r>
        <w:r>
          <w:fldChar w:fldCharType="begin"/>
        </w:r>
        <w:r>
          <w:instrText xml:space="preserve"> PAGEREF _Toc27828 \h </w:instrText>
        </w:r>
        <w:r>
          <w:fldChar w:fldCharType="separate"/>
        </w:r>
        <w:r>
          <w:t>9</w:t>
        </w:r>
        <w:r>
          <w:fldChar w:fldCharType="end"/>
        </w:r>
      </w:hyperlink>
    </w:p>
    <w:p>
      <w:pPr>
        <w:pStyle w:val="TOC2"/>
        <w:tabs>
          <w:tab w:val="right" w:leader="dot" w:pos="8306"/>
        </w:tabs>
      </w:pPr>
      <w:hyperlink w:anchor="_Toc15768" w:history="1">
        <w:r>
          <w:rPr>
            <w:rFonts w:ascii="仿宋" w:eastAsia="仿宋" w:hAnsi="仿宋" w:cs="仿宋" w:hint="eastAsia"/>
            <w:lang w:eastAsia="zh-CN"/>
          </w:rPr>
          <w:t>(二)、工业杀菌剂项目目标</w:t>
        </w:r>
        <w:r>
          <w:tab/>
        </w:r>
        <w:r>
          <w:fldChar w:fldCharType="begin"/>
        </w:r>
        <w:r>
          <w:instrText xml:space="preserve"> PAGEREF _Toc15768 \h </w:instrText>
        </w:r>
        <w:r>
          <w:fldChar w:fldCharType="separate"/>
        </w:r>
        <w:r>
          <w:t>12</w:t>
        </w:r>
        <w:r>
          <w:fldChar w:fldCharType="end"/>
        </w:r>
      </w:hyperlink>
    </w:p>
    <w:p>
      <w:pPr>
        <w:pStyle w:val="TOC2"/>
        <w:tabs>
          <w:tab w:val="right" w:leader="dot" w:pos="8306"/>
        </w:tabs>
      </w:pPr>
      <w:hyperlink w:anchor="_Toc16977" w:history="1">
        <w:r>
          <w:rPr>
            <w:rFonts w:ascii="仿宋" w:eastAsia="仿宋" w:hAnsi="仿宋" w:cs="仿宋" w:hint="eastAsia"/>
            <w:lang w:eastAsia="zh-CN"/>
          </w:rPr>
          <w:t>(三)、工业杀菌剂项目提出的理由</w:t>
        </w:r>
        <w:r>
          <w:tab/>
        </w:r>
        <w:r>
          <w:fldChar w:fldCharType="begin"/>
        </w:r>
        <w:r>
          <w:instrText xml:space="preserve"> PAGEREF _Toc16977 \h </w:instrText>
        </w:r>
        <w:r>
          <w:fldChar w:fldCharType="separate"/>
        </w:r>
        <w:r>
          <w:t>12</w:t>
        </w:r>
        <w:r>
          <w:fldChar w:fldCharType="end"/>
        </w:r>
      </w:hyperlink>
    </w:p>
    <w:p>
      <w:pPr>
        <w:pStyle w:val="TOC2"/>
        <w:tabs>
          <w:tab w:val="right" w:leader="dot" w:pos="8306"/>
        </w:tabs>
      </w:pPr>
      <w:hyperlink w:anchor="_Toc23401" w:history="1">
        <w:r>
          <w:rPr>
            <w:rFonts w:ascii="仿宋" w:eastAsia="仿宋" w:hAnsi="仿宋" w:cs="仿宋" w:hint="eastAsia"/>
            <w:lang w:eastAsia="zh-CN"/>
          </w:rPr>
          <w:t>(四)、工业杀菌剂项目意义</w:t>
        </w:r>
        <w:r>
          <w:tab/>
        </w:r>
        <w:r>
          <w:fldChar w:fldCharType="begin"/>
        </w:r>
        <w:r>
          <w:instrText xml:space="preserve"> PAGEREF _Toc23401 \h </w:instrText>
        </w:r>
        <w:r>
          <w:fldChar w:fldCharType="separate"/>
        </w:r>
        <w:r>
          <w:t>14</w:t>
        </w:r>
        <w:r>
          <w:fldChar w:fldCharType="end"/>
        </w:r>
      </w:hyperlink>
    </w:p>
    <w:p>
      <w:pPr>
        <w:pStyle w:val="TOC2"/>
        <w:tabs>
          <w:tab w:val="right" w:leader="dot" w:pos="8306"/>
        </w:tabs>
      </w:pPr>
      <w:hyperlink w:anchor="_Toc12810" w:history="1">
        <w:r>
          <w:rPr>
            <w:rFonts w:ascii="仿宋" w:eastAsia="仿宋" w:hAnsi="仿宋" w:cs="仿宋" w:hint="eastAsia"/>
            <w:lang w:eastAsia="zh-CN"/>
          </w:rPr>
          <w:t>(五)、工业杀菌剂项目背景</w:t>
        </w:r>
        <w:r>
          <w:tab/>
        </w:r>
        <w:r>
          <w:fldChar w:fldCharType="begin"/>
        </w:r>
        <w:r>
          <w:instrText xml:space="preserve"> PAGEREF _Toc12810 \h </w:instrText>
        </w:r>
        <w:r>
          <w:fldChar w:fldCharType="separate"/>
        </w:r>
        <w:r>
          <w:t>15</w:t>
        </w:r>
        <w:r>
          <w:fldChar w:fldCharType="end"/>
        </w:r>
      </w:hyperlink>
    </w:p>
    <w:p>
      <w:pPr>
        <w:pStyle w:val="TOC1"/>
        <w:tabs>
          <w:tab w:val="right" w:leader="dot" w:pos="8306"/>
        </w:tabs>
      </w:pPr>
      <w:hyperlink w:anchor="_Toc16730" w:history="1">
        <w:r>
          <w:rPr>
            <w:rFonts w:ascii="仿宋" w:eastAsia="仿宋" w:hAnsi="仿宋" w:cs="仿宋" w:hint="eastAsia"/>
            <w:lang w:eastAsia="zh-CN"/>
          </w:rPr>
          <w:t>四、市场分析、调研</w:t>
        </w:r>
        <w:r>
          <w:tab/>
        </w:r>
        <w:r>
          <w:fldChar w:fldCharType="begin"/>
        </w:r>
        <w:r>
          <w:instrText xml:space="preserve"> PAGEREF _Toc16730 \h </w:instrText>
        </w:r>
        <w:r>
          <w:fldChar w:fldCharType="separate"/>
        </w:r>
        <w:r>
          <w:t>16</w:t>
        </w:r>
        <w:r>
          <w:fldChar w:fldCharType="end"/>
        </w:r>
      </w:hyperlink>
    </w:p>
    <w:p>
      <w:pPr>
        <w:pStyle w:val="TOC2"/>
        <w:tabs>
          <w:tab w:val="right" w:leader="dot" w:pos="8306"/>
        </w:tabs>
      </w:pPr>
      <w:hyperlink w:anchor="_Toc12032" w:history="1">
        <w:r>
          <w:rPr>
            <w:rFonts w:ascii="仿宋" w:eastAsia="仿宋" w:hAnsi="仿宋" w:cs="仿宋" w:hint="eastAsia"/>
            <w:lang w:eastAsia="zh-CN"/>
          </w:rPr>
          <w:t>(一)、工业杀菌剂行业分析</w:t>
        </w:r>
        <w:r>
          <w:tab/>
        </w:r>
        <w:r>
          <w:fldChar w:fldCharType="begin"/>
        </w:r>
        <w:r>
          <w:instrText xml:space="preserve"> PAGEREF _Toc12032 \h </w:instrText>
        </w:r>
        <w:r>
          <w:fldChar w:fldCharType="separate"/>
        </w:r>
        <w:r>
          <w:t>16</w:t>
        </w:r>
        <w:r>
          <w:fldChar w:fldCharType="end"/>
        </w:r>
      </w:hyperlink>
    </w:p>
    <w:p>
      <w:pPr>
        <w:pStyle w:val="TOC2"/>
        <w:tabs>
          <w:tab w:val="right" w:leader="dot" w:pos="8306"/>
        </w:tabs>
      </w:pPr>
      <w:hyperlink w:anchor="_Toc21438" w:history="1">
        <w:r>
          <w:rPr>
            <w:rFonts w:ascii="仿宋" w:eastAsia="仿宋" w:hAnsi="仿宋" w:cs="仿宋" w:hint="eastAsia"/>
            <w:lang w:eastAsia="zh-CN"/>
          </w:rPr>
          <w:t>(二)、工业杀菌剂市场分析预测</w:t>
        </w:r>
        <w:r>
          <w:tab/>
        </w:r>
        <w:r>
          <w:fldChar w:fldCharType="begin"/>
        </w:r>
        <w:r>
          <w:instrText xml:space="preserve"> PAGEREF _Toc21438 \h </w:instrText>
        </w:r>
        <w:r>
          <w:fldChar w:fldCharType="separate"/>
        </w:r>
        <w:r>
          <w:t>17</w:t>
        </w:r>
        <w:r>
          <w:fldChar w:fldCharType="end"/>
        </w:r>
      </w:hyperlink>
    </w:p>
    <w:p>
      <w:pPr>
        <w:pStyle w:val="TOC1"/>
        <w:tabs>
          <w:tab w:val="right" w:leader="dot" w:pos="8306"/>
        </w:tabs>
      </w:pPr>
      <w:hyperlink w:anchor="_Toc6948" w:history="1">
        <w:r>
          <w:rPr>
            <w:rFonts w:ascii="仿宋" w:eastAsia="仿宋" w:hAnsi="仿宋" w:cs="仿宋" w:hint="eastAsia"/>
            <w:lang w:eastAsia="zh-CN"/>
          </w:rPr>
          <w:t>五、产品规划分析</w:t>
        </w:r>
        <w:r>
          <w:tab/>
        </w:r>
        <w:r>
          <w:fldChar w:fldCharType="begin"/>
        </w:r>
        <w:r>
          <w:instrText xml:space="preserve"> PAGEREF _Toc6948 \h </w:instrText>
        </w:r>
        <w:r>
          <w:fldChar w:fldCharType="separate"/>
        </w:r>
        <w:r>
          <w:t>18</w:t>
        </w:r>
        <w:r>
          <w:fldChar w:fldCharType="end"/>
        </w:r>
      </w:hyperlink>
    </w:p>
    <w:p>
      <w:pPr>
        <w:pStyle w:val="TOC2"/>
        <w:tabs>
          <w:tab w:val="right" w:leader="dot" w:pos="8306"/>
        </w:tabs>
      </w:pPr>
      <w:hyperlink w:anchor="_Toc26625" w:history="1">
        <w:r>
          <w:rPr>
            <w:rFonts w:ascii="仿宋" w:eastAsia="仿宋" w:hAnsi="仿宋" w:cs="仿宋" w:hint="eastAsia"/>
            <w:lang w:eastAsia="zh-CN"/>
          </w:rPr>
          <w:t>(一)、产品规划</w:t>
        </w:r>
        <w:r>
          <w:tab/>
        </w:r>
        <w:r>
          <w:fldChar w:fldCharType="begin"/>
        </w:r>
        <w:r>
          <w:instrText xml:space="preserve"> PAGEREF _Toc26625 \h </w:instrText>
        </w:r>
        <w:r>
          <w:fldChar w:fldCharType="separate"/>
        </w:r>
        <w:r>
          <w:t>18</w:t>
        </w:r>
        <w:r>
          <w:fldChar w:fldCharType="end"/>
        </w:r>
      </w:hyperlink>
    </w:p>
    <w:p>
      <w:pPr>
        <w:pStyle w:val="TOC2"/>
        <w:tabs>
          <w:tab w:val="right" w:leader="dot" w:pos="8306"/>
        </w:tabs>
      </w:pPr>
      <w:hyperlink w:anchor="_Toc3180" w:history="1">
        <w:r>
          <w:rPr>
            <w:rFonts w:ascii="仿宋" w:eastAsia="仿宋" w:hAnsi="仿宋" w:cs="仿宋" w:hint="eastAsia"/>
            <w:lang w:eastAsia="zh-CN"/>
          </w:rPr>
          <w:t>(二)、建设规模</w:t>
        </w:r>
        <w:r>
          <w:tab/>
        </w:r>
        <w:r>
          <w:fldChar w:fldCharType="begin"/>
        </w:r>
        <w:r>
          <w:instrText xml:space="preserve"> PAGEREF _Toc3180 \h </w:instrText>
        </w:r>
        <w:r>
          <w:fldChar w:fldCharType="separate"/>
        </w:r>
        <w:r>
          <w:t>18</w:t>
        </w:r>
        <w:r>
          <w:fldChar w:fldCharType="end"/>
        </w:r>
      </w:hyperlink>
    </w:p>
    <w:p>
      <w:pPr>
        <w:pStyle w:val="TOC1"/>
        <w:tabs>
          <w:tab w:val="right" w:leader="dot" w:pos="8306"/>
        </w:tabs>
      </w:pPr>
      <w:hyperlink w:anchor="_Toc24982" w:history="1">
        <w:r>
          <w:rPr>
            <w:rFonts w:ascii="仿宋" w:eastAsia="仿宋" w:hAnsi="仿宋" w:cs="仿宋" w:hint="eastAsia"/>
            <w:lang w:eastAsia="zh-CN"/>
          </w:rPr>
          <w:t>六、工业杀菌剂项目建设单位说明</w:t>
        </w:r>
        <w:r>
          <w:tab/>
        </w:r>
        <w:r>
          <w:fldChar w:fldCharType="begin"/>
        </w:r>
        <w:r>
          <w:instrText xml:space="preserve"> PAGEREF _Toc24982 \h </w:instrText>
        </w:r>
        <w:r>
          <w:fldChar w:fldCharType="separate"/>
        </w:r>
        <w:r>
          <w:t>20</w:t>
        </w:r>
        <w:r>
          <w:fldChar w:fldCharType="end"/>
        </w:r>
      </w:hyperlink>
    </w:p>
    <w:p>
      <w:pPr>
        <w:pStyle w:val="TOC2"/>
        <w:tabs>
          <w:tab w:val="right" w:leader="dot" w:pos="8306"/>
        </w:tabs>
      </w:pPr>
      <w:hyperlink w:anchor="_Toc12425" w:history="1">
        <w:r>
          <w:rPr>
            <w:rFonts w:ascii="仿宋" w:eastAsia="仿宋" w:hAnsi="仿宋" w:cs="仿宋" w:hint="eastAsia"/>
            <w:lang w:eastAsia="zh-CN"/>
          </w:rPr>
          <w:t>(一)、工业杀菌剂项目承办单位基本情况</w:t>
        </w:r>
        <w:r>
          <w:tab/>
        </w:r>
        <w:r>
          <w:fldChar w:fldCharType="begin"/>
        </w:r>
        <w:r>
          <w:instrText xml:space="preserve"> PAGEREF _Toc12425 \h </w:instrText>
        </w:r>
        <w:r>
          <w:fldChar w:fldCharType="separate"/>
        </w:r>
        <w:r>
          <w:t>20</w:t>
        </w:r>
        <w:r>
          <w:fldChar w:fldCharType="end"/>
        </w:r>
      </w:hyperlink>
    </w:p>
    <w:p>
      <w:pPr>
        <w:pStyle w:val="TOC2"/>
        <w:tabs>
          <w:tab w:val="right" w:leader="dot" w:pos="8306"/>
        </w:tabs>
      </w:pPr>
      <w:hyperlink w:anchor="_Toc22343" w:history="1">
        <w:r>
          <w:rPr>
            <w:rFonts w:ascii="仿宋" w:eastAsia="仿宋" w:hAnsi="仿宋" w:cs="仿宋" w:hint="eastAsia"/>
            <w:lang w:eastAsia="zh-CN"/>
          </w:rPr>
          <w:t>(二)、公司经济效益分析</w:t>
        </w:r>
        <w:r>
          <w:tab/>
        </w:r>
        <w:r>
          <w:fldChar w:fldCharType="begin"/>
        </w:r>
        <w:r>
          <w:instrText xml:space="preserve"> PAGEREF _Toc22343 \h </w:instrText>
        </w:r>
        <w:r>
          <w:fldChar w:fldCharType="separate"/>
        </w:r>
        <w:r>
          <w:t>20</w:t>
        </w:r>
        <w:r>
          <w:fldChar w:fldCharType="end"/>
        </w:r>
      </w:hyperlink>
    </w:p>
    <w:p>
      <w:pPr>
        <w:pStyle w:val="TOC1"/>
        <w:tabs>
          <w:tab w:val="right" w:leader="dot" w:pos="8306"/>
        </w:tabs>
      </w:pPr>
      <w:hyperlink w:anchor="_Toc27512" w:history="1">
        <w:r>
          <w:rPr>
            <w:rFonts w:ascii="仿宋" w:eastAsia="仿宋" w:hAnsi="仿宋" w:cs="仿宋" w:hint="eastAsia"/>
            <w:lang w:eastAsia="zh-CN"/>
          </w:rPr>
          <w:t>七、工业杀菌剂项目技术管理</w:t>
        </w:r>
        <w:r>
          <w:tab/>
        </w:r>
        <w:r>
          <w:fldChar w:fldCharType="begin"/>
        </w:r>
        <w:r>
          <w:instrText xml:space="preserve"> PAGEREF _Toc27512 \h </w:instrText>
        </w:r>
        <w:r>
          <w:fldChar w:fldCharType="separate"/>
        </w:r>
        <w:r>
          <w:t>21</w:t>
        </w:r>
        <w:r>
          <w:fldChar w:fldCharType="end"/>
        </w:r>
      </w:hyperlink>
    </w:p>
    <w:p>
      <w:pPr>
        <w:pStyle w:val="TOC2"/>
        <w:tabs>
          <w:tab w:val="right" w:leader="dot" w:pos="8306"/>
        </w:tabs>
      </w:pPr>
      <w:hyperlink w:anchor="_Toc3093" w:history="1">
        <w:r>
          <w:rPr>
            <w:rFonts w:ascii="仿宋" w:eastAsia="仿宋" w:hAnsi="仿宋" w:cs="仿宋" w:hint="eastAsia"/>
            <w:lang w:eastAsia="zh-CN"/>
          </w:rPr>
          <w:t>(一)、技术方案选用方向</w:t>
        </w:r>
        <w:r>
          <w:tab/>
        </w:r>
        <w:r>
          <w:fldChar w:fldCharType="begin"/>
        </w:r>
        <w:r>
          <w:instrText xml:space="preserve"> PAGEREF _Toc3093 \h </w:instrText>
        </w:r>
        <w:r>
          <w:fldChar w:fldCharType="separate"/>
        </w:r>
        <w:r>
          <w:t>21</w:t>
        </w:r>
        <w:r>
          <w:fldChar w:fldCharType="end"/>
        </w:r>
      </w:hyperlink>
    </w:p>
    <w:p>
      <w:pPr>
        <w:pStyle w:val="TOC2"/>
        <w:tabs>
          <w:tab w:val="right" w:leader="dot" w:pos="8306"/>
        </w:tabs>
      </w:pPr>
      <w:hyperlink w:anchor="_Toc28512" w:history="1">
        <w:r>
          <w:rPr>
            <w:rFonts w:ascii="仿宋" w:eastAsia="仿宋" w:hAnsi="仿宋" w:cs="仿宋" w:hint="eastAsia"/>
            <w:lang w:eastAsia="zh-CN"/>
          </w:rPr>
          <w:t>(二)、工艺技术方案选用原则</w:t>
        </w:r>
        <w:r>
          <w:tab/>
        </w:r>
        <w:r>
          <w:fldChar w:fldCharType="begin"/>
        </w:r>
        <w:r>
          <w:instrText xml:space="preserve"> PAGEREF _Toc28512 \h </w:instrText>
        </w:r>
        <w:r>
          <w:fldChar w:fldCharType="separate"/>
        </w:r>
        <w:r>
          <w:t>23</w:t>
        </w:r>
        <w:r>
          <w:fldChar w:fldCharType="end"/>
        </w:r>
      </w:hyperlink>
    </w:p>
    <w:p>
      <w:pPr>
        <w:pStyle w:val="TOC2"/>
        <w:tabs>
          <w:tab w:val="right" w:leader="dot" w:pos="8306"/>
        </w:tabs>
      </w:pPr>
      <w:hyperlink w:anchor="_Toc8203" w:history="1">
        <w:r>
          <w:rPr>
            <w:rFonts w:ascii="仿宋" w:eastAsia="仿宋" w:hAnsi="仿宋" w:cs="仿宋" w:hint="eastAsia"/>
            <w:lang w:eastAsia="zh-CN"/>
          </w:rPr>
          <w:t>(三)、工艺技术方案要求</w:t>
        </w:r>
        <w:r>
          <w:tab/>
        </w:r>
        <w:r>
          <w:fldChar w:fldCharType="begin"/>
        </w:r>
        <w:r>
          <w:instrText xml:space="preserve"> PAGEREF _Toc8203 \h </w:instrText>
        </w:r>
        <w:r>
          <w:fldChar w:fldCharType="separate"/>
        </w:r>
        <w:r>
          <w:t>25</w:t>
        </w:r>
        <w:r>
          <w:fldChar w:fldCharType="end"/>
        </w:r>
      </w:hyperlink>
    </w:p>
    <w:p>
      <w:pPr>
        <w:pStyle w:val="TOC1"/>
        <w:tabs>
          <w:tab w:val="right" w:leader="dot" w:pos="8306"/>
        </w:tabs>
      </w:pPr>
      <w:hyperlink w:anchor="_Toc16538" w:history="1">
        <w:r>
          <w:rPr>
            <w:rFonts w:ascii="仿宋" w:eastAsia="仿宋" w:hAnsi="仿宋" w:cs="仿宋" w:hint="eastAsia"/>
            <w:lang w:eastAsia="zh-CN"/>
          </w:rPr>
          <w:t>八、工业杀菌剂项目计划安排</w:t>
        </w:r>
        <w:r>
          <w:tab/>
        </w:r>
        <w:r>
          <w:fldChar w:fldCharType="begin"/>
        </w:r>
        <w:r>
          <w:instrText xml:space="preserve"> PAGEREF _Toc16538 \h </w:instrText>
        </w:r>
        <w:r>
          <w:fldChar w:fldCharType="separate"/>
        </w:r>
        <w:r>
          <w:t>27</w:t>
        </w:r>
        <w:r>
          <w:fldChar w:fldCharType="end"/>
        </w:r>
      </w:hyperlink>
    </w:p>
    <w:p>
      <w:pPr>
        <w:pStyle w:val="TOC2"/>
        <w:tabs>
          <w:tab w:val="right" w:leader="dot" w:pos="8306"/>
        </w:tabs>
      </w:pPr>
      <w:hyperlink w:anchor="_Toc16557" w:history="1">
        <w:r>
          <w:rPr>
            <w:rFonts w:ascii="仿宋" w:eastAsia="仿宋" w:hAnsi="仿宋" w:cs="仿宋" w:hint="eastAsia"/>
            <w:lang w:eastAsia="zh-CN"/>
          </w:rPr>
          <w:t>(一)、建设周期</w:t>
        </w:r>
        <w:r>
          <w:tab/>
        </w:r>
        <w:r>
          <w:fldChar w:fldCharType="begin"/>
        </w:r>
        <w:r>
          <w:instrText xml:space="preserve"> PAGEREF _Toc16557 \h </w:instrText>
        </w:r>
        <w:r>
          <w:fldChar w:fldCharType="separate"/>
        </w:r>
        <w:r>
          <w:t>27</w:t>
        </w:r>
        <w:r>
          <w:fldChar w:fldCharType="end"/>
        </w:r>
      </w:hyperlink>
    </w:p>
    <w:p>
      <w:pPr>
        <w:pStyle w:val="TOC2"/>
        <w:tabs>
          <w:tab w:val="right" w:leader="dot" w:pos="8306"/>
        </w:tabs>
      </w:pPr>
      <w:hyperlink w:anchor="_Toc28384" w:history="1">
        <w:r>
          <w:rPr>
            <w:rFonts w:ascii="仿宋" w:eastAsia="仿宋" w:hAnsi="仿宋" w:cs="仿宋" w:hint="eastAsia"/>
            <w:lang w:eastAsia="zh-CN"/>
          </w:rPr>
          <w:t>(二)、建设进度</w:t>
        </w:r>
        <w:r>
          <w:tab/>
        </w:r>
        <w:r>
          <w:fldChar w:fldCharType="begin"/>
        </w:r>
        <w:r>
          <w:instrText xml:space="preserve"> PAGEREF _Toc28384 \h </w:instrText>
        </w:r>
        <w:r>
          <w:fldChar w:fldCharType="separate"/>
        </w:r>
        <w:r>
          <w:t>28</w:t>
        </w:r>
        <w:r>
          <w:fldChar w:fldCharType="end"/>
        </w:r>
      </w:hyperlink>
    </w:p>
    <w:p>
      <w:pPr>
        <w:pStyle w:val="TOC2"/>
        <w:tabs>
          <w:tab w:val="right" w:leader="dot" w:pos="8306"/>
        </w:tabs>
      </w:pPr>
      <w:hyperlink w:anchor="_Toc7667" w:history="1">
        <w:r>
          <w:rPr>
            <w:rFonts w:ascii="仿宋" w:eastAsia="仿宋" w:hAnsi="仿宋" w:cs="仿宋" w:hint="eastAsia"/>
            <w:lang w:eastAsia="zh-CN"/>
          </w:rPr>
          <w:t>(三)、进度安排注意事项</w:t>
        </w:r>
        <w:r>
          <w:tab/>
        </w:r>
        <w:r>
          <w:fldChar w:fldCharType="begin"/>
        </w:r>
        <w:r>
          <w:instrText xml:space="preserve"> PAGEREF _Toc7667 \h </w:instrText>
        </w:r>
        <w:r>
          <w:fldChar w:fldCharType="separate"/>
        </w:r>
        <w:r>
          <w:t>29</w:t>
        </w:r>
        <w:r>
          <w:fldChar w:fldCharType="end"/>
        </w:r>
      </w:hyperlink>
    </w:p>
    <w:p>
      <w:pPr>
        <w:pStyle w:val="TOC2"/>
        <w:tabs>
          <w:tab w:val="right" w:leader="dot" w:pos="8306"/>
        </w:tabs>
      </w:pPr>
      <w:hyperlink w:anchor="_Toc21738" w:history="1">
        <w:r>
          <w:rPr>
            <w:rFonts w:ascii="仿宋" w:eastAsia="仿宋" w:hAnsi="仿宋" w:cs="仿宋" w:hint="eastAsia"/>
            <w:lang w:eastAsia="zh-CN"/>
          </w:rPr>
          <w:t>(四)、人力资源配置</w:t>
        </w:r>
        <w:r>
          <w:tab/>
        </w:r>
        <w:r>
          <w:fldChar w:fldCharType="begin"/>
        </w:r>
        <w:r>
          <w:instrText xml:space="preserve"> PAGEREF _Toc21738 \h </w:instrText>
        </w:r>
        <w:r>
          <w:fldChar w:fldCharType="separate"/>
        </w:r>
        <w:r>
          <w:t>31</w:t>
        </w:r>
        <w:r>
          <w:fldChar w:fldCharType="end"/>
        </w:r>
      </w:hyperlink>
    </w:p>
    <w:p>
      <w:pPr>
        <w:pStyle w:val="TOC1"/>
        <w:tabs>
          <w:tab w:val="right" w:leader="dot" w:pos="8306"/>
        </w:tabs>
      </w:pPr>
      <w:hyperlink w:anchor="_Toc20452" w:history="1">
        <w:r>
          <w:rPr>
            <w:rFonts w:ascii="仿宋" w:eastAsia="仿宋" w:hAnsi="仿宋" w:cs="仿宋" w:hint="eastAsia"/>
            <w:lang w:eastAsia="zh-CN"/>
          </w:rPr>
          <w:t>九、工业杀菌剂项目财务管理</w:t>
        </w:r>
        <w:r>
          <w:tab/>
        </w:r>
        <w:r>
          <w:fldChar w:fldCharType="begin"/>
        </w:r>
        <w:r>
          <w:instrText xml:space="preserve"> PAGEREF _Toc20452 \h </w:instrText>
        </w:r>
        <w:r>
          <w:fldChar w:fldCharType="separate"/>
        </w:r>
        <w:r>
          <w:t>32</w:t>
        </w:r>
        <w:r>
          <w:fldChar w:fldCharType="end"/>
        </w:r>
      </w:hyperlink>
    </w:p>
    <w:p>
      <w:pPr>
        <w:pStyle w:val="TOC2"/>
        <w:tabs>
          <w:tab w:val="right" w:leader="dot" w:pos="8306"/>
        </w:tabs>
      </w:pPr>
      <w:hyperlink w:anchor="_Toc31239" w:history="1">
        <w:r>
          <w:rPr>
            <w:rFonts w:ascii="仿宋" w:eastAsia="仿宋" w:hAnsi="仿宋" w:cs="仿宋" w:hint="eastAsia"/>
            <w:lang w:eastAsia="zh-CN"/>
          </w:rPr>
          <w:t>(一)、资金需求大</w:t>
        </w:r>
        <w:r>
          <w:tab/>
        </w:r>
        <w:r>
          <w:fldChar w:fldCharType="begin"/>
        </w:r>
        <w:r>
          <w:instrText xml:space="preserve"> PAGEREF _Toc31239 \h </w:instrText>
        </w:r>
        <w:r>
          <w:fldChar w:fldCharType="separate"/>
        </w:r>
        <w:r>
          <w:t>32</w:t>
        </w:r>
        <w:r>
          <w:fldChar w:fldCharType="end"/>
        </w:r>
      </w:hyperlink>
    </w:p>
    <w:p>
      <w:pPr>
        <w:pStyle w:val="TOC2"/>
        <w:tabs>
          <w:tab w:val="right" w:leader="dot" w:pos="8306"/>
        </w:tabs>
      </w:pPr>
      <w:hyperlink w:anchor="_Toc31317" w:history="1">
        <w:r>
          <w:rPr>
            <w:rFonts w:ascii="仿宋" w:eastAsia="仿宋" w:hAnsi="仿宋" w:cs="仿宋" w:hint="eastAsia"/>
            <w:lang w:eastAsia="zh-CN"/>
          </w:rPr>
          <w:t>(二)、研发周期长</w:t>
        </w:r>
        <w:r>
          <w:tab/>
        </w:r>
        <w:r>
          <w:fldChar w:fldCharType="begin"/>
        </w:r>
        <w:r>
          <w:instrText xml:space="preserve"> PAGEREF _Toc31317 \h </w:instrText>
        </w:r>
        <w:r>
          <w:fldChar w:fldCharType="separate"/>
        </w:r>
        <w:r>
          <w:t>33</w:t>
        </w:r>
        <w:r>
          <w:fldChar w:fldCharType="end"/>
        </w:r>
      </w:hyperlink>
    </w:p>
    <w:p>
      <w:pPr>
        <w:pStyle w:val="TOC2"/>
        <w:tabs>
          <w:tab w:val="right" w:leader="dot" w:pos="8306"/>
        </w:tabs>
      </w:pPr>
      <w:hyperlink w:anchor="_Toc19832" w:history="1">
        <w:r>
          <w:rPr>
            <w:rFonts w:ascii="仿宋" w:eastAsia="仿宋" w:hAnsi="仿宋" w:cs="仿宋" w:hint="eastAsia"/>
            <w:lang w:eastAsia="zh-CN"/>
          </w:rPr>
          <w:t>(三)、市场风险大</w:t>
        </w:r>
        <w:r>
          <w:tab/>
        </w:r>
        <w:r>
          <w:fldChar w:fldCharType="begin"/>
        </w:r>
        <w:r>
          <w:instrText xml:space="preserve"> PAGEREF _Toc19832 \h </w:instrText>
        </w:r>
        <w:r>
          <w:fldChar w:fldCharType="separate"/>
        </w:r>
        <w:r>
          <w:t>34</w:t>
        </w:r>
        <w:r>
          <w:fldChar w:fldCharType="end"/>
        </w:r>
      </w:hyperlink>
    </w:p>
    <w:p>
      <w:pPr>
        <w:pStyle w:val="TOC2"/>
        <w:tabs>
          <w:tab w:val="right" w:leader="dot" w:pos="8306"/>
        </w:tabs>
      </w:pPr>
      <w:hyperlink w:anchor="_Toc10072" w:history="1">
        <w:r>
          <w:rPr>
            <w:rFonts w:ascii="仿宋" w:eastAsia="仿宋" w:hAnsi="仿宋" w:cs="仿宋" w:hint="eastAsia"/>
            <w:lang w:eastAsia="zh-CN"/>
          </w:rPr>
          <w:t>(四)、利润率高</w:t>
        </w:r>
        <w:r>
          <w:tab/>
        </w:r>
        <w:r>
          <w:fldChar w:fldCharType="begin"/>
        </w:r>
        <w:r>
          <w:instrText xml:space="preserve"> PAGEREF _Toc10072 \h </w:instrText>
        </w:r>
        <w:r>
          <w:fldChar w:fldCharType="separate"/>
        </w:r>
        <w:r>
          <w:t>37</w:t>
        </w:r>
        <w:r>
          <w:fldChar w:fldCharType="end"/>
        </w:r>
      </w:hyperlink>
    </w:p>
    <w:p>
      <w:pPr>
        <w:pStyle w:val="TOC1"/>
        <w:tabs>
          <w:tab w:val="right" w:leader="dot" w:pos="8306"/>
        </w:tabs>
      </w:pPr>
      <w:hyperlink w:anchor="_Toc29071" w:history="1">
        <w:r>
          <w:rPr>
            <w:rFonts w:ascii="仿宋" w:eastAsia="仿宋" w:hAnsi="仿宋" w:cs="仿宋" w:hint="eastAsia"/>
            <w:lang w:eastAsia="zh-CN"/>
          </w:rPr>
          <w:t>十、工业杀菌剂项目风险管理</w:t>
        </w:r>
        <w:r>
          <w:tab/>
        </w:r>
        <w:r>
          <w:fldChar w:fldCharType="begin"/>
        </w:r>
        <w:r>
          <w:instrText xml:space="preserve"> PAGEREF _Toc29071 \h </w:instrText>
        </w:r>
        <w:r>
          <w:fldChar w:fldCharType="separate"/>
        </w:r>
        <w:r>
          <w:t>39</w:t>
        </w:r>
        <w:r>
          <w:fldChar w:fldCharType="end"/>
        </w:r>
      </w:hyperlink>
    </w:p>
    <w:p>
      <w:pPr>
        <w:pStyle w:val="TOC2"/>
        <w:tabs>
          <w:tab w:val="right" w:leader="dot" w:pos="8306"/>
        </w:tabs>
      </w:pPr>
      <w:hyperlink w:anchor="_Toc22104" w:history="1">
        <w:r>
          <w:rPr>
            <w:rFonts w:ascii="仿宋" w:eastAsia="仿宋" w:hAnsi="仿宋" w:cs="仿宋" w:hint="eastAsia"/>
            <w:lang w:eastAsia="zh-CN"/>
          </w:rPr>
          <w:t>(一)、风险识别与评估</w:t>
        </w:r>
        <w:r>
          <w:tab/>
        </w:r>
        <w:r>
          <w:fldChar w:fldCharType="begin"/>
        </w:r>
        <w:r>
          <w:instrText xml:space="preserve"> PAGEREF _Toc22104 \h </w:instrText>
        </w:r>
        <w:r>
          <w:fldChar w:fldCharType="separate"/>
        </w:r>
        <w:r>
          <w:t>39</w:t>
        </w:r>
        <w:r>
          <w:fldChar w:fldCharType="end"/>
        </w:r>
      </w:hyperlink>
    </w:p>
    <w:p>
      <w:pPr>
        <w:pStyle w:val="TOC2"/>
        <w:tabs>
          <w:tab w:val="right" w:leader="dot" w:pos="8306"/>
        </w:tabs>
      </w:pPr>
      <w:hyperlink w:anchor="_Toc15587" w:history="1">
        <w:r>
          <w:rPr>
            <w:rFonts w:ascii="仿宋" w:eastAsia="仿宋" w:hAnsi="仿宋" w:cs="仿宋" w:hint="eastAsia"/>
            <w:lang w:eastAsia="zh-CN"/>
          </w:rPr>
          <w:t>(二)、风险应对策略</w:t>
        </w:r>
        <w:r>
          <w:tab/>
        </w:r>
        <w:r>
          <w:fldChar w:fldCharType="begin"/>
        </w:r>
        <w:r>
          <w:instrText xml:space="preserve"> PAGEREF _Toc15587 \h </w:instrText>
        </w:r>
        <w:r>
          <w:fldChar w:fldCharType="separate"/>
        </w:r>
        <w:r>
          <w:t>40</w:t>
        </w:r>
        <w:r>
          <w:fldChar w:fldCharType="end"/>
        </w:r>
      </w:hyperlink>
    </w:p>
    <w:p>
      <w:pPr>
        <w:pStyle w:val="TOC2"/>
        <w:tabs>
          <w:tab w:val="right" w:leader="dot" w:pos="8306"/>
        </w:tabs>
      </w:pPr>
      <w:hyperlink w:anchor="_Toc27904" w:history="1">
        <w:r>
          <w:rPr>
            <w:rFonts w:ascii="仿宋" w:eastAsia="仿宋" w:hAnsi="仿宋" w:cs="仿宋" w:hint="eastAsia"/>
            <w:lang w:eastAsia="zh-CN"/>
          </w:rPr>
          <w:t>(三)、风险监控与控制</w:t>
        </w:r>
        <w:r>
          <w:tab/>
        </w:r>
        <w:r>
          <w:fldChar w:fldCharType="begin"/>
        </w:r>
        <w:r>
          <w:instrText xml:space="preserve"> PAGEREF _Toc27904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 w:history="1">
        <w:r>
          <w:rPr>
            <w:rFonts w:ascii="仿宋" w:eastAsia="仿宋" w:hAnsi="仿宋" w:cs="仿宋" w:hint="eastAsia"/>
            <w:lang w:eastAsia="zh-CN"/>
          </w:rPr>
          <w:t>十一、工业杀菌剂项目经营效益</w:t>
        </w:r>
        <w:r>
          <w:tab/>
        </w:r>
        <w:r>
          <w:fldChar w:fldCharType="begin"/>
        </w:r>
        <w:r>
          <w:instrText xml:space="preserve"> PAGEREF _Toc2590 \h </w:instrText>
        </w:r>
        <w:r>
          <w:fldChar w:fldCharType="separate"/>
        </w:r>
        <w:r>
          <w:t>43</w:t>
        </w:r>
        <w:r>
          <w:fldChar w:fldCharType="end"/>
        </w:r>
      </w:hyperlink>
    </w:p>
    <w:p>
      <w:pPr>
        <w:pStyle w:val="TOC2"/>
        <w:tabs>
          <w:tab w:val="right" w:leader="dot" w:pos="8306"/>
        </w:tabs>
      </w:pPr>
      <w:hyperlink w:anchor="_Toc24662" w:history="1">
        <w:r>
          <w:rPr>
            <w:rFonts w:ascii="仿宋" w:eastAsia="仿宋" w:hAnsi="仿宋" w:cs="仿宋" w:hint="eastAsia"/>
            <w:lang w:eastAsia="zh-CN"/>
          </w:rPr>
          <w:t>(一)、经济评价财务测算</w:t>
        </w:r>
        <w:r>
          <w:tab/>
        </w:r>
        <w:r>
          <w:fldChar w:fldCharType="begin"/>
        </w:r>
        <w:r>
          <w:instrText xml:space="preserve"> PAGEREF _Toc24662 \h </w:instrText>
        </w:r>
        <w:r>
          <w:fldChar w:fldCharType="separate"/>
        </w:r>
        <w:r>
          <w:t>43</w:t>
        </w:r>
        <w:r>
          <w:fldChar w:fldCharType="end"/>
        </w:r>
      </w:hyperlink>
    </w:p>
    <w:p>
      <w:pPr>
        <w:pStyle w:val="TOC2"/>
        <w:tabs>
          <w:tab w:val="right" w:leader="dot" w:pos="8306"/>
        </w:tabs>
      </w:pPr>
      <w:hyperlink w:anchor="_Toc29479" w:history="1">
        <w:r>
          <w:rPr>
            <w:rFonts w:ascii="仿宋" w:eastAsia="仿宋" w:hAnsi="仿宋" w:cs="仿宋" w:hint="eastAsia"/>
            <w:lang w:eastAsia="zh-CN"/>
          </w:rPr>
          <w:t>(二)、工业杀菌剂项目盈利能力分析</w:t>
        </w:r>
        <w:r>
          <w:tab/>
        </w:r>
        <w:r>
          <w:fldChar w:fldCharType="begin"/>
        </w:r>
        <w:r>
          <w:instrText xml:space="preserve"> PAGEREF _Toc29479 \h </w:instrText>
        </w:r>
        <w:r>
          <w:fldChar w:fldCharType="separate"/>
        </w:r>
        <w:r>
          <w:t>44</w:t>
        </w:r>
        <w:r>
          <w:fldChar w:fldCharType="end"/>
        </w:r>
      </w:hyperlink>
    </w:p>
    <w:p>
      <w:pPr>
        <w:pStyle w:val="TOC1"/>
        <w:tabs>
          <w:tab w:val="right" w:leader="dot" w:pos="8306"/>
        </w:tabs>
      </w:pPr>
      <w:hyperlink w:anchor="_Toc24500" w:history="1">
        <w:r>
          <w:rPr>
            <w:rFonts w:ascii="仿宋" w:eastAsia="仿宋" w:hAnsi="仿宋" w:cs="仿宋" w:hint="eastAsia"/>
            <w:lang w:eastAsia="zh-CN"/>
          </w:rPr>
          <w:t>十二、工业杀菌剂项目环境影响分析</w:t>
        </w:r>
        <w:r>
          <w:tab/>
        </w:r>
        <w:r>
          <w:fldChar w:fldCharType="begin"/>
        </w:r>
        <w:r>
          <w:instrText xml:space="preserve"> PAGEREF _Toc24500 \h </w:instrText>
        </w:r>
        <w:r>
          <w:fldChar w:fldCharType="separate"/>
        </w:r>
        <w:r>
          <w:t>45</w:t>
        </w:r>
        <w:r>
          <w:fldChar w:fldCharType="end"/>
        </w:r>
      </w:hyperlink>
    </w:p>
    <w:p>
      <w:pPr>
        <w:pStyle w:val="TOC2"/>
        <w:tabs>
          <w:tab w:val="right" w:leader="dot" w:pos="8306"/>
        </w:tabs>
      </w:pPr>
      <w:hyperlink w:anchor="_Toc15037" w:history="1">
        <w:r>
          <w:rPr>
            <w:rFonts w:ascii="仿宋" w:eastAsia="仿宋" w:hAnsi="仿宋" w:cs="仿宋" w:hint="eastAsia"/>
            <w:lang w:eastAsia="zh-CN"/>
          </w:rPr>
          <w:t>(一)、建设区域环境质量现状</w:t>
        </w:r>
        <w:r>
          <w:tab/>
        </w:r>
        <w:r>
          <w:fldChar w:fldCharType="begin"/>
        </w:r>
        <w:r>
          <w:instrText xml:space="preserve"> PAGEREF _Toc15037 \h </w:instrText>
        </w:r>
        <w:r>
          <w:fldChar w:fldCharType="separate"/>
        </w:r>
        <w:r>
          <w:t>45</w:t>
        </w:r>
        <w:r>
          <w:fldChar w:fldCharType="end"/>
        </w:r>
      </w:hyperlink>
    </w:p>
    <w:p>
      <w:pPr>
        <w:pStyle w:val="TOC2"/>
        <w:tabs>
          <w:tab w:val="right" w:leader="dot" w:pos="8306"/>
        </w:tabs>
      </w:pPr>
      <w:hyperlink w:anchor="_Toc22661" w:history="1">
        <w:r>
          <w:rPr>
            <w:rFonts w:ascii="仿宋" w:eastAsia="仿宋" w:hAnsi="仿宋" w:cs="仿宋" w:hint="eastAsia"/>
            <w:lang w:eastAsia="zh-CN"/>
          </w:rPr>
          <w:t>(二)、建设期环境保护</w:t>
        </w:r>
        <w:r>
          <w:tab/>
        </w:r>
        <w:r>
          <w:fldChar w:fldCharType="begin"/>
        </w:r>
        <w:r>
          <w:instrText xml:space="preserve"> PAGEREF _Toc22661 \h </w:instrText>
        </w:r>
        <w:r>
          <w:fldChar w:fldCharType="separate"/>
        </w:r>
        <w:r>
          <w:t>46</w:t>
        </w:r>
        <w:r>
          <w:fldChar w:fldCharType="end"/>
        </w:r>
      </w:hyperlink>
    </w:p>
    <w:p>
      <w:pPr>
        <w:pStyle w:val="TOC2"/>
        <w:tabs>
          <w:tab w:val="right" w:leader="dot" w:pos="8306"/>
        </w:tabs>
      </w:pPr>
      <w:hyperlink w:anchor="_Toc32695" w:history="1">
        <w:r>
          <w:rPr>
            <w:rFonts w:ascii="仿宋" w:eastAsia="仿宋" w:hAnsi="仿宋" w:cs="仿宋" w:hint="eastAsia"/>
            <w:lang w:eastAsia="zh-CN"/>
          </w:rPr>
          <w:t>(三)、运营期环境保护</w:t>
        </w:r>
        <w:r>
          <w:tab/>
        </w:r>
        <w:r>
          <w:fldChar w:fldCharType="begin"/>
        </w:r>
        <w:r>
          <w:instrText xml:space="preserve"> PAGEREF _Toc32695 \h </w:instrText>
        </w:r>
        <w:r>
          <w:fldChar w:fldCharType="separate"/>
        </w:r>
        <w:r>
          <w:t>47</w:t>
        </w:r>
        <w:r>
          <w:fldChar w:fldCharType="end"/>
        </w:r>
      </w:hyperlink>
    </w:p>
    <w:p>
      <w:pPr>
        <w:pStyle w:val="TOC2"/>
        <w:tabs>
          <w:tab w:val="right" w:leader="dot" w:pos="8306"/>
        </w:tabs>
      </w:pPr>
      <w:hyperlink w:anchor="_Toc8432" w:history="1">
        <w:r>
          <w:rPr>
            <w:rFonts w:ascii="仿宋" w:eastAsia="仿宋" w:hAnsi="仿宋" w:cs="仿宋" w:hint="eastAsia"/>
            <w:lang w:eastAsia="zh-CN"/>
          </w:rPr>
          <w:t>(四)、工业杀菌剂项目建设对区域经济的影响</w:t>
        </w:r>
        <w:r>
          <w:tab/>
        </w:r>
        <w:r>
          <w:fldChar w:fldCharType="begin"/>
        </w:r>
        <w:r>
          <w:instrText xml:space="preserve"> PAGEREF _Toc8432 \h </w:instrText>
        </w:r>
        <w:r>
          <w:fldChar w:fldCharType="separate"/>
        </w:r>
        <w:r>
          <w:t>49</w:t>
        </w:r>
        <w:r>
          <w:fldChar w:fldCharType="end"/>
        </w:r>
      </w:hyperlink>
    </w:p>
    <w:p>
      <w:pPr>
        <w:pStyle w:val="TOC2"/>
        <w:tabs>
          <w:tab w:val="right" w:leader="dot" w:pos="8306"/>
        </w:tabs>
      </w:pPr>
      <w:hyperlink w:anchor="_Toc28555" w:history="1">
        <w:r>
          <w:rPr>
            <w:rFonts w:ascii="仿宋" w:eastAsia="仿宋" w:hAnsi="仿宋" w:cs="仿宋" w:hint="eastAsia"/>
            <w:lang w:eastAsia="zh-CN"/>
          </w:rPr>
          <w:t>(五)、废弃物处理</w:t>
        </w:r>
        <w:r>
          <w:tab/>
        </w:r>
        <w:r>
          <w:fldChar w:fldCharType="begin"/>
        </w:r>
        <w:r>
          <w:instrText xml:space="preserve"> PAGEREF _Toc28555 \h </w:instrText>
        </w:r>
        <w:r>
          <w:fldChar w:fldCharType="separate"/>
        </w:r>
        <w:r>
          <w:t>51</w:t>
        </w:r>
        <w:r>
          <w:fldChar w:fldCharType="end"/>
        </w:r>
      </w:hyperlink>
    </w:p>
    <w:p>
      <w:pPr>
        <w:pStyle w:val="TOC2"/>
        <w:tabs>
          <w:tab w:val="right" w:leader="dot" w:pos="8306"/>
        </w:tabs>
      </w:pPr>
      <w:hyperlink w:anchor="_Toc18647" w:history="1">
        <w:r>
          <w:rPr>
            <w:rFonts w:ascii="仿宋" w:eastAsia="仿宋" w:hAnsi="仿宋" w:cs="仿宋" w:hint="eastAsia"/>
            <w:lang w:eastAsia="zh-CN"/>
          </w:rPr>
          <w:t>(六)、特殊环境影响分析</w:t>
        </w:r>
        <w:r>
          <w:tab/>
        </w:r>
        <w:r>
          <w:fldChar w:fldCharType="begin"/>
        </w:r>
        <w:r>
          <w:instrText xml:space="preserve"> PAGEREF _Toc18647 \h </w:instrText>
        </w:r>
        <w:r>
          <w:fldChar w:fldCharType="separate"/>
        </w:r>
        <w:r>
          <w:t>52</w:t>
        </w:r>
        <w:r>
          <w:fldChar w:fldCharType="end"/>
        </w:r>
      </w:hyperlink>
    </w:p>
    <w:p>
      <w:pPr>
        <w:pStyle w:val="TOC2"/>
        <w:tabs>
          <w:tab w:val="right" w:leader="dot" w:pos="8306"/>
        </w:tabs>
      </w:pPr>
      <w:hyperlink w:anchor="_Toc6604" w:history="1">
        <w:r>
          <w:rPr>
            <w:rFonts w:ascii="仿宋" w:eastAsia="仿宋" w:hAnsi="仿宋" w:cs="仿宋" w:hint="eastAsia"/>
            <w:lang w:eastAsia="zh-CN"/>
          </w:rPr>
          <w:t>(七)、清洁生产</w:t>
        </w:r>
        <w:r>
          <w:tab/>
        </w:r>
        <w:r>
          <w:fldChar w:fldCharType="begin"/>
        </w:r>
        <w:r>
          <w:instrText xml:space="preserve"> PAGEREF _Toc6604 \h </w:instrText>
        </w:r>
        <w:r>
          <w:fldChar w:fldCharType="separate"/>
        </w:r>
        <w:r>
          <w:t>53</w:t>
        </w:r>
        <w:r>
          <w:fldChar w:fldCharType="end"/>
        </w:r>
      </w:hyperlink>
    </w:p>
    <w:p>
      <w:pPr>
        <w:pStyle w:val="TOC2"/>
        <w:tabs>
          <w:tab w:val="right" w:leader="dot" w:pos="8306"/>
        </w:tabs>
      </w:pPr>
      <w:hyperlink w:anchor="_Toc19413" w:history="1">
        <w:r>
          <w:rPr>
            <w:rFonts w:ascii="仿宋" w:eastAsia="仿宋" w:hAnsi="仿宋" w:cs="仿宋" w:hint="eastAsia"/>
            <w:lang w:eastAsia="zh-CN"/>
          </w:rPr>
          <w:t>(八)、环境保护综合评价</w:t>
        </w:r>
        <w:r>
          <w:tab/>
        </w:r>
        <w:r>
          <w:fldChar w:fldCharType="begin"/>
        </w:r>
        <w:r>
          <w:instrText xml:space="preserve"> PAGEREF _Toc19413 \h </w:instrText>
        </w:r>
        <w:r>
          <w:fldChar w:fldCharType="separate"/>
        </w:r>
        <w:r>
          <w:t>54</w:t>
        </w:r>
        <w:r>
          <w:fldChar w:fldCharType="end"/>
        </w:r>
      </w:hyperlink>
    </w:p>
    <w:p>
      <w:pPr>
        <w:pStyle w:val="TOC1"/>
        <w:tabs>
          <w:tab w:val="right" w:leader="dot" w:pos="8306"/>
        </w:tabs>
      </w:pPr>
      <w:hyperlink w:anchor="_Toc21682" w:history="1">
        <w:r>
          <w:rPr>
            <w:rFonts w:ascii="仿宋" w:eastAsia="仿宋" w:hAnsi="仿宋" w:cs="仿宋" w:hint="eastAsia"/>
            <w:lang w:eastAsia="zh-CN"/>
          </w:rPr>
          <w:t>十三、供应链管理</w:t>
        </w:r>
        <w:r>
          <w:tab/>
        </w:r>
        <w:r>
          <w:fldChar w:fldCharType="begin"/>
        </w:r>
        <w:r>
          <w:instrText xml:space="preserve"> PAGEREF _Toc21682 \h </w:instrText>
        </w:r>
        <w:r>
          <w:fldChar w:fldCharType="separate"/>
        </w:r>
        <w:r>
          <w:t>55</w:t>
        </w:r>
        <w:r>
          <w:fldChar w:fldCharType="end"/>
        </w:r>
      </w:hyperlink>
    </w:p>
    <w:p>
      <w:pPr>
        <w:pStyle w:val="TOC2"/>
        <w:tabs>
          <w:tab w:val="right" w:leader="dot" w:pos="8306"/>
        </w:tabs>
      </w:pPr>
      <w:hyperlink w:anchor="_Toc29726" w:history="1">
        <w:r>
          <w:rPr>
            <w:rFonts w:ascii="仿宋" w:eastAsia="仿宋" w:hAnsi="仿宋" w:cs="仿宋" w:hint="eastAsia"/>
            <w:lang w:eastAsia="zh-CN"/>
          </w:rPr>
          <w:t>(一)、供应链战略规划</w:t>
        </w:r>
        <w:r>
          <w:tab/>
        </w:r>
        <w:r>
          <w:fldChar w:fldCharType="begin"/>
        </w:r>
        <w:r>
          <w:instrText xml:space="preserve"> PAGEREF _Toc29726 \h </w:instrText>
        </w:r>
        <w:r>
          <w:fldChar w:fldCharType="separate"/>
        </w:r>
        <w:r>
          <w:t>55</w:t>
        </w:r>
        <w:r>
          <w:fldChar w:fldCharType="end"/>
        </w:r>
      </w:hyperlink>
    </w:p>
    <w:p>
      <w:pPr>
        <w:pStyle w:val="TOC2"/>
        <w:tabs>
          <w:tab w:val="right" w:leader="dot" w:pos="8306"/>
        </w:tabs>
      </w:pPr>
      <w:hyperlink w:anchor="_Toc25340" w:history="1">
        <w:r>
          <w:rPr>
            <w:rFonts w:ascii="仿宋" w:eastAsia="仿宋" w:hAnsi="仿宋" w:cs="仿宋" w:hint="eastAsia"/>
            <w:lang w:eastAsia="zh-CN"/>
          </w:rPr>
          <w:t>(二)、供应商选择与合作</w:t>
        </w:r>
        <w:r>
          <w:tab/>
        </w:r>
        <w:r>
          <w:fldChar w:fldCharType="begin"/>
        </w:r>
        <w:r>
          <w:instrText xml:space="preserve"> PAGEREF _Toc25340 \h </w:instrText>
        </w:r>
        <w:r>
          <w:fldChar w:fldCharType="separate"/>
        </w:r>
        <w:r>
          <w:t>57</w:t>
        </w:r>
        <w:r>
          <w:fldChar w:fldCharType="end"/>
        </w:r>
      </w:hyperlink>
    </w:p>
    <w:p>
      <w:pPr>
        <w:pStyle w:val="TOC2"/>
        <w:tabs>
          <w:tab w:val="right" w:leader="dot" w:pos="8306"/>
        </w:tabs>
      </w:pPr>
      <w:hyperlink w:anchor="_Toc32112" w:history="1">
        <w:r>
          <w:rPr>
            <w:rFonts w:ascii="仿宋" w:eastAsia="仿宋" w:hAnsi="仿宋" w:cs="仿宋" w:hint="eastAsia"/>
            <w:lang w:eastAsia="zh-CN"/>
          </w:rPr>
          <w:t>(三)、物流与库存管理</w:t>
        </w:r>
        <w:r>
          <w:tab/>
        </w:r>
        <w:r>
          <w:fldChar w:fldCharType="begin"/>
        </w:r>
        <w:r>
          <w:instrText xml:space="preserve"> PAGEREF _Toc32112 \h </w:instrText>
        </w:r>
        <w:r>
          <w:fldChar w:fldCharType="separate"/>
        </w:r>
        <w:r>
          <w:t>58</w:t>
        </w:r>
        <w:r>
          <w:fldChar w:fldCharType="end"/>
        </w:r>
      </w:hyperlink>
    </w:p>
    <w:p>
      <w:pPr>
        <w:pStyle w:val="TOC1"/>
        <w:tabs>
          <w:tab w:val="right" w:leader="dot" w:pos="8306"/>
        </w:tabs>
      </w:pPr>
      <w:hyperlink w:anchor="_Toc19867" w:history="1">
        <w:r>
          <w:rPr>
            <w:rFonts w:ascii="仿宋" w:eastAsia="仿宋" w:hAnsi="仿宋" w:cs="仿宋" w:hint="eastAsia"/>
            <w:lang w:eastAsia="zh-CN"/>
          </w:rPr>
          <w:t>十四、工业杀菌剂项目治理与监督</w:t>
        </w:r>
        <w:r>
          <w:tab/>
        </w:r>
        <w:r>
          <w:fldChar w:fldCharType="begin"/>
        </w:r>
        <w:r>
          <w:instrText xml:space="preserve"> PAGEREF _Toc19867 \h </w:instrText>
        </w:r>
        <w:r>
          <w:fldChar w:fldCharType="separate"/>
        </w:r>
        <w:r>
          <w:t>59</w:t>
        </w:r>
        <w:r>
          <w:fldChar w:fldCharType="end"/>
        </w:r>
      </w:hyperlink>
    </w:p>
    <w:p>
      <w:pPr>
        <w:pStyle w:val="TOC2"/>
        <w:tabs>
          <w:tab w:val="right" w:leader="dot" w:pos="8306"/>
        </w:tabs>
      </w:pPr>
      <w:hyperlink w:anchor="_Toc16500" w:history="1">
        <w:r>
          <w:rPr>
            <w:rFonts w:ascii="仿宋" w:eastAsia="仿宋" w:hAnsi="仿宋" w:cs="仿宋" w:hint="eastAsia"/>
            <w:lang w:eastAsia="zh-CN"/>
          </w:rPr>
          <w:t>(一)、工业杀菌剂项目治理结构</w:t>
        </w:r>
        <w:r>
          <w:tab/>
        </w:r>
        <w:r>
          <w:fldChar w:fldCharType="begin"/>
        </w:r>
        <w:r>
          <w:instrText xml:space="preserve"> PAGEREF _Toc16500 \h </w:instrText>
        </w:r>
        <w:r>
          <w:fldChar w:fldCharType="separate"/>
        </w:r>
        <w:r>
          <w:t>59</w:t>
        </w:r>
        <w:r>
          <w:fldChar w:fldCharType="end"/>
        </w:r>
      </w:hyperlink>
    </w:p>
    <w:p>
      <w:pPr>
        <w:pStyle w:val="TOC2"/>
        <w:tabs>
          <w:tab w:val="right" w:leader="dot" w:pos="8306"/>
        </w:tabs>
      </w:pPr>
      <w:hyperlink w:anchor="_Toc14350" w:history="1">
        <w:r>
          <w:rPr>
            <w:rFonts w:ascii="仿宋" w:eastAsia="仿宋" w:hAnsi="仿宋" w:cs="仿宋" w:hint="eastAsia"/>
            <w:lang w:eastAsia="zh-CN"/>
          </w:rPr>
          <w:t>(二)、监督与审计</w:t>
        </w:r>
        <w:r>
          <w:tab/>
        </w:r>
        <w:r>
          <w:fldChar w:fldCharType="begin"/>
        </w:r>
        <w:r>
          <w:instrText xml:space="preserve"> PAGEREF _Toc14350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05"/>
      <w:r>
        <w:rPr>
          <w:rFonts w:ascii="仿宋" w:eastAsia="仿宋" w:hAnsi="仿宋" w:cs="仿宋" w:hint="eastAsia"/>
          <w:sz w:val="28"/>
          <w:lang w:eastAsia="zh-CN"/>
        </w:rPr>
        <w:t>一、工业杀菌剂项目建设背景及必要性分析</w:t>
      </w:r>
      <w:bookmarkEnd w:id="2"/>
    </w:p>
    <w:p>
      <w:pPr>
        <w:pStyle w:val="Heading2"/>
        <w:rPr>
          <w:rFonts w:ascii="仿宋" w:eastAsia="仿宋" w:hAnsi="仿宋" w:cs="仿宋" w:hint="eastAsia"/>
          <w:lang w:eastAsia="zh-CN"/>
        </w:rPr>
      </w:pPr>
      <w:bookmarkStart w:id="3" w:name="_Toc30850"/>
      <w:r>
        <w:rPr>
          <w:rFonts w:ascii="仿宋" w:eastAsia="仿宋" w:hAnsi="仿宋" w:cs="仿宋" w:hint="eastAsia"/>
          <w:lang w:eastAsia="zh-CN"/>
        </w:rPr>
        <w:t>(一)、工业杀菌剂项目背景分析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杀菌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杀菌剂项目在这个潮流中的定位。同时，我们将关注行业内涌现的新兴机遇，以便工业杀菌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杀菌剂项目提供了强大的发展动力。我们将聚焦于行业内最新的技术发展趋势，包括但不限于人工智能、大数据分析、物联网等领域。通过深度的技术研究，我们将确保工业杀菌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杀菌剂项目发展的源泉。我们将投入更多的精力对市场需求进行深入剖析，超越表面的需求，深入挖掘潜在的市场痛点和机遇。通过对市场需求的细致了解，工业杀菌剂项目将更有针对性地设计解决方案，满足市场的多样化需求，从而更好地促进工业杀菌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杀菌剂项目战略至关重要。我们将对竞争态势进行更为深入的分析，包括但不限于市场份额、产品特点、客户满意度等多个维度。通过深度的竞争分析，工业杀菌剂项目将能够更准确地把握市场脉搏，制定具有竞争力的工业杀菌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杀菌剂项目的发展具有直接的影响。我们将进行更为全面的法规和政策分析，了解行业发展中的潜在法律风险和合规挑战。通过充分了解和遵守相关法规，工业杀菌剂项目将确保在法律框架内合法合规运营，为工业杀菌剂项目的稳健发展提供有力支持。</w:t>
      </w:r>
    </w:p>
    <w:p>
      <w:pPr>
        <w:pStyle w:val="Heading2"/>
        <w:ind w:firstLine="560" w:firstLineChars="200"/>
        <w:rPr>
          <w:rFonts w:ascii="仿宋" w:eastAsia="仿宋" w:hAnsi="仿宋" w:cs="仿宋" w:hint="eastAsia"/>
          <w:sz w:val="28"/>
          <w:lang w:eastAsia="zh-CN"/>
        </w:rPr>
      </w:pPr>
      <w:bookmarkStart w:id="4" w:name="_Toc32433"/>
      <w:r>
        <w:rPr>
          <w:rFonts w:ascii="仿宋" w:eastAsia="仿宋" w:hAnsi="仿宋" w:cs="仿宋" w:hint="eastAsia"/>
          <w:sz w:val="28"/>
          <w:lang w:eastAsia="zh-CN"/>
        </w:rPr>
        <w:t>(二)、工业杀菌剂项目建设必要性分析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建设的迫切性源于对行业发展趋势的深刻洞察。我们正处于一个行业变革的时代，科技创新、数字化转型成为企业发展的关键动力。工业杀菌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建设不仅仅是为了跟上潮流，更是为了通过技术创新推动企业的持续发展。通过引入先进的技术和解决方案，工业杀菌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杀菌剂项目的建设成为必然选择，通过提高产品质量、拓展服务领域，从而在竞争中获得更多的机会。工业杀菌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杀菌剂项目建设的必要性体现在对客户需求更精准的满足。通过工业杀菌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建设的背后是对企业持续创新的追求。只有通过不断创新，企业才能在竞争中立于不败之地。工业杀菌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71"/>
      <w:r>
        <w:rPr>
          <w:rFonts w:ascii="仿宋" w:eastAsia="仿宋" w:hAnsi="仿宋" w:cs="仿宋" w:hint="eastAsia"/>
          <w:sz w:val="28"/>
          <w:lang w:eastAsia="zh-CN"/>
        </w:rPr>
        <w:t>二、工业杀菌剂项目文档管理</w:t>
      </w:r>
      <w:bookmarkEnd w:id="5"/>
    </w:p>
    <w:p>
      <w:pPr>
        <w:pStyle w:val="Heading2"/>
        <w:rPr>
          <w:rFonts w:ascii="仿宋" w:eastAsia="仿宋" w:hAnsi="仿宋" w:cs="仿宋" w:hint="eastAsia"/>
          <w:lang w:eastAsia="zh-CN"/>
        </w:rPr>
      </w:pPr>
      <w:bookmarkStart w:id="6" w:name="_Toc291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工业杀菌剂项目高度重视文档的质量和准确性，以支持工业杀菌剂项目的各项活动和决策。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文档的编制始于工业杀菌剂项目计划的初期，我们制定了详细的文档编制计划，明确了每个文档的内容、格式和编写责任人。在工业杀菌剂项目启动阶段，我们首先编制了工业杀菌剂项目章程，明确定义了工业杀菌剂项目的目标、范围、风险等关键要素。随后，工业杀菌剂项目团队根据计划陆续编制了需求文档、设计文档、测试文档等各类文档，确保工业杀菌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杀菌剂项目管理中的重要环节，旨在确保工业杀菌剂项目文档符合质量标准和工业杀菌剂项目需求。在工业杀菌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杀菌剂项目相关利益方和专业领域的专家对文档进行独立审查。这有助于获取更全面、客观的反馈，确保工业杀菌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工业杀菌剂项目在文档编制与审查方面建立了严格的管理机制，通过规范的流程和多维度的审查，确保工业杀菌剂项目文档的质量、准确性和可靠性，为工业杀菌剂项目的顺利推进提供了有力支持。</w:t>
      </w:r>
    </w:p>
    <w:p>
      <w:pPr>
        <w:pStyle w:val="Heading2"/>
        <w:ind w:firstLine="560" w:firstLineChars="200"/>
        <w:rPr>
          <w:rFonts w:ascii="仿宋" w:eastAsia="仿宋" w:hAnsi="仿宋" w:cs="仿宋" w:hint="eastAsia"/>
          <w:sz w:val="28"/>
          <w:lang w:eastAsia="zh-CN"/>
        </w:rPr>
      </w:pPr>
      <w:bookmarkStart w:id="7" w:name="_Toc86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在工业杀菌剂项目中，我们致力于优化文档发布与分发过程，以确保信息的高效传递和团队间协作的顺畅进行。以下是我们采取的关键优化策略：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我们通过多渠道发布文档，包括电子邮件、工业杀菌剂项目管理平台、内部网站等，以满足不同团队成员的偏好和需求。多渠道发布确保了信息的全面覆盖。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我们采用了精细的权限控制，确保只有授权人员可以访问敏感信息。这种安全措施保护了工业杀菌剂项目文档的机密性，防止了未经授权的信息泄露。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文档存档与归档是工业杀菌剂项目生命周期中一个至关重要的环节，直接关系到工业杀菌剂项目信息的长期保存和历史记录的完整性。在工业杀菌剂项目中，我们实施了一系列有效的文档存档与归档管理策略：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375"/>
      <w:r>
        <w:rPr>
          <w:rFonts w:ascii="仿宋" w:eastAsia="仿宋" w:hAnsi="仿宋" w:cs="仿宋" w:hint="eastAsia"/>
          <w:sz w:val="28"/>
          <w:lang w:eastAsia="zh-CN"/>
        </w:rPr>
        <w:t>三、工业杀菌剂项目概论</w:t>
      </w:r>
      <w:bookmarkEnd w:id="9"/>
    </w:p>
    <w:p>
      <w:pPr>
        <w:pStyle w:val="Heading2"/>
        <w:rPr>
          <w:rFonts w:ascii="仿宋" w:eastAsia="仿宋" w:hAnsi="仿宋" w:cs="仿宋" w:hint="eastAsia"/>
          <w:lang w:eastAsia="zh-CN"/>
        </w:rPr>
      </w:pPr>
      <w:bookmarkStart w:id="10" w:name="_Toc27828"/>
      <w:r>
        <w:rPr>
          <w:rFonts w:ascii="仿宋" w:eastAsia="仿宋" w:hAnsi="仿宋" w:cs="仿宋" w:hint="eastAsia"/>
          <w:lang w:eastAsia="zh-CN"/>
        </w:rPr>
        <w:t>(一)、工业杀菌剂项目概况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起源追溯至对市场的深入洞察。市场的不断演变与变革为工业杀菌剂项目提供了难得的机遇。当前市场存在的需求缺口和变革的大环境共同构成了工业杀菌剂项目的背景。这个工业杀菌剂项目旨在充分利用市场机遇，填补行业中尚未满足的需求，为客户提供全新的解决方案。市场的变革和需求的增长使得这个工业杀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工业杀菌剂项目名称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正式命名为工业杀菌剂。这个名称不仅仅是一个标识，更代表了工业杀菌剂项目的核心理念和愿景。它蕴含着工业杀菌剂项目所要解决问题的关键字，具有强烈的表达和辨识度，为工业杀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工业杀菌剂项目目标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核心目标是提供一种全新、高效的解决方案，满足客户日益增长的需求。工业杀菌剂项目追求的不仅仅是满足市场需求，更是在市场中获得卓越的竞争优势。通过不断提升产品或服务的质量和创新水平，工业杀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工业杀菌剂项目范围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全面涵盖了产品研发、制造、市场推广和售后服务，确保从产品设计到最终用户体验的全方位关注。这一全面的工业杀菌剂项目范围是为了确保工业杀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工业杀菌剂项目时间表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工业杀菌剂项目计划在未来18个月内完成，包括研发、测试、市场试点和正式推出等不同阶段。这个时间表的合理设计是为了确保工业杀菌剂项目各个阶段的顺利推进，以便按时交付高质量的成果。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工业杀菌剂项目预算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工业杀菌剂项目总预算估算为XX百万美元，主要分配在研发、市场推广、人员培训和运营等方面。这一充足的预算为工业杀菌剂项目提供了充足的资源，确保工业杀菌剂项目在各个方面都能取得优异的表现。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工业杀菌剂项目风险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可能面临的风险包括市场接受度低、技术难题、竞争激烈等。工业杀菌剂项目团队已经制定了相应的风险应对计划，通过前瞻性的风险管理，确保工业杀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工业杀菌剂项目团队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工业杀菌剂项目汇聚了一支经验丰富、多领域专业素养的核心团队，确保工业杀菌剂项目在各个方面都能拥有高水平的执行力。团队的协同作战是工业杀菌剂项目成功的关键因素之一。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工业杀菌剂项目背景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工业杀菌剂项目的背景根植于市场对更高效、创新产品的渴望，同时也受到科技发展对行业格局的深刻改变的影响。这为工业杀菌剂项目提供了广阔的发展空间和市场需求。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工业杀菌剂项目现状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截至目前，工业杀菌剂项目已完成市场调研和技术验证，取得了初步的成功。这为工业杀菌剂项目在未来的发展奠定了坚实的基础，为更远大的目标打下了坚实的基石。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768"/>
      <w:r>
        <w:rPr>
          <w:rFonts w:ascii="仿宋" w:eastAsia="仿宋" w:hAnsi="仿宋" w:cs="仿宋" w:hint="eastAsia"/>
          <w:sz w:val="28"/>
          <w:lang w:eastAsia="zh-CN"/>
        </w:rPr>
        <w:t>(二)、工业杀菌剂项目目标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keyword》工业杀菌剂项目首要业务目标是在市场中占据有利地位，实现产品/服务的成功推广和销售。通过不断提升产品质量、创新性，工业杀菌剂项目追求成为行业中的领导者，赢得更多客户的青睐。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在科技迅速发展的时代，工业杀菌剂项目着眼于技术创新。通过持续的研发和技术升级，工业杀菌剂项目旨在推出更具创新性的产品或服务，以满足市场对新鲜、先进解决方案的需求。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为了建立可持续的客户关系，工业杀菌剂项目设定了客户满意度目标。通过提供卓越的产品质量和优质的客户服务，工业杀菌剂项目追求赢得客户的信任和忠诚度，确保他们的满意度达到行业领先水平。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工业杀菌剂项目注重社会责任和可持续发展。通过实施环保、社会责任工业杀菌剂项目，工业杀菌剂项目致力于在经济发展的同时保护环境，促进社会公平，实现可持续经营。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工业杀菌剂项目的团队是实现目标的核心驱动力。因此，工业杀菌剂项目设定了团队发展目标，包括提升团队成员的专业技能、培养领导力，以及搭建协同高效的团队工作氛围。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977"/>
      <w:r>
        <w:rPr>
          <w:rFonts w:ascii="仿宋" w:eastAsia="仿宋" w:hAnsi="仿宋" w:cs="仿宋" w:hint="eastAsia"/>
          <w:sz w:val="28"/>
          <w:lang w:eastAsia="zh-CN"/>
        </w:rPr>
        <w:t>(三)、工业杀菌剂项目提出的理由</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工业杀菌剂项目提出的理由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提出源于对市场机遇的深刻洞察。当前市场中存在的需求缺口和行业发展趋势表明，有巨大的商业机会等待被开发。通过准确捕捉市场机遇，工业杀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理念基于对技术创新的信仰。通过持续的研发和技术投入，工业杀菌剂项目有望推出更具创新性的产品或服务。在科技飞速发展的当下，工业杀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提出是为了增强企业的行业竞争力。通过提升产品或服务的质量和独特性，工业杀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响应了消费者需求的变化。随着社会和科技的不断发展，消费者对产品和服务的需求也在发生变化。通过深入了解并及时回应消费者的新需求，工业杀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工业杀菌剂项目的提出是企业战略发展规划的一部分。在面对日益激烈的市场竞争和不断变化的商业环境中，工业杀菌剂项目作为企业战略的一环，旨在为企业开辟新的增长领域，巩固企业在行业中的地位。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提出不仅仅是基于商业考量，还注重社会责任。通过推出环保、社会责任等方面的工业杀菌剂项目，工业杀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工业杀菌剂项目的提出反映了对利益相关者期望的关注。包括客户、员工、投资者等利益相关者在企业发展中都有着各自的期望，工业杀菌剂项目力求在满足这些期望的同时，取得更大的共赢。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401"/>
      <w:r>
        <w:rPr>
          <w:rFonts w:ascii="仿宋" w:eastAsia="仿宋" w:hAnsi="仿宋" w:cs="仿宋" w:hint="eastAsia"/>
          <w:sz w:val="28"/>
          <w:lang w:eastAsia="zh-CN"/>
        </w:rPr>
        <w:t>(四)、工业杀菌剂项目意义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在实施工业杀菌剂项目的过程中，我们不仅仅是在追逐商业成功，更是为企业和社会的多个层面创造了深远的意义。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项目的首要意义在于提升企业的市场竞争力。通过持续的创新和对产品质量的高标准要求，工业杀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杀菌剂项目的推进将促使行业技术水平的提升。通过引入先进技术和创新性解决方案，工业杀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杀菌剂项目不仅创造了大量就业机会，提高了就业水平，还注重社会责任和环保。通过参与社会公益事业和推动环保工业杀菌剂项目，工业杀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综合而言，工业杀菌剂项目意义重大，不仅推动了企业的发展，也为行业和社会的进步贡献了积极力量。这是一个全面而深刻的影响，将在未来产生可持续的正面效应。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810"/>
      <w:r>
        <w:rPr>
          <w:rFonts w:ascii="仿宋" w:eastAsia="仿宋" w:hAnsi="仿宋" w:cs="仿宋" w:hint="eastAsia"/>
          <w:sz w:val="28"/>
          <w:lang w:eastAsia="zh-CN"/>
        </w:rPr>
        <w:t>(五)、工业杀菌剂项目背景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在当今迅猛发展的商业环境中，工业杀菌剂项目的动因根植于对多方面因素的审慎考量。这个工业杀菌剂项目的提出并非孤立的决策，而是对企业所处背景深入思考的产物。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杀菌剂项目背后的首要原因。科技的迅速发展和全球市场的快速变化使得企业必须灵活应对。工业杀菌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竞争的激烈程度也是工业杀菌剂项目背景中不可忽视的一环。企业需要在激烈竞争中脱颖而出，为此，工业杀菌剂项目致力于打破常规，提供独特的价值主张，以吸引客户并确保市场份额的增长。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技术的迅速发展为企业带来了机遇与挑战。作为工业杀菌剂项目启动的背景之一，对新兴技术的应用将有助于提升企业的技术水平，使其在不断演进的商业环境中保持竞争优势。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此外，社会对企业责任的期望也在逐渐升高。工业杀菌剂项目充分融入了社会责任的理念，通过可持续经营和社会公益工业杀菌剂项目，企图为社会贡献一份力量，在商业成功的同时关注社会价值。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73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032"/>
      <w:r>
        <w:rPr>
          <w:rFonts w:ascii="仿宋" w:eastAsia="仿宋" w:hAnsi="仿宋" w:cs="仿宋" w:hint="eastAsia"/>
          <w:lang w:eastAsia="zh-CN"/>
        </w:rPr>
        <w:t>(一)、工业杀菌剂行业分析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杀菌剂行业一直以来都是市场的关注焦点。行业内的发展趋势、竞争态势以及潜在机会都对工业杀菌剂项目的推进产生深远的影响。通过深入研究行业的整体概貌，我们将更好地理解行业的核心特征，为工业杀菌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杀菌剂行业，技术一直是推动创新和发展的关键因素。我们将对当前技术趋势进行详尽分析，包括但不限于人工智能、大数据应用、先进制造技术等。这有助于工业杀菌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https://d.book118.com/688077023117006023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工业杀菌剂项目计划设计方案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774E8"/>
    <w:rsid w:val="40277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770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2024-01-03T14:33:00Z</dcterms:created>
  <dcterms:modified xsi:type="dcterms:W3CDTF">2024-01-03T14:33:27Z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E632E0A1054B4B6899E7FAE9BD8358BC_11</vt:lpwstr>
  </property>
  <property fmtid="{D5CDD505-2E9C-101B-9397-08002B2CF9AE}" pid="3" name="KSOProductBuildVer">
    <vt:lpwstr>2052-12.1.0.16120</vt:lpwstr>
  </property>
</Properties>
</file>