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包装检测仪器行业企业战略发展规划及建议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9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14" w:history="1">
        <w:r>
          <w:rPr>
            <w:rFonts w:ascii="仿宋" w:eastAsia="仿宋" w:hAnsi="仿宋" w:cs="仿宋" w:hint="eastAsia"/>
            <w:lang w:eastAsia="zh-CN"/>
          </w:rPr>
          <w:t>一、工艺说明</w:t>
        </w:r>
        <w:r>
          <w:tab/>
        </w:r>
        <w:r>
          <w:fldChar w:fldCharType="begin"/>
        </w:r>
        <w:r>
          <w:instrText xml:space="preserve"> PAGEREF _Toc14814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_Toc25116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9" w:history="1">
        <w:r>
          <w:rPr>
            <w:rFonts w:ascii="仿宋" w:eastAsia="仿宋" w:hAnsi="仿宋" w:cs="仿宋" w:hint="eastAsia"/>
            <w:lang w:eastAsia="zh-CN"/>
          </w:rPr>
          <w:t>(二)、包装检测仪器项目工艺技术设计方案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_Toc571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8" w:history="1">
        <w:r>
          <w:rPr>
            <w:rFonts w:ascii="仿宋" w:eastAsia="仿宋" w:hAnsi="仿宋" w:cs="仿宋" w:hint="eastAsia"/>
            <w:lang w:eastAsia="zh-CN"/>
          </w:rPr>
          <w:t>二、包装检测仪器选址方案分析</w:t>
        </w:r>
        <w:r>
          <w:tab/>
        </w:r>
        <w:r>
          <w:fldChar w:fldCharType="begin"/>
        </w:r>
        <w:r>
          <w:instrText xml:space="preserve"> PAGEREF _Toc26448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(一)、包装检测仪器选址影响因素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(二)、包装检测仪器选址原则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(三)、消费习惯对包装检测仪器选址的影响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1" w:history="1">
        <w:r>
          <w:rPr>
            <w:rFonts w:ascii="仿宋" w:eastAsia="仿宋" w:hAnsi="仿宋" w:cs="仿宋" w:hint="eastAsia"/>
            <w:lang w:eastAsia="zh-CN"/>
          </w:rPr>
          <w:t>(四)、消费能力对包装检测仪器选址的影响</w:t>
        </w:r>
        <w:r>
          <w:tab/>
        </w:r>
        <w:r>
          <w:fldChar w:fldCharType="begin"/>
        </w:r>
        <w:r>
          <w:instrText xml:space="preserve"> PAGEREF _Toc19651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7" w:history="1">
        <w:r>
          <w:rPr>
            <w:rFonts w:ascii="仿宋" w:eastAsia="仿宋" w:hAnsi="仿宋" w:cs="仿宋" w:hint="eastAsia"/>
            <w:lang w:eastAsia="zh-CN"/>
          </w:rPr>
          <w:t>(五)、经营成本对包装检测仪器选址的影响</w:t>
        </w:r>
        <w:r>
          <w:tab/>
        </w:r>
        <w:r>
          <w:fldChar w:fldCharType="begin"/>
        </w:r>
        <w:r>
          <w:instrText xml:space="preserve"> PAGEREF _Toc12087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" w:history="1">
        <w:r>
          <w:rPr>
            <w:rFonts w:ascii="仿宋" w:eastAsia="仿宋" w:hAnsi="仿宋" w:cs="仿宋" w:hint="eastAsia"/>
            <w:lang w:eastAsia="zh-CN"/>
          </w:rPr>
          <w:t>(六)、交通条件对包装检测仪器选址的影响</w:t>
        </w:r>
        <w:r>
          <w:tab/>
        </w:r>
        <w:r>
          <w:fldChar w:fldCharType="begin"/>
        </w:r>
        <w:r>
          <w:instrText xml:space="preserve"> PAGEREF _Toc3219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8" w:history="1">
        <w:r>
          <w:rPr>
            <w:rFonts w:ascii="仿宋" w:eastAsia="仿宋" w:hAnsi="仿宋" w:cs="仿宋" w:hint="eastAsia"/>
            <w:lang w:eastAsia="zh-CN"/>
          </w:rPr>
          <w:t>三、宏观环境分析</w:t>
        </w:r>
        <w:r>
          <w:tab/>
        </w:r>
        <w:r>
          <w:fldChar w:fldCharType="begin"/>
        </w:r>
        <w:r>
          <w:instrText xml:space="preserve"> PAGEREF _Toc8648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5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_Toc26625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3" w:history="1">
        <w:r>
          <w:rPr>
            <w:rFonts w:ascii="仿宋" w:eastAsia="仿宋" w:hAnsi="仿宋" w:cs="仿宋" w:hint="eastAsia"/>
            <w:lang w:eastAsia="zh-CN"/>
          </w:rPr>
          <w:t>四、背景及必要性</w:t>
        </w:r>
        <w:r>
          <w:tab/>
        </w:r>
        <w:r>
          <w:fldChar w:fldCharType="begin"/>
        </w:r>
        <w:r>
          <w:instrText xml:space="preserve"> PAGEREF _Toc6843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6" w:history="1">
        <w:r>
          <w:rPr>
            <w:rFonts w:ascii="仿宋" w:eastAsia="仿宋" w:hAnsi="仿宋" w:cs="仿宋" w:hint="eastAsia"/>
            <w:lang w:eastAsia="zh-CN"/>
          </w:rPr>
          <w:t>(一)、包装检测仪器项目背景分析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(二)、实施包装检测仪器项目的必要性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0" w:history="1">
        <w:r>
          <w:rPr>
            <w:rFonts w:ascii="仿宋" w:eastAsia="仿宋" w:hAnsi="仿宋" w:cs="仿宋" w:hint="eastAsia"/>
            <w:lang w:eastAsia="zh-CN"/>
          </w:rPr>
          <w:t>五、包装检测仪器项目投资背景分析</w:t>
        </w:r>
        <w:r>
          <w:tab/>
        </w:r>
        <w:r>
          <w:fldChar w:fldCharType="begin"/>
        </w:r>
        <w:r>
          <w:instrText xml:space="preserve"> PAGEREF _Toc28690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_Toc25623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0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_Toc19470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六、包装检测仪器项目绩效评估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4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_Toc27824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_Toc7533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7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_Toc13757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七、原辅材料及成品分析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3" w:history="1">
        <w:r>
          <w:rPr>
            <w:rFonts w:ascii="仿宋" w:eastAsia="仿宋" w:hAnsi="仿宋" w:cs="仿宋" w:hint="eastAsia"/>
            <w:lang w:eastAsia="zh-CN"/>
          </w:rPr>
          <w:t>(一)、包装检测仪器项目建设期原辅材料供应情况</w:t>
        </w:r>
        <w:r>
          <w:tab/>
        </w:r>
        <w:r>
          <w:fldChar w:fldCharType="begin"/>
        </w:r>
        <w:r>
          <w:instrText xml:space="preserve"> PAGEREF _Toc25083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(二)、包装检测仪器项目运营期原辅材料供应及质量管理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8" w:history="1">
        <w:r>
          <w:rPr>
            <w:rFonts w:ascii="仿宋" w:eastAsia="仿宋" w:hAnsi="仿宋" w:cs="仿宋" w:hint="eastAsia"/>
            <w:lang w:eastAsia="zh-CN"/>
          </w:rPr>
          <w:t>八、包装检测仪器项目经营效益</w:t>
        </w:r>
        <w:r>
          <w:tab/>
        </w:r>
        <w:r>
          <w:fldChar w:fldCharType="begin"/>
        </w:r>
        <w:r>
          <w:instrText xml:space="preserve"> PAGEREF _Toc8668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_Toc2546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eastAsia="zh-CN"/>
          </w:rPr>
          <w:t>(二)、包装检测仪器项目盈利能力分析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九、风险评估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_Toc10514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_Toc27580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_Toc16942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_Toc8439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_Toc7153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_Toc16507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_Toc5838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十一、法人治理结构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_Toc23051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5" w:history="1">
        <w:r>
          <w:rPr>
            <w:rFonts w:ascii="仿宋" w:eastAsia="仿宋" w:hAnsi="仿宋" w:cs="仿宋" w:hint="eastAsia"/>
            <w:lang w:eastAsia="zh-CN"/>
          </w:rPr>
          <w:t>十二、创新与研发策略</w:t>
        </w:r>
        <w:r>
          <w:tab/>
        </w:r>
        <w:r>
          <w:fldChar w:fldCharType="begin"/>
        </w:r>
        <w:r>
          <w:instrText xml:space="preserve"> PAGEREF _Toc30925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7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_Toc31787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_Toc15812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5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_Toc8585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6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_Toc29806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8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_Toc16728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_Toc2366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5" w:history="1">
        <w:r>
          <w:rPr>
            <w:rFonts w:ascii="仿宋" w:eastAsia="仿宋" w:hAnsi="仿宋" w:cs="仿宋" w:hint="eastAsia"/>
            <w:lang w:eastAsia="zh-CN"/>
          </w:rPr>
          <w:t>十四、风险评估</w:t>
        </w:r>
        <w:r>
          <w:tab/>
        </w:r>
        <w:r>
          <w:fldChar w:fldCharType="begin"/>
        </w:r>
        <w:r>
          <w:instrText xml:space="preserve"> PAGEREF _Toc26445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9" w:history="1">
        <w:r>
          <w:rPr>
            <w:rFonts w:ascii="仿宋" w:eastAsia="仿宋" w:hAnsi="仿宋" w:cs="仿宋" w:hint="eastAsia"/>
            <w:lang w:eastAsia="zh-CN"/>
          </w:rPr>
          <w:t>(一)、包装检测仪器项目风险分析</w:t>
        </w:r>
        <w:r>
          <w:tab/>
        </w:r>
        <w:r>
          <w:fldChar w:fldCharType="begin"/>
        </w:r>
        <w:r>
          <w:instrText xml:space="preserve"> PAGEREF _Toc9929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8" w:history="1">
        <w:r>
          <w:rPr>
            <w:rFonts w:ascii="仿宋" w:eastAsia="仿宋" w:hAnsi="仿宋" w:cs="仿宋" w:hint="eastAsia"/>
            <w:lang w:eastAsia="zh-CN"/>
          </w:rPr>
          <w:t>(二)、包装检测仪器项目风险对策</w:t>
        </w:r>
        <w:r>
          <w:tab/>
        </w:r>
        <w:r>
          <w:fldChar w:fldCharType="begin"/>
        </w:r>
        <w:r>
          <w:instrText xml:space="preserve"> PAGEREF _Toc10888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47" w:history="1">
        <w:r>
          <w:rPr>
            <w:rFonts w:ascii="仿宋" w:eastAsia="仿宋" w:hAnsi="仿宋" w:cs="仿宋" w:hint="eastAsia"/>
            <w:lang w:eastAsia="zh-CN"/>
          </w:rPr>
          <w:t>十五、人力资源与员工培训</w:t>
        </w:r>
        <w:r>
          <w:tab/>
        </w:r>
        <w:r>
          <w:fldChar w:fldCharType="begin"/>
        </w:r>
        <w:r>
          <w:instrText xml:space="preserve"> PAGEREF _Toc11047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1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_Toc23341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2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_Toc26762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十六、法律与合规事务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7" w:history="1">
        <w:r>
          <w:rPr>
            <w:rFonts w:ascii="仿宋" w:eastAsia="仿宋" w:hAnsi="仿宋" w:cs="仿宋" w:hint="eastAsia"/>
            <w:lang w:eastAsia="zh-CN"/>
          </w:rPr>
          <w:t>(一)、法律合规体系</w:t>
        </w:r>
        <w:r>
          <w:tab/>
        </w:r>
        <w:r>
          <w:fldChar w:fldCharType="begin"/>
        </w:r>
        <w:r>
          <w:instrText xml:space="preserve"> PAGEREF _Toc10657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2" w:history="1">
        <w:r>
          <w:rPr>
            <w:rFonts w:ascii="仿宋" w:eastAsia="仿宋" w:hAnsi="仿宋" w:cs="仿宋" w:hint="eastAsia"/>
            <w:lang w:eastAsia="zh-CN"/>
          </w:rPr>
          <w:t>(二)、知识产权保护</w:t>
        </w:r>
        <w:r>
          <w:tab/>
        </w:r>
        <w:r>
          <w:fldChar w:fldCharType="begin"/>
        </w:r>
        <w:r>
          <w:instrText xml:space="preserve"> PAGEREF _Toc14332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eastAsia="zh-CN"/>
          </w:rPr>
          <w:t>十七、包装检测仪器项目安全现状评价报告的审核与批准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5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_Toc7475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7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" w:history="1">
        <w:r>
          <w:rPr>
            <w:rFonts w:ascii="仿宋" w:eastAsia="仿宋" w:hAnsi="仿宋" w:cs="仿宋" w:hint="eastAsia"/>
            <w:lang w:eastAsia="zh-CN"/>
          </w:rPr>
          <w:t>十八、产品或服务</w:t>
        </w:r>
        <w:r>
          <w:tab/>
        </w:r>
        <w:r>
          <w:fldChar w:fldCharType="begin"/>
        </w:r>
        <w:r>
          <w:instrText xml:space="preserve"> PAGEREF _Toc1014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eastAsia="zh-CN"/>
          </w:rPr>
          <w:t>十九、包装检测仪器项目监督与评估</w:t>
        </w:r>
        <w:r>
          <w:tab/>
        </w:r>
        <w:r>
          <w:fldChar w:fldCharType="begin"/>
        </w:r>
        <w:r>
          <w:instrText xml:space="preserve"> PAGEREF _Toc29610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(一)、包装检测仪器项目监督体系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425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_Toc11425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1" w:history="1">
        <w:r>
          <w:rPr>
            <w:rFonts w:ascii="仿宋" w:eastAsia="仿宋" w:hAnsi="仿宋" w:cs="仿宋" w:hint="eastAsia"/>
            <w:lang w:eastAsia="zh-CN"/>
          </w:rPr>
          <w:t>二十、包装检测仪器项目进度计划</w:t>
        </w:r>
        <w:r>
          <w:tab/>
        </w:r>
        <w:r>
          <w:fldChar w:fldCharType="begin"/>
        </w:r>
        <w:r>
          <w:instrText xml:space="preserve"> PAGEREF _Toc29721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3" w:history="1">
        <w:r>
          <w:rPr>
            <w:rFonts w:ascii="仿宋" w:eastAsia="仿宋" w:hAnsi="仿宋" w:cs="仿宋" w:hint="eastAsia"/>
            <w:lang w:eastAsia="zh-CN"/>
          </w:rPr>
          <w:t>(一)、包装检测仪器项目进度安排</w:t>
        </w:r>
        <w:r>
          <w:tab/>
        </w:r>
        <w:r>
          <w:fldChar w:fldCharType="begin"/>
        </w:r>
        <w:r>
          <w:instrText xml:space="preserve"> PAGEREF _Toc32323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5" w:history="1">
        <w:r>
          <w:rPr>
            <w:rFonts w:ascii="仿宋" w:eastAsia="仿宋" w:hAnsi="仿宋" w:cs="仿宋" w:hint="eastAsia"/>
            <w:lang w:eastAsia="zh-CN"/>
          </w:rPr>
          <w:t>(二)、包装检测仪器项目实施保障措施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9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814"/>
      <w:r>
        <w:rPr>
          <w:rFonts w:ascii="仿宋" w:eastAsia="仿宋" w:hAnsi="仿宋" w:cs="仿宋" w:hint="eastAsia"/>
          <w:sz w:val="28"/>
          <w:lang w:eastAsia="zh-CN"/>
        </w:rPr>
        <w:t>一、工艺说明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16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包装检测仪器项目的技术管理特点体现在其注重创新。通过引入最前沿的技术趋势和解决方案，我们致力于提升科技含量、提高质量和效率水平。这意味着我们将采用最新的工具和方法，确保包装检测仪器项目在技术层面始终处于领先地位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我们采用整合性策略，将不同领域的技术资源进行整合，实现跨学科的协同工作。这有助于优化技术架构，提高整体效能。此外，整合性策略还促进不同技术团队之间的沟通和合作，确保包装检测仪器项目各方面的技术能够得到全面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https://d.book118.com/688077041101006041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包装检测仪器行业企业战略发展规划及建议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包装检测仪器行业企业战略发展规划及建议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包装检测仪器行业企业战略发展规划及建议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包装检测仪器行业企业战略发展规划及建议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包装检测仪器行业企业战略发展规划及建议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D80724"/>
    <w:rsid w:val="44D8072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077041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2024-02-19T16:00:00Z</dcterms:created>
  <dcterms:modified xsi:type="dcterms:W3CDTF">2024-02-19T16:01:00Z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DB391DB22C6E45CA8724EB7297B2FE95_11</vt:lpwstr>
  </property>
  <property fmtid="{D5CDD505-2E9C-101B-9397-08002B2CF9AE}" pid="3" name="KSOProductBuildVer">
    <vt:lpwstr>2052-12.1.0.16250</vt:lpwstr>
  </property>
</Properties>
</file>