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泵及液体提升机项目规划设计纲要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0" w:history="1">
        <w:r>
          <w:rPr>
            <w:rFonts w:ascii="仿宋" w:eastAsia="仿宋" w:hAnsi="仿宋" w:cs="仿宋" w:hint="eastAsia"/>
            <w:lang w:eastAsia="zh-CN"/>
          </w:rPr>
          <w:t>序言</w:t>
        </w:r>
        <w:r>
          <w:tab/>
        </w:r>
        <w:r>
          <w:fldChar w:fldCharType="begin"/>
        </w:r>
        <w:r>
          <w:instrText xml:space="preserve"> PAGEREF _Toc21710 \h </w:instrText>
        </w:r>
        <w:r>
          <w:fldChar w:fldCharType="separate"/>
        </w:r>
        <w:r>
          <w:t>3</w:t>
        </w:r>
        <w:r>
          <w:fldChar w:fldCharType="end"/>
        </w:r>
      </w:hyperlink>
    </w:p>
    <w:p>
      <w:pPr>
        <w:pStyle w:val="TOC1"/>
        <w:tabs>
          <w:tab w:val="right" w:leader="dot" w:pos="8306"/>
        </w:tabs>
      </w:pPr>
      <w:hyperlink w:anchor="_Toc2796" w:history="1">
        <w:r>
          <w:rPr>
            <w:rFonts w:ascii="仿宋" w:eastAsia="仿宋" w:hAnsi="仿宋" w:cs="仿宋" w:hint="eastAsia"/>
            <w:lang w:eastAsia="zh-CN"/>
          </w:rPr>
          <w:t>一、产品规划分析</w:t>
        </w:r>
        <w:r>
          <w:tab/>
        </w:r>
        <w:r>
          <w:fldChar w:fldCharType="begin"/>
        </w:r>
        <w:r>
          <w:instrText xml:space="preserve"> PAGEREF _Toc2796 \h </w:instrText>
        </w:r>
        <w:r>
          <w:fldChar w:fldCharType="separate"/>
        </w:r>
        <w:r>
          <w:t>3</w:t>
        </w:r>
        <w:r>
          <w:fldChar w:fldCharType="end"/>
        </w:r>
      </w:hyperlink>
    </w:p>
    <w:p>
      <w:pPr>
        <w:pStyle w:val="TOC2"/>
        <w:tabs>
          <w:tab w:val="right" w:leader="dot" w:pos="8306"/>
        </w:tabs>
      </w:pPr>
      <w:hyperlink w:anchor="_Toc22833" w:history="1">
        <w:r>
          <w:rPr>
            <w:rFonts w:ascii="仿宋" w:eastAsia="仿宋" w:hAnsi="仿宋" w:cs="仿宋" w:hint="eastAsia"/>
            <w:lang w:eastAsia="zh-CN"/>
          </w:rPr>
          <w:t>(一)、产品规划</w:t>
        </w:r>
        <w:r>
          <w:tab/>
        </w:r>
        <w:r>
          <w:fldChar w:fldCharType="begin"/>
        </w:r>
        <w:r>
          <w:instrText xml:space="preserve"> PAGEREF _Toc22833 \h </w:instrText>
        </w:r>
        <w:r>
          <w:fldChar w:fldCharType="separate"/>
        </w:r>
        <w:r>
          <w:t>3</w:t>
        </w:r>
        <w:r>
          <w:fldChar w:fldCharType="end"/>
        </w:r>
      </w:hyperlink>
    </w:p>
    <w:p>
      <w:pPr>
        <w:pStyle w:val="TOC2"/>
        <w:tabs>
          <w:tab w:val="right" w:leader="dot" w:pos="8306"/>
        </w:tabs>
      </w:pPr>
      <w:hyperlink w:anchor="_Toc27376" w:history="1">
        <w:r>
          <w:rPr>
            <w:rFonts w:ascii="仿宋" w:eastAsia="仿宋" w:hAnsi="仿宋" w:cs="仿宋" w:hint="eastAsia"/>
            <w:lang w:eastAsia="zh-CN"/>
          </w:rPr>
          <w:t>(二)、建设规模</w:t>
        </w:r>
        <w:r>
          <w:tab/>
        </w:r>
        <w:r>
          <w:fldChar w:fldCharType="begin"/>
        </w:r>
        <w:r>
          <w:instrText xml:space="preserve"> PAGEREF _Toc27376 \h </w:instrText>
        </w:r>
        <w:r>
          <w:fldChar w:fldCharType="separate"/>
        </w:r>
        <w:r>
          <w:t>4</w:t>
        </w:r>
        <w:r>
          <w:fldChar w:fldCharType="end"/>
        </w:r>
      </w:hyperlink>
    </w:p>
    <w:p>
      <w:pPr>
        <w:pStyle w:val="TOC1"/>
        <w:tabs>
          <w:tab w:val="right" w:leader="dot" w:pos="8306"/>
        </w:tabs>
      </w:pPr>
      <w:hyperlink w:anchor="_Toc5309" w:history="1">
        <w:r>
          <w:rPr>
            <w:rFonts w:ascii="仿宋" w:eastAsia="仿宋" w:hAnsi="仿宋" w:cs="仿宋" w:hint="eastAsia"/>
            <w:lang w:eastAsia="zh-CN"/>
          </w:rPr>
          <w:t>二、泵及液体提升机项目危机管理</w:t>
        </w:r>
        <w:r>
          <w:tab/>
        </w:r>
        <w:r>
          <w:fldChar w:fldCharType="begin"/>
        </w:r>
        <w:r>
          <w:instrText xml:space="preserve"> PAGEREF _Toc5309 \h </w:instrText>
        </w:r>
        <w:r>
          <w:fldChar w:fldCharType="separate"/>
        </w:r>
        <w:r>
          <w:t>5</w:t>
        </w:r>
        <w:r>
          <w:fldChar w:fldCharType="end"/>
        </w:r>
      </w:hyperlink>
    </w:p>
    <w:p>
      <w:pPr>
        <w:pStyle w:val="TOC2"/>
        <w:tabs>
          <w:tab w:val="right" w:leader="dot" w:pos="8306"/>
        </w:tabs>
      </w:pPr>
      <w:hyperlink w:anchor="_Toc15407" w:history="1">
        <w:r>
          <w:rPr>
            <w:rFonts w:ascii="仿宋" w:eastAsia="仿宋" w:hAnsi="仿宋" w:cs="仿宋" w:hint="eastAsia"/>
            <w:lang w:eastAsia="zh-CN"/>
          </w:rPr>
          <w:t>(一)、危机预警与识别</w:t>
        </w:r>
        <w:r>
          <w:tab/>
        </w:r>
        <w:r>
          <w:fldChar w:fldCharType="begin"/>
        </w:r>
        <w:r>
          <w:instrText xml:space="preserve"> PAGEREF _Toc15407 \h </w:instrText>
        </w:r>
        <w:r>
          <w:fldChar w:fldCharType="separate"/>
        </w:r>
        <w:r>
          <w:t>5</w:t>
        </w:r>
        <w:r>
          <w:fldChar w:fldCharType="end"/>
        </w:r>
      </w:hyperlink>
    </w:p>
    <w:p>
      <w:pPr>
        <w:pStyle w:val="TOC2"/>
        <w:tabs>
          <w:tab w:val="right" w:leader="dot" w:pos="8306"/>
        </w:tabs>
      </w:pPr>
      <w:hyperlink w:anchor="_Toc20862" w:history="1">
        <w:r>
          <w:rPr>
            <w:rFonts w:ascii="仿宋" w:eastAsia="仿宋" w:hAnsi="仿宋" w:cs="仿宋" w:hint="eastAsia"/>
            <w:lang w:eastAsia="zh-CN"/>
          </w:rPr>
          <w:t>(二)、危机应对与恢复</w:t>
        </w:r>
        <w:r>
          <w:tab/>
        </w:r>
        <w:r>
          <w:fldChar w:fldCharType="begin"/>
        </w:r>
        <w:r>
          <w:instrText xml:space="preserve"> PAGEREF _Toc20862 \h </w:instrText>
        </w:r>
        <w:r>
          <w:fldChar w:fldCharType="separate"/>
        </w:r>
        <w:r>
          <w:t>6</w:t>
        </w:r>
        <w:r>
          <w:fldChar w:fldCharType="end"/>
        </w:r>
      </w:hyperlink>
    </w:p>
    <w:p>
      <w:pPr>
        <w:pStyle w:val="TOC1"/>
        <w:tabs>
          <w:tab w:val="right" w:leader="dot" w:pos="8306"/>
        </w:tabs>
      </w:pPr>
      <w:hyperlink w:anchor="_Toc16399" w:history="1">
        <w:r>
          <w:rPr>
            <w:rFonts w:ascii="仿宋" w:eastAsia="仿宋" w:hAnsi="仿宋" w:cs="仿宋" w:hint="eastAsia"/>
            <w:lang w:eastAsia="zh-CN"/>
          </w:rPr>
          <w:t>三、泵及液体提升机项目建设背景及必要性分析</w:t>
        </w:r>
        <w:r>
          <w:tab/>
        </w:r>
        <w:r>
          <w:fldChar w:fldCharType="begin"/>
        </w:r>
        <w:r>
          <w:instrText xml:space="preserve"> PAGEREF _Toc16399 \h </w:instrText>
        </w:r>
        <w:r>
          <w:fldChar w:fldCharType="separate"/>
        </w:r>
        <w:r>
          <w:t>7</w:t>
        </w:r>
        <w:r>
          <w:fldChar w:fldCharType="end"/>
        </w:r>
      </w:hyperlink>
    </w:p>
    <w:p>
      <w:pPr>
        <w:pStyle w:val="TOC2"/>
        <w:tabs>
          <w:tab w:val="right" w:leader="dot" w:pos="8306"/>
        </w:tabs>
      </w:pPr>
      <w:hyperlink w:anchor="_Toc13454" w:history="1">
        <w:r>
          <w:rPr>
            <w:rFonts w:ascii="仿宋" w:eastAsia="仿宋" w:hAnsi="仿宋" w:cs="仿宋" w:hint="eastAsia"/>
            <w:lang w:eastAsia="zh-CN"/>
          </w:rPr>
          <w:t>(一)、泵及液体提升机项目背景分析</w:t>
        </w:r>
        <w:r>
          <w:tab/>
        </w:r>
        <w:r>
          <w:fldChar w:fldCharType="begin"/>
        </w:r>
        <w:r>
          <w:instrText xml:space="preserve"> PAGEREF _Toc13454 \h </w:instrText>
        </w:r>
        <w:r>
          <w:fldChar w:fldCharType="separate"/>
        </w:r>
        <w:r>
          <w:t>7</w:t>
        </w:r>
        <w:r>
          <w:fldChar w:fldCharType="end"/>
        </w:r>
      </w:hyperlink>
    </w:p>
    <w:p>
      <w:pPr>
        <w:pStyle w:val="TOC2"/>
        <w:tabs>
          <w:tab w:val="right" w:leader="dot" w:pos="8306"/>
        </w:tabs>
      </w:pPr>
      <w:hyperlink w:anchor="_Toc29545" w:history="1">
        <w:r>
          <w:rPr>
            <w:rFonts w:ascii="仿宋" w:eastAsia="仿宋" w:hAnsi="仿宋" w:cs="仿宋" w:hint="eastAsia"/>
            <w:lang w:eastAsia="zh-CN"/>
          </w:rPr>
          <w:t>(二)、泵及液体提升机项目建设必要性分析</w:t>
        </w:r>
        <w:r>
          <w:tab/>
        </w:r>
        <w:r>
          <w:fldChar w:fldCharType="begin"/>
        </w:r>
        <w:r>
          <w:instrText xml:space="preserve"> PAGEREF _Toc29545 \h </w:instrText>
        </w:r>
        <w:r>
          <w:fldChar w:fldCharType="separate"/>
        </w:r>
        <w:r>
          <w:t>9</w:t>
        </w:r>
        <w:r>
          <w:fldChar w:fldCharType="end"/>
        </w:r>
      </w:hyperlink>
    </w:p>
    <w:p>
      <w:pPr>
        <w:pStyle w:val="TOC1"/>
        <w:tabs>
          <w:tab w:val="right" w:leader="dot" w:pos="8306"/>
        </w:tabs>
      </w:pPr>
      <w:hyperlink w:anchor="_Toc2815" w:history="1">
        <w:r>
          <w:rPr>
            <w:rFonts w:ascii="仿宋" w:eastAsia="仿宋" w:hAnsi="仿宋" w:cs="仿宋" w:hint="eastAsia"/>
            <w:lang w:eastAsia="zh-CN"/>
          </w:rPr>
          <w:t>四、泵及液体提升机项目绩效评估</w:t>
        </w:r>
        <w:r>
          <w:tab/>
        </w:r>
        <w:r>
          <w:fldChar w:fldCharType="begin"/>
        </w:r>
        <w:r>
          <w:instrText xml:space="preserve"> PAGEREF _Toc2815 \h </w:instrText>
        </w:r>
        <w:r>
          <w:fldChar w:fldCharType="separate"/>
        </w:r>
        <w:r>
          <w:t>11</w:t>
        </w:r>
        <w:r>
          <w:fldChar w:fldCharType="end"/>
        </w:r>
      </w:hyperlink>
    </w:p>
    <w:p>
      <w:pPr>
        <w:pStyle w:val="TOC2"/>
        <w:tabs>
          <w:tab w:val="right" w:leader="dot" w:pos="8306"/>
        </w:tabs>
      </w:pPr>
      <w:hyperlink w:anchor="_Toc3130" w:history="1">
        <w:r>
          <w:rPr>
            <w:rFonts w:ascii="仿宋" w:eastAsia="仿宋" w:hAnsi="仿宋" w:cs="仿宋" w:hint="eastAsia"/>
            <w:lang w:eastAsia="zh-CN"/>
          </w:rPr>
          <w:t>(一)、绩效评估指标</w:t>
        </w:r>
        <w:r>
          <w:tab/>
        </w:r>
        <w:r>
          <w:fldChar w:fldCharType="begin"/>
        </w:r>
        <w:r>
          <w:instrText xml:space="preserve"> PAGEREF _Toc3130 \h </w:instrText>
        </w:r>
        <w:r>
          <w:fldChar w:fldCharType="separate"/>
        </w:r>
        <w:r>
          <w:t>11</w:t>
        </w:r>
        <w:r>
          <w:fldChar w:fldCharType="end"/>
        </w:r>
      </w:hyperlink>
    </w:p>
    <w:p>
      <w:pPr>
        <w:pStyle w:val="TOC2"/>
        <w:tabs>
          <w:tab w:val="right" w:leader="dot" w:pos="8306"/>
        </w:tabs>
      </w:pPr>
      <w:hyperlink w:anchor="_Toc9027" w:history="1">
        <w:r>
          <w:rPr>
            <w:rFonts w:ascii="仿宋" w:eastAsia="仿宋" w:hAnsi="仿宋" w:cs="仿宋" w:hint="eastAsia"/>
            <w:lang w:eastAsia="zh-CN"/>
          </w:rPr>
          <w:t>(二)、绩效评估方法</w:t>
        </w:r>
        <w:r>
          <w:tab/>
        </w:r>
        <w:r>
          <w:fldChar w:fldCharType="begin"/>
        </w:r>
        <w:r>
          <w:instrText xml:space="preserve"> PAGEREF _Toc9027 \h </w:instrText>
        </w:r>
        <w:r>
          <w:fldChar w:fldCharType="separate"/>
        </w:r>
        <w:r>
          <w:t>12</w:t>
        </w:r>
        <w:r>
          <w:fldChar w:fldCharType="end"/>
        </w:r>
      </w:hyperlink>
    </w:p>
    <w:p>
      <w:pPr>
        <w:pStyle w:val="TOC2"/>
        <w:tabs>
          <w:tab w:val="right" w:leader="dot" w:pos="8306"/>
        </w:tabs>
      </w:pPr>
      <w:hyperlink w:anchor="_Toc30187" w:history="1">
        <w:r>
          <w:rPr>
            <w:rFonts w:ascii="仿宋" w:eastAsia="仿宋" w:hAnsi="仿宋" w:cs="仿宋" w:hint="eastAsia"/>
            <w:lang w:eastAsia="zh-CN"/>
          </w:rPr>
          <w:t>(三)、绩效评估周期</w:t>
        </w:r>
        <w:r>
          <w:tab/>
        </w:r>
        <w:r>
          <w:fldChar w:fldCharType="begin"/>
        </w:r>
        <w:r>
          <w:instrText xml:space="preserve"> PAGEREF _Toc30187 \h </w:instrText>
        </w:r>
        <w:r>
          <w:fldChar w:fldCharType="separate"/>
        </w:r>
        <w:r>
          <w:t>13</w:t>
        </w:r>
        <w:r>
          <w:fldChar w:fldCharType="end"/>
        </w:r>
      </w:hyperlink>
    </w:p>
    <w:p>
      <w:pPr>
        <w:pStyle w:val="TOC1"/>
        <w:tabs>
          <w:tab w:val="right" w:leader="dot" w:pos="8306"/>
        </w:tabs>
      </w:pPr>
      <w:hyperlink w:anchor="_Toc16088" w:history="1">
        <w:r>
          <w:rPr>
            <w:rFonts w:ascii="仿宋" w:eastAsia="仿宋" w:hAnsi="仿宋" w:cs="仿宋" w:hint="eastAsia"/>
            <w:lang w:eastAsia="zh-CN"/>
          </w:rPr>
          <w:t>五、市场分析、调研</w:t>
        </w:r>
        <w:r>
          <w:tab/>
        </w:r>
        <w:r>
          <w:fldChar w:fldCharType="begin"/>
        </w:r>
        <w:r>
          <w:instrText xml:space="preserve"> PAGEREF _Toc16088 \h </w:instrText>
        </w:r>
        <w:r>
          <w:fldChar w:fldCharType="separate"/>
        </w:r>
        <w:r>
          <w:t>14</w:t>
        </w:r>
        <w:r>
          <w:fldChar w:fldCharType="end"/>
        </w:r>
      </w:hyperlink>
    </w:p>
    <w:p>
      <w:pPr>
        <w:pStyle w:val="TOC2"/>
        <w:tabs>
          <w:tab w:val="right" w:leader="dot" w:pos="8306"/>
        </w:tabs>
      </w:pPr>
      <w:hyperlink w:anchor="_Toc18647" w:history="1">
        <w:r>
          <w:rPr>
            <w:rFonts w:ascii="仿宋" w:eastAsia="仿宋" w:hAnsi="仿宋" w:cs="仿宋" w:hint="eastAsia"/>
            <w:lang w:eastAsia="zh-CN"/>
          </w:rPr>
          <w:t>(一)、泵及液体提升机行业分析</w:t>
        </w:r>
        <w:r>
          <w:tab/>
        </w:r>
        <w:r>
          <w:fldChar w:fldCharType="begin"/>
        </w:r>
        <w:r>
          <w:instrText xml:space="preserve"> PAGEREF _Toc18647 \h </w:instrText>
        </w:r>
        <w:r>
          <w:fldChar w:fldCharType="separate"/>
        </w:r>
        <w:r>
          <w:t>14</w:t>
        </w:r>
        <w:r>
          <w:fldChar w:fldCharType="end"/>
        </w:r>
      </w:hyperlink>
    </w:p>
    <w:p>
      <w:pPr>
        <w:pStyle w:val="TOC2"/>
        <w:tabs>
          <w:tab w:val="right" w:leader="dot" w:pos="8306"/>
        </w:tabs>
      </w:pPr>
      <w:hyperlink w:anchor="_Toc17974" w:history="1">
        <w:r>
          <w:rPr>
            <w:rFonts w:ascii="仿宋" w:eastAsia="仿宋" w:hAnsi="仿宋" w:cs="仿宋" w:hint="eastAsia"/>
            <w:lang w:eastAsia="zh-CN"/>
          </w:rPr>
          <w:t>(二)、泵及液体提升机市场分析预测</w:t>
        </w:r>
        <w:r>
          <w:tab/>
        </w:r>
        <w:r>
          <w:fldChar w:fldCharType="begin"/>
        </w:r>
        <w:r>
          <w:instrText xml:space="preserve"> PAGEREF _Toc17974 \h </w:instrText>
        </w:r>
        <w:r>
          <w:fldChar w:fldCharType="separate"/>
        </w:r>
        <w:r>
          <w:t>15</w:t>
        </w:r>
        <w:r>
          <w:fldChar w:fldCharType="end"/>
        </w:r>
      </w:hyperlink>
    </w:p>
    <w:p>
      <w:pPr>
        <w:pStyle w:val="TOC1"/>
        <w:tabs>
          <w:tab w:val="right" w:leader="dot" w:pos="8306"/>
        </w:tabs>
      </w:pPr>
      <w:hyperlink w:anchor="_Toc24308" w:history="1">
        <w:r>
          <w:rPr>
            <w:rFonts w:ascii="仿宋" w:eastAsia="仿宋" w:hAnsi="仿宋" w:cs="仿宋" w:hint="eastAsia"/>
            <w:lang w:eastAsia="zh-CN"/>
          </w:rPr>
          <w:t>六、泵及液体提升机项目土建工程</w:t>
        </w:r>
        <w:r>
          <w:tab/>
        </w:r>
        <w:r>
          <w:fldChar w:fldCharType="begin"/>
        </w:r>
        <w:r>
          <w:instrText xml:space="preserve"> PAGEREF _Toc24308 \h </w:instrText>
        </w:r>
        <w:r>
          <w:fldChar w:fldCharType="separate"/>
        </w:r>
        <w:r>
          <w:t>16</w:t>
        </w:r>
        <w:r>
          <w:fldChar w:fldCharType="end"/>
        </w:r>
      </w:hyperlink>
    </w:p>
    <w:p>
      <w:pPr>
        <w:pStyle w:val="TOC2"/>
        <w:tabs>
          <w:tab w:val="right" w:leader="dot" w:pos="8306"/>
        </w:tabs>
      </w:pPr>
      <w:hyperlink w:anchor="_Toc31064" w:history="1">
        <w:r>
          <w:rPr>
            <w:rFonts w:ascii="仿宋" w:eastAsia="仿宋" w:hAnsi="仿宋" w:cs="仿宋" w:hint="eastAsia"/>
            <w:lang w:eastAsia="zh-CN"/>
          </w:rPr>
          <w:t>(一)、建筑工程设计原则</w:t>
        </w:r>
        <w:r>
          <w:tab/>
        </w:r>
        <w:r>
          <w:fldChar w:fldCharType="begin"/>
        </w:r>
        <w:r>
          <w:instrText xml:space="preserve"> PAGEREF _Toc31064 \h </w:instrText>
        </w:r>
        <w:r>
          <w:fldChar w:fldCharType="separate"/>
        </w:r>
        <w:r>
          <w:t>16</w:t>
        </w:r>
        <w:r>
          <w:fldChar w:fldCharType="end"/>
        </w:r>
      </w:hyperlink>
    </w:p>
    <w:p>
      <w:pPr>
        <w:pStyle w:val="TOC2"/>
        <w:tabs>
          <w:tab w:val="right" w:leader="dot" w:pos="8306"/>
        </w:tabs>
      </w:pPr>
      <w:hyperlink w:anchor="_Toc30409" w:history="1">
        <w:r>
          <w:rPr>
            <w:rFonts w:ascii="仿宋" w:eastAsia="仿宋" w:hAnsi="仿宋" w:cs="仿宋" w:hint="eastAsia"/>
            <w:lang w:eastAsia="zh-CN"/>
          </w:rPr>
          <w:t>(二)、土建工程设计年限及安全等级</w:t>
        </w:r>
        <w:r>
          <w:tab/>
        </w:r>
        <w:r>
          <w:fldChar w:fldCharType="begin"/>
        </w:r>
        <w:r>
          <w:instrText xml:space="preserve"> PAGEREF _Toc30409 \h </w:instrText>
        </w:r>
        <w:r>
          <w:fldChar w:fldCharType="separate"/>
        </w:r>
        <w:r>
          <w:t>17</w:t>
        </w:r>
        <w:r>
          <w:fldChar w:fldCharType="end"/>
        </w:r>
      </w:hyperlink>
    </w:p>
    <w:p>
      <w:pPr>
        <w:pStyle w:val="TOC2"/>
        <w:tabs>
          <w:tab w:val="right" w:leader="dot" w:pos="8306"/>
        </w:tabs>
      </w:pPr>
      <w:hyperlink w:anchor="_Toc26960" w:history="1">
        <w:r>
          <w:rPr>
            <w:rFonts w:ascii="仿宋" w:eastAsia="仿宋" w:hAnsi="仿宋" w:cs="仿宋" w:hint="eastAsia"/>
            <w:lang w:eastAsia="zh-CN"/>
          </w:rPr>
          <w:t>(三)、建筑工程设计总体要求</w:t>
        </w:r>
        <w:r>
          <w:tab/>
        </w:r>
        <w:r>
          <w:fldChar w:fldCharType="begin"/>
        </w:r>
        <w:r>
          <w:instrText xml:space="preserve"> PAGEREF _Toc26960 \h </w:instrText>
        </w:r>
        <w:r>
          <w:fldChar w:fldCharType="separate"/>
        </w:r>
        <w:r>
          <w:t>18</w:t>
        </w:r>
        <w:r>
          <w:fldChar w:fldCharType="end"/>
        </w:r>
      </w:hyperlink>
    </w:p>
    <w:p>
      <w:pPr>
        <w:pStyle w:val="TOC2"/>
        <w:tabs>
          <w:tab w:val="right" w:leader="dot" w:pos="8306"/>
        </w:tabs>
      </w:pPr>
      <w:hyperlink w:anchor="_Toc7962" w:history="1">
        <w:r>
          <w:rPr>
            <w:rFonts w:ascii="仿宋" w:eastAsia="仿宋" w:hAnsi="仿宋" w:cs="仿宋" w:hint="eastAsia"/>
            <w:lang w:eastAsia="zh-CN"/>
          </w:rPr>
          <w:t>(四)、土建工程建设指标</w:t>
        </w:r>
        <w:r>
          <w:tab/>
        </w:r>
        <w:r>
          <w:fldChar w:fldCharType="begin"/>
        </w:r>
        <w:r>
          <w:instrText xml:space="preserve"> PAGEREF _Toc7962 \h </w:instrText>
        </w:r>
        <w:r>
          <w:fldChar w:fldCharType="separate"/>
        </w:r>
        <w:r>
          <w:t>19</w:t>
        </w:r>
        <w:r>
          <w:fldChar w:fldCharType="end"/>
        </w:r>
      </w:hyperlink>
    </w:p>
    <w:p>
      <w:pPr>
        <w:pStyle w:val="TOC1"/>
        <w:tabs>
          <w:tab w:val="right" w:leader="dot" w:pos="8306"/>
        </w:tabs>
      </w:pPr>
      <w:hyperlink w:anchor="_Toc11213" w:history="1">
        <w:r>
          <w:rPr>
            <w:rFonts w:ascii="仿宋" w:eastAsia="仿宋" w:hAnsi="仿宋" w:cs="仿宋" w:hint="eastAsia"/>
            <w:lang w:eastAsia="zh-CN"/>
          </w:rPr>
          <w:t>七、泵及液体提升机项目环境影响分析</w:t>
        </w:r>
        <w:r>
          <w:tab/>
        </w:r>
        <w:r>
          <w:fldChar w:fldCharType="begin"/>
        </w:r>
        <w:r>
          <w:instrText xml:space="preserve"> PAGEREF _Toc11213 \h </w:instrText>
        </w:r>
        <w:r>
          <w:fldChar w:fldCharType="separate"/>
        </w:r>
        <w:r>
          <w:t>19</w:t>
        </w:r>
        <w:r>
          <w:fldChar w:fldCharType="end"/>
        </w:r>
      </w:hyperlink>
    </w:p>
    <w:p>
      <w:pPr>
        <w:pStyle w:val="TOC2"/>
        <w:tabs>
          <w:tab w:val="right" w:leader="dot" w:pos="8306"/>
        </w:tabs>
      </w:pPr>
      <w:hyperlink w:anchor="_Toc14577" w:history="1">
        <w:r>
          <w:rPr>
            <w:rFonts w:ascii="仿宋" w:eastAsia="仿宋" w:hAnsi="仿宋" w:cs="仿宋" w:hint="eastAsia"/>
            <w:lang w:eastAsia="zh-CN"/>
          </w:rPr>
          <w:t>(一)、建设区域环境质量现状</w:t>
        </w:r>
        <w:r>
          <w:tab/>
        </w:r>
        <w:r>
          <w:fldChar w:fldCharType="begin"/>
        </w:r>
        <w:r>
          <w:instrText xml:space="preserve"> PAGEREF _Toc14577 \h </w:instrText>
        </w:r>
        <w:r>
          <w:fldChar w:fldCharType="separate"/>
        </w:r>
        <w:r>
          <w:t>19</w:t>
        </w:r>
        <w:r>
          <w:fldChar w:fldCharType="end"/>
        </w:r>
      </w:hyperlink>
    </w:p>
    <w:p>
      <w:pPr>
        <w:pStyle w:val="TOC2"/>
        <w:tabs>
          <w:tab w:val="right" w:leader="dot" w:pos="8306"/>
        </w:tabs>
      </w:pPr>
      <w:hyperlink w:anchor="_Toc32635" w:history="1">
        <w:r>
          <w:rPr>
            <w:rFonts w:ascii="仿宋" w:eastAsia="仿宋" w:hAnsi="仿宋" w:cs="仿宋" w:hint="eastAsia"/>
            <w:lang w:eastAsia="zh-CN"/>
          </w:rPr>
          <w:t>(二)、建设期环境保护</w:t>
        </w:r>
        <w:r>
          <w:tab/>
        </w:r>
        <w:r>
          <w:fldChar w:fldCharType="begin"/>
        </w:r>
        <w:r>
          <w:instrText xml:space="preserve"> PAGEREF _Toc32635 \h </w:instrText>
        </w:r>
        <w:r>
          <w:fldChar w:fldCharType="separate"/>
        </w:r>
        <w:r>
          <w:t>20</w:t>
        </w:r>
        <w:r>
          <w:fldChar w:fldCharType="end"/>
        </w:r>
      </w:hyperlink>
    </w:p>
    <w:p>
      <w:pPr>
        <w:pStyle w:val="TOC2"/>
        <w:tabs>
          <w:tab w:val="right" w:leader="dot" w:pos="8306"/>
        </w:tabs>
      </w:pPr>
      <w:hyperlink w:anchor="_Toc2795" w:history="1">
        <w:r>
          <w:rPr>
            <w:rFonts w:ascii="仿宋" w:eastAsia="仿宋" w:hAnsi="仿宋" w:cs="仿宋" w:hint="eastAsia"/>
            <w:lang w:eastAsia="zh-CN"/>
          </w:rPr>
          <w:t>(三)、运营期环境保护</w:t>
        </w:r>
        <w:r>
          <w:tab/>
        </w:r>
        <w:r>
          <w:fldChar w:fldCharType="begin"/>
        </w:r>
        <w:r>
          <w:instrText xml:space="preserve"> PAGEREF _Toc2795 \h </w:instrText>
        </w:r>
        <w:r>
          <w:fldChar w:fldCharType="separate"/>
        </w:r>
        <w:r>
          <w:t>22</w:t>
        </w:r>
        <w:r>
          <w:fldChar w:fldCharType="end"/>
        </w:r>
      </w:hyperlink>
    </w:p>
    <w:p>
      <w:pPr>
        <w:pStyle w:val="TOC2"/>
        <w:tabs>
          <w:tab w:val="right" w:leader="dot" w:pos="8306"/>
        </w:tabs>
      </w:pPr>
      <w:hyperlink w:anchor="_Toc4253" w:history="1">
        <w:r>
          <w:rPr>
            <w:rFonts w:ascii="仿宋" w:eastAsia="仿宋" w:hAnsi="仿宋" w:cs="仿宋" w:hint="eastAsia"/>
            <w:lang w:eastAsia="zh-CN"/>
          </w:rPr>
          <w:t>(四)、泵及液体提升机项目建设对区域经济的影响</w:t>
        </w:r>
        <w:r>
          <w:tab/>
        </w:r>
        <w:r>
          <w:fldChar w:fldCharType="begin"/>
        </w:r>
        <w:r>
          <w:instrText xml:space="preserve"> PAGEREF _Toc4253 \h </w:instrText>
        </w:r>
        <w:r>
          <w:fldChar w:fldCharType="separate"/>
        </w:r>
        <w:r>
          <w:t>23</w:t>
        </w:r>
        <w:r>
          <w:fldChar w:fldCharType="end"/>
        </w:r>
      </w:hyperlink>
    </w:p>
    <w:p>
      <w:pPr>
        <w:pStyle w:val="TOC2"/>
        <w:tabs>
          <w:tab w:val="right" w:leader="dot" w:pos="8306"/>
        </w:tabs>
      </w:pPr>
      <w:hyperlink w:anchor="_Toc30708" w:history="1">
        <w:r>
          <w:rPr>
            <w:rFonts w:ascii="仿宋" w:eastAsia="仿宋" w:hAnsi="仿宋" w:cs="仿宋" w:hint="eastAsia"/>
            <w:lang w:eastAsia="zh-CN"/>
          </w:rPr>
          <w:t>(五)、废弃物处理</w:t>
        </w:r>
        <w:r>
          <w:tab/>
        </w:r>
        <w:r>
          <w:fldChar w:fldCharType="begin"/>
        </w:r>
        <w:r>
          <w:instrText xml:space="preserve"> PAGEREF _Toc30708 \h </w:instrText>
        </w:r>
        <w:r>
          <w:fldChar w:fldCharType="separate"/>
        </w:r>
        <w:r>
          <w:t>25</w:t>
        </w:r>
        <w:r>
          <w:fldChar w:fldCharType="end"/>
        </w:r>
      </w:hyperlink>
    </w:p>
    <w:p>
      <w:pPr>
        <w:pStyle w:val="TOC2"/>
        <w:tabs>
          <w:tab w:val="right" w:leader="dot" w:pos="8306"/>
        </w:tabs>
      </w:pPr>
      <w:hyperlink w:anchor="_Toc18266" w:history="1">
        <w:r>
          <w:rPr>
            <w:rFonts w:ascii="仿宋" w:eastAsia="仿宋" w:hAnsi="仿宋" w:cs="仿宋" w:hint="eastAsia"/>
            <w:lang w:eastAsia="zh-CN"/>
          </w:rPr>
          <w:t>(六)、特殊环境影响分析</w:t>
        </w:r>
        <w:r>
          <w:tab/>
        </w:r>
        <w:r>
          <w:fldChar w:fldCharType="begin"/>
        </w:r>
        <w:r>
          <w:instrText xml:space="preserve"> PAGEREF _Toc18266 \h </w:instrText>
        </w:r>
        <w:r>
          <w:fldChar w:fldCharType="separate"/>
        </w:r>
        <w:r>
          <w:t>26</w:t>
        </w:r>
        <w:r>
          <w:fldChar w:fldCharType="end"/>
        </w:r>
      </w:hyperlink>
    </w:p>
    <w:p>
      <w:pPr>
        <w:pStyle w:val="TOC2"/>
        <w:tabs>
          <w:tab w:val="right" w:leader="dot" w:pos="8306"/>
        </w:tabs>
      </w:pPr>
      <w:hyperlink w:anchor="_Toc15573" w:history="1">
        <w:r>
          <w:rPr>
            <w:rFonts w:ascii="仿宋" w:eastAsia="仿宋" w:hAnsi="仿宋" w:cs="仿宋" w:hint="eastAsia"/>
            <w:lang w:eastAsia="zh-CN"/>
          </w:rPr>
          <w:t>(七)、清洁生产</w:t>
        </w:r>
        <w:r>
          <w:tab/>
        </w:r>
        <w:r>
          <w:fldChar w:fldCharType="begin"/>
        </w:r>
        <w:r>
          <w:instrText xml:space="preserve"> PAGEREF _Toc15573 \h </w:instrText>
        </w:r>
        <w:r>
          <w:fldChar w:fldCharType="separate"/>
        </w:r>
        <w:r>
          <w:t>27</w:t>
        </w:r>
        <w:r>
          <w:fldChar w:fldCharType="end"/>
        </w:r>
      </w:hyperlink>
    </w:p>
    <w:p>
      <w:pPr>
        <w:pStyle w:val="TOC2"/>
        <w:tabs>
          <w:tab w:val="right" w:leader="dot" w:pos="8306"/>
        </w:tabs>
      </w:pPr>
      <w:hyperlink w:anchor="_Toc5522" w:history="1">
        <w:r>
          <w:rPr>
            <w:rFonts w:ascii="仿宋" w:eastAsia="仿宋" w:hAnsi="仿宋" w:cs="仿宋" w:hint="eastAsia"/>
            <w:lang w:eastAsia="zh-CN"/>
          </w:rPr>
          <w:t>(八)、环境保护综合评价</w:t>
        </w:r>
        <w:r>
          <w:tab/>
        </w:r>
        <w:r>
          <w:fldChar w:fldCharType="begin"/>
        </w:r>
        <w:r>
          <w:instrText xml:space="preserve"> PAGEREF _Toc5522 \h </w:instrText>
        </w:r>
        <w:r>
          <w:fldChar w:fldCharType="separate"/>
        </w:r>
        <w:r>
          <w:t>29</w:t>
        </w:r>
        <w:r>
          <w:fldChar w:fldCharType="end"/>
        </w:r>
      </w:hyperlink>
    </w:p>
    <w:p>
      <w:pPr>
        <w:pStyle w:val="TOC1"/>
        <w:tabs>
          <w:tab w:val="right" w:leader="dot" w:pos="8306"/>
        </w:tabs>
      </w:pPr>
      <w:hyperlink w:anchor="_Toc29503" w:history="1">
        <w:r>
          <w:rPr>
            <w:rFonts w:ascii="仿宋" w:eastAsia="仿宋" w:hAnsi="仿宋" w:cs="仿宋" w:hint="eastAsia"/>
            <w:lang w:eastAsia="zh-CN"/>
          </w:rPr>
          <w:t>八、泵及液体提升机项目计划安排</w:t>
        </w:r>
        <w:r>
          <w:tab/>
        </w:r>
        <w:r>
          <w:fldChar w:fldCharType="begin"/>
        </w:r>
        <w:r>
          <w:instrText xml:space="preserve"> PAGEREF _Toc29503 \h </w:instrText>
        </w:r>
        <w:r>
          <w:fldChar w:fldCharType="separate"/>
        </w:r>
        <w:r>
          <w:t>30</w:t>
        </w:r>
        <w:r>
          <w:fldChar w:fldCharType="end"/>
        </w:r>
      </w:hyperlink>
    </w:p>
    <w:p>
      <w:pPr>
        <w:pStyle w:val="TOC2"/>
        <w:tabs>
          <w:tab w:val="right" w:leader="dot" w:pos="8306"/>
        </w:tabs>
      </w:pPr>
      <w:hyperlink w:anchor="_Toc10295" w:history="1">
        <w:r>
          <w:rPr>
            <w:rFonts w:ascii="仿宋" w:eastAsia="仿宋" w:hAnsi="仿宋" w:cs="仿宋" w:hint="eastAsia"/>
            <w:lang w:eastAsia="zh-CN"/>
          </w:rPr>
          <w:t>(一)、建设周期</w:t>
        </w:r>
        <w:r>
          <w:tab/>
        </w:r>
        <w:r>
          <w:fldChar w:fldCharType="begin"/>
        </w:r>
        <w:r>
          <w:instrText xml:space="preserve"> PAGEREF _Toc10295 \h </w:instrText>
        </w:r>
        <w:r>
          <w:fldChar w:fldCharType="separate"/>
        </w:r>
        <w:r>
          <w:t>30</w:t>
        </w:r>
        <w:r>
          <w:fldChar w:fldCharType="end"/>
        </w:r>
      </w:hyperlink>
    </w:p>
    <w:p>
      <w:pPr>
        <w:pStyle w:val="TOC2"/>
        <w:tabs>
          <w:tab w:val="right" w:leader="dot" w:pos="8306"/>
        </w:tabs>
      </w:pPr>
      <w:hyperlink w:anchor="_Toc20035" w:history="1">
        <w:r>
          <w:rPr>
            <w:rFonts w:ascii="仿宋" w:eastAsia="仿宋" w:hAnsi="仿宋" w:cs="仿宋" w:hint="eastAsia"/>
            <w:lang w:eastAsia="zh-CN"/>
          </w:rPr>
          <w:t>(二)、建设进度</w:t>
        </w:r>
        <w:r>
          <w:tab/>
        </w:r>
        <w:r>
          <w:fldChar w:fldCharType="begin"/>
        </w:r>
        <w:r>
          <w:instrText xml:space="preserve"> PAGEREF _Toc20035 \h </w:instrText>
        </w:r>
        <w:r>
          <w:fldChar w:fldCharType="separate"/>
        </w:r>
        <w:r>
          <w:t>31</w:t>
        </w:r>
        <w:r>
          <w:fldChar w:fldCharType="end"/>
        </w:r>
      </w:hyperlink>
    </w:p>
    <w:p>
      <w:pPr>
        <w:pStyle w:val="TOC2"/>
        <w:tabs>
          <w:tab w:val="right" w:leader="dot" w:pos="8306"/>
        </w:tabs>
      </w:pPr>
      <w:hyperlink w:anchor="_Toc16502" w:history="1">
        <w:r>
          <w:rPr>
            <w:rFonts w:ascii="仿宋" w:eastAsia="仿宋" w:hAnsi="仿宋" w:cs="仿宋" w:hint="eastAsia"/>
            <w:lang w:eastAsia="zh-CN"/>
          </w:rPr>
          <w:t>(三)、进度安排注意事项</w:t>
        </w:r>
        <w:r>
          <w:tab/>
        </w:r>
        <w:r>
          <w:fldChar w:fldCharType="begin"/>
        </w:r>
        <w:r>
          <w:instrText xml:space="preserve"> PAGEREF _Toc16502 \h </w:instrText>
        </w:r>
        <w:r>
          <w:fldChar w:fldCharType="separate"/>
        </w:r>
        <w:r>
          <w:t>32</w:t>
        </w:r>
        <w:r>
          <w:fldChar w:fldCharType="end"/>
        </w:r>
      </w:hyperlink>
    </w:p>
    <w:p>
      <w:pPr>
        <w:pStyle w:val="TOC2"/>
        <w:tabs>
          <w:tab w:val="right" w:leader="dot" w:pos="8306"/>
        </w:tabs>
      </w:pPr>
      <w:hyperlink w:anchor="_Toc25417" w:history="1">
        <w:r>
          <w:rPr>
            <w:rFonts w:ascii="仿宋" w:eastAsia="仿宋" w:hAnsi="仿宋" w:cs="仿宋" w:hint="eastAsia"/>
            <w:lang w:eastAsia="zh-CN"/>
          </w:rPr>
          <w:t>(四)、人力资源配置</w:t>
        </w:r>
        <w:r>
          <w:tab/>
        </w:r>
        <w:r>
          <w:fldChar w:fldCharType="begin"/>
        </w:r>
        <w:r>
          <w:instrText xml:space="preserve"> PAGEREF _Toc25417 \h </w:instrText>
        </w:r>
        <w:r>
          <w:fldChar w:fldCharType="separate"/>
        </w:r>
        <w:r>
          <w:t>33</w:t>
        </w:r>
        <w:r>
          <w:fldChar w:fldCharType="end"/>
        </w:r>
      </w:hyperlink>
    </w:p>
    <w:p>
      <w:pPr>
        <w:pStyle w:val="TOC1"/>
        <w:tabs>
          <w:tab w:val="right" w:leader="dot" w:pos="8306"/>
        </w:tabs>
      </w:pPr>
      <w:hyperlink w:anchor="_Toc23357" w:history="1">
        <w:r>
          <w:rPr>
            <w:rFonts w:ascii="仿宋" w:eastAsia="仿宋" w:hAnsi="仿宋" w:cs="仿宋" w:hint="eastAsia"/>
            <w:lang w:eastAsia="zh-CN"/>
          </w:rPr>
          <w:t>九、泵及液体提升机项目人力资源培养与发展</w:t>
        </w:r>
        <w:r>
          <w:tab/>
        </w:r>
        <w:r>
          <w:fldChar w:fldCharType="begin"/>
        </w:r>
        <w:r>
          <w:instrText xml:space="preserve"> PAGEREF _Toc23357 \h </w:instrText>
        </w:r>
        <w:r>
          <w:fldChar w:fldCharType="separate"/>
        </w:r>
        <w:r>
          <w:t>34</w:t>
        </w:r>
        <w:r>
          <w:fldChar w:fldCharType="end"/>
        </w:r>
      </w:hyperlink>
    </w:p>
    <w:p>
      <w:pPr>
        <w:pStyle w:val="TOC2"/>
        <w:tabs>
          <w:tab w:val="right" w:leader="dot" w:pos="8306"/>
        </w:tabs>
      </w:pPr>
      <w:hyperlink w:anchor="_Toc11273" w:history="1">
        <w:r>
          <w:rPr>
            <w:rFonts w:ascii="仿宋" w:eastAsia="仿宋" w:hAnsi="仿宋" w:cs="仿宋" w:hint="eastAsia"/>
            <w:lang w:eastAsia="zh-CN"/>
          </w:rPr>
          <w:t>(一)、人才需求与规划</w:t>
        </w:r>
        <w:r>
          <w:tab/>
        </w:r>
        <w:r>
          <w:fldChar w:fldCharType="begin"/>
        </w:r>
        <w:r>
          <w:instrText xml:space="preserve"> PAGEREF _Toc11273 \h </w:instrText>
        </w:r>
        <w:r>
          <w:fldChar w:fldCharType="separate"/>
        </w:r>
        <w:r>
          <w:t>34</w:t>
        </w:r>
        <w:r>
          <w:fldChar w:fldCharType="end"/>
        </w:r>
      </w:hyperlink>
    </w:p>
    <w:p>
      <w:pPr>
        <w:pStyle w:val="TOC2"/>
        <w:tabs>
          <w:tab w:val="right" w:leader="dot" w:pos="8306"/>
        </w:tabs>
      </w:pPr>
      <w:hyperlink w:anchor="_Toc16864" w:history="1">
        <w:r>
          <w:rPr>
            <w:rFonts w:ascii="仿宋" w:eastAsia="仿宋" w:hAnsi="仿宋" w:cs="仿宋" w:hint="eastAsia"/>
            <w:lang w:eastAsia="zh-CN"/>
          </w:rPr>
          <w:t>(二)、培训与发展计划</w:t>
        </w:r>
        <w:r>
          <w:tab/>
        </w:r>
        <w:r>
          <w:fldChar w:fldCharType="begin"/>
        </w:r>
        <w:r>
          <w:instrText xml:space="preserve"> PAGEREF _Toc16864 \h </w:instrText>
        </w:r>
        <w:r>
          <w:fldChar w:fldCharType="separate"/>
        </w:r>
        <w:r>
          <w:t>35</w:t>
        </w:r>
        <w:r>
          <w:fldChar w:fldCharType="end"/>
        </w:r>
      </w:hyperlink>
    </w:p>
    <w:p>
      <w:pPr>
        <w:pStyle w:val="TOC1"/>
        <w:tabs>
          <w:tab w:val="right" w:leader="dot" w:pos="8306"/>
        </w:tabs>
      </w:pPr>
      <w:hyperlink w:anchor="_Toc4376" w:history="1">
        <w:r>
          <w:rPr>
            <w:rFonts w:ascii="仿宋" w:eastAsia="仿宋" w:hAnsi="仿宋" w:cs="仿宋" w:hint="eastAsia"/>
            <w:lang w:eastAsia="zh-CN"/>
          </w:rPr>
          <w:t>十、泵及液体提升机项目社会影响</w:t>
        </w:r>
        <w:r>
          <w:tab/>
        </w:r>
        <w:r>
          <w:fldChar w:fldCharType="begin"/>
        </w:r>
        <w:r>
          <w:instrText xml:space="preserve"> PAGEREF _Toc4376 \h </w:instrText>
        </w:r>
        <w:r>
          <w:fldChar w:fldCharType="separate"/>
        </w:r>
        <w:r>
          <w:t>35</w:t>
        </w:r>
        <w:r>
          <w:fldChar w:fldCharType="end"/>
        </w:r>
      </w:hyperlink>
    </w:p>
    <w:p>
      <w:pPr>
        <w:pStyle w:val="TOC2"/>
        <w:tabs>
          <w:tab w:val="right" w:leader="dot" w:pos="8306"/>
        </w:tabs>
      </w:pPr>
      <w:hyperlink w:anchor="_Toc13543" w:history="1">
        <w:r>
          <w:rPr>
            <w:rFonts w:ascii="仿宋" w:eastAsia="仿宋" w:hAnsi="仿宋" w:cs="仿宋" w:hint="eastAsia"/>
            <w:lang w:eastAsia="zh-CN"/>
          </w:rPr>
          <w:t>(一)、社会责任与义务</w:t>
        </w:r>
        <w:r>
          <w:tab/>
        </w:r>
        <w:r>
          <w:fldChar w:fldCharType="begin"/>
        </w:r>
        <w:r>
          <w:instrText xml:space="preserve"> PAGEREF _Toc13543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 w:history="1">
        <w:r>
          <w:rPr>
            <w:rFonts w:ascii="仿宋" w:eastAsia="仿宋" w:hAnsi="仿宋" w:cs="仿宋" w:hint="eastAsia"/>
            <w:lang w:eastAsia="zh-CN"/>
          </w:rPr>
          <w:t>(二)、社会参与与沟通</w:t>
        </w:r>
        <w:r>
          <w:tab/>
        </w:r>
        <w:r>
          <w:fldChar w:fldCharType="begin"/>
        </w:r>
        <w:r>
          <w:instrText xml:space="preserve"> PAGEREF _Toc2562 \h </w:instrText>
        </w:r>
        <w:r>
          <w:fldChar w:fldCharType="separate"/>
        </w:r>
        <w:r>
          <w:t>36</w:t>
        </w:r>
        <w:r>
          <w:fldChar w:fldCharType="end"/>
        </w:r>
      </w:hyperlink>
    </w:p>
    <w:p>
      <w:pPr>
        <w:pStyle w:val="TOC1"/>
        <w:tabs>
          <w:tab w:val="right" w:leader="dot" w:pos="8306"/>
        </w:tabs>
      </w:pPr>
      <w:hyperlink w:anchor="_Toc10829" w:history="1">
        <w:r>
          <w:rPr>
            <w:rFonts w:ascii="仿宋" w:eastAsia="仿宋" w:hAnsi="仿宋" w:cs="仿宋" w:hint="eastAsia"/>
            <w:lang w:eastAsia="zh-CN"/>
          </w:rPr>
          <w:t>十一、泵及液体提升机项目投资规划</w:t>
        </w:r>
        <w:r>
          <w:tab/>
        </w:r>
        <w:r>
          <w:fldChar w:fldCharType="begin"/>
        </w:r>
        <w:r>
          <w:instrText xml:space="preserve"> PAGEREF _Toc10829 \h </w:instrText>
        </w:r>
        <w:r>
          <w:fldChar w:fldCharType="separate"/>
        </w:r>
        <w:r>
          <w:t>37</w:t>
        </w:r>
        <w:r>
          <w:fldChar w:fldCharType="end"/>
        </w:r>
      </w:hyperlink>
    </w:p>
    <w:p>
      <w:pPr>
        <w:pStyle w:val="TOC2"/>
        <w:tabs>
          <w:tab w:val="right" w:leader="dot" w:pos="8306"/>
        </w:tabs>
      </w:pPr>
      <w:hyperlink w:anchor="_Toc1799" w:history="1">
        <w:r>
          <w:rPr>
            <w:rFonts w:ascii="仿宋" w:eastAsia="仿宋" w:hAnsi="仿宋" w:cs="仿宋" w:hint="eastAsia"/>
            <w:lang w:eastAsia="zh-CN"/>
          </w:rPr>
          <w:t>(一)、泵及液体提升机项目总投资估算</w:t>
        </w:r>
        <w:r>
          <w:tab/>
        </w:r>
        <w:r>
          <w:fldChar w:fldCharType="begin"/>
        </w:r>
        <w:r>
          <w:instrText xml:space="preserve"> PAGEREF _Toc1799 \h </w:instrText>
        </w:r>
        <w:r>
          <w:fldChar w:fldCharType="separate"/>
        </w:r>
        <w:r>
          <w:t>37</w:t>
        </w:r>
        <w:r>
          <w:fldChar w:fldCharType="end"/>
        </w:r>
      </w:hyperlink>
    </w:p>
    <w:p>
      <w:pPr>
        <w:pStyle w:val="TOC2"/>
        <w:tabs>
          <w:tab w:val="right" w:leader="dot" w:pos="8306"/>
        </w:tabs>
      </w:pPr>
      <w:hyperlink w:anchor="_Toc8888" w:history="1">
        <w:r>
          <w:rPr>
            <w:rFonts w:ascii="仿宋" w:eastAsia="仿宋" w:hAnsi="仿宋" w:cs="仿宋" w:hint="eastAsia"/>
            <w:lang w:eastAsia="zh-CN"/>
          </w:rPr>
          <w:t>(二)、资金筹措</w:t>
        </w:r>
        <w:r>
          <w:tab/>
        </w:r>
        <w:r>
          <w:fldChar w:fldCharType="begin"/>
        </w:r>
        <w:r>
          <w:instrText xml:space="preserve"> PAGEREF _Toc8888 \h </w:instrText>
        </w:r>
        <w:r>
          <w:fldChar w:fldCharType="separate"/>
        </w:r>
        <w:r>
          <w:t>38</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十二、泵及液体提升机项目财务管理</w:t>
        </w:r>
        <w:r>
          <w:tab/>
        </w:r>
        <w:r>
          <w:fldChar w:fldCharType="begin"/>
        </w:r>
        <w:r>
          <w:instrText xml:space="preserve"> PAGEREF _Toc14839 \h </w:instrText>
        </w:r>
        <w:r>
          <w:fldChar w:fldCharType="separate"/>
        </w:r>
        <w:r>
          <w:t>39</w:t>
        </w:r>
        <w:r>
          <w:fldChar w:fldCharType="end"/>
        </w:r>
      </w:hyperlink>
    </w:p>
    <w:p>
      <w:pPr>
        <w:pStyle w:val="TOC2"/>
        <w:tabs>
          <w:tab w:val="right" w:leader="dot" w:pos="8306"/>
        </w:tabs>
      </w:pPr>
      <w:hyperlink w:anchor="_Toc30066" w:history="1">
        <w:r>
          <w:rPr>
            <w:rFonts w:ascii="仿宋" w:eastAsia="仿宋" w:hAnsi="仿宋" w:cs="仿宋" w:hint="eastAsia"/>
            <w:lang w:eastAsia="zh-CN"/>
          </w:rPr>
          <w:t>(一)、资金需求大</w:t>
        </w:r>
        <w:r>
          <w:tab/>
        </w:r>
        <w:r>
          <w:fldChar w:fldCharType="begin"/>
        </w:r>
        <w:r>
          <w:instrText xml:space="preserve"> PAGEREF _Toc30066 \h </w:instrText>
        </w:r>
        <w:r>
          <w:fldChar w:fldCharType="separate"/>
        </w:r>
        <w:r>
          <w:t>39</w:t>
        </w:r>
        <w:r>
          <w:fldChar w:fldCharType="end"/>
        </w:r>
      </w:hyperlink>
    </w:p>
    <w:p>
      <w:pPr>
        <w:pStyle w:val="TOC2"/>
        <w:tabs>
          <w:tab w:val="right" w:leader="dot" w:pos="8306"/>
        </w:tabs>
      </w:pPr>
      <w:hyperlink w:anchor="_Toc16070" w:history="1">
        <w:r>
          <w:rPr>
            <w:rFonts w:ascii="仿宋" w:eastAsia="仿宋" w:hAnsi="仿宋" w:cs="仿宋" w:hint="eastAsia"/>
            <w:lang w:eastAsia="zh-CN"/>
          </w:rPr>
          <w:t>(二)、研发周期长</w:t>
        </w:r>
        <w:r>
          <w:tab/>
        </w:r>
        <w:r>
          <w:fldChar w:fldCharType="begin"/>
        </w:r>
        <w:r>
          <w:instrText xml:space="preserve"> PAGEREF _Toc16070 \h </w:instrText>
        </w:r>
        <w:r>
          <w:fldChar w:fldCharType="separate"/>
        </w:r>
        <w:r>
          <w:t>40</w:t>
        </w:r>
        <w:r>
          <w:fldChar w:fldCharType="end"/>
        </w:r>
      </w:hyperlink>
    </w:p>
    <w:p>
      <w:pPr>
        <w:pStyle w:val="TOC2"/>
        <w:tabs>
          <w:tab w:val="right" w:leader="dot" w:pos="8306"/>
        </w:tabs>
      </w:pPr>
      <w:hyperlink w:anchor="_Toc12589" w:history="1">
        <w:r>
          <w:rPr>
            <w:rFonts w:ascii="仿宋" w:eastAsia="仿宋" w:hAnsi="仿宋" w:cs="仿宋" w:hint="eastAsia"/>
            <w:lang w:eastAsia="zh-CN"/>
          </w:rPr>
          <w:t>(三)、市场风险大</w:t>
        </w:r>
        <w:r>
          <w:tab/>
        </w:r>
        <w:r>
          <w:fldChar w:fldCharType="begin"/>
        </w:r>
        <w:r>
          <w:instrText xml:space="preserve"> PAGEREF _Toc12589 \h </w:instrText>
        </w:r>
        <w:r>
          <w:fldChar w:fldCharType="separate"/>
        </w:r>
        <w:r>
          <w:t>41</w:t>
        </w:r>
        <w:r>
          <w:fldChar w:fldCharType="end"/>
        </w:r>
      </w:hyperlink>
    </w:p>
    <w:p>
      <w:pPr>
        <w:pStyle w:val="TOC2"/>
        <w:tabs>
          <w:tab w:val="right" w:leader="dot" w:pos="8306"/>
        </w:tabs>
      </w:pPr>
      <w:hyperlink w:anchor="_Toc27075" w:history="1">
        <w:r>
          <w:rPr>
            <w:rFonts w:ascii="仿宋" w:eastAsia="仿宋" w:hAnsi="仿宋" w:cs="仿宋" w:hint="eastAsia"/>
            <w:lang w:eastAsia="zh-CN"/>
          </w:rPr>
          <w:t>(四)、利润率高</w:t>
        </w:r>
        <w:r>
          <w:tab/>
        </w:r>
        <w:r>
          <w:fldChar w:fldCharType="begin"/>
        </w:r>
        <w:r>
          <w:instrText xml:space="preserve"> PAGEREF _Toc27075 \h </w:instrText>
        </w:r>
        <w:r>
          <w:fldChar w:fldCharType="separate"/>
        </w:r>
        <w:r>
          <w:t>44</w:t>
        </w:r>
        <w:r>
          <w:fldChar w:fldCharType="end"/>
        </w:r>
      </w:hyperlink>
    </w:p>
    <w:p>
      <w:pPr>
        <w:pStyle w:val="TOC1"/>
        <w:tabs>
          <w:tab w:val="right" w:leader="dot" w:pos="8306"/>
        </w:tabs>
      </w:pPr>
      <w:hyperlink w:anchor="_Toc24529" w:history="1">
        <w:r>
          <w:rPr>
            <w:rFonts w:ascii="仿宋" w:eastAsia="仿宋" w:hAnsi="仿宋" w:cs="仿宋" w:hint="eastAsia"/>
            <w:lang w:eastAsia="zh-CN"/>
          </w:rPr>
          <w:t>十三、质量管理体系</w:t>
        </w:r>
        <w:r>
          <w:tab/>
        </w:r>
        <w:r>
          <w:fldChar w:fldCharType="begin"/>
        </w:r>
        <w:r>
          <w:instrText xml:space="preserve"> PAGEREF _Toc24529 \h </w:instrText>
        </w:r>
        <w:r>
          <w:fldChar w:fldCharType="separate"/>
        </w:r>
        <w:r>
          <w:t>46</w:t>
        </w:r>
        <w:r>
          <w:fldChar w:fldCharType="end"/>
        </w:r>
      </w:hyperlink>
    </w:p>
    <w:p>
      <w:pPr>
        <w:pStyle w:val="TOC2"/>
        <w:tabs>
          <w:tab w:val="right" w:leader="dot" w:pos="8306"/>
        </w:tabs>
      </w:pPr>
      <w:hyperlink w:anchor="_Toc28834" w:history="1">
        <w:r>
          <w:rPr>
            <w:rFonts w:ascii="仿宋" w:eastAsia="仿宋" w:hAnsi="仿宋" w:cs="仿宋" w:hint="eastAsia"/>
            <w:lang w:eastAsia="zh-CN"/>
          </w:rPr>
          <w:t>(一)、质量目标与方针</w:t>
        </w:r>
        <w:r>
          <w:tab/>
        </w:r>
        <w:r>
          <w:fldChar w:fldCharType="begin"/>
        </w:r>
        <w:r>
          <w:instrText xml:space="preserve"> PAGEREF _Toc28834 \h </w:instrText>
        </w:r>
        <w:r>
          <w:fldChar w:fldCharType="separate"/>
        </w:r>
        <w:r>
          <w:t>46</w:t>
        </w:r>
        <w:r>
          <w:fldChar w:fldCharType="end"/>
        </w:r>
      </w:hyperlink>
    </w:p>
    <w:p>
      <w:pPr>
        <w:pStyle w:val="TOC2"/>
        <w:tabs>
          <w:tab w:val="right" w:leader="dot" w:pos="8306"/>
        </w:tabs>
      </w:pPr>
      <w:hyperlink w:anchor="_Toc11760" w:history="1">
        <w:r>
          <w:rPr>
            <w:rFonts w:ascii="仿宋" w:eastAsia="仿宋" w:hAnsi="仿宋" w:cs="仿宋" w:hint="eastAsia"/>
            <w:lang w:eastAsia="zh-CN"/>
          </w:rPr>
          <w:t>(二)、质量管理责任</w:t>
        </w:r>
        <w:r>
          <w:tab/>
        </w:r>
        <w:r>
          <w:fldChar w:fldCharType="begin"/>
        </w:r>
        <w:r>
          <w:instrText xml:space="preserve"> PAGEREF _Toc11760 \h </w:instrText>
        </w:r>
        <w:r>
          <w:fldChar w:fldCharType="separate"/>
        </w:r>
        <w:r>
          <w:t>47</w:t>
        </w:r>
        <w:r>
          <w:fldChar w:fldCharType="end"/>
        </w:r>
      </w:hyperlink>
    </w:p>
    <w:p>
      <w:pPr>
        <w:pStyle w:val="TOC2"/>
        <w:tabs>
          <w:tab w:val="right" w:leader="dot" w:pos="8306"/>
        </w:tabs>
      </w:pPr>
      <w:hyperlink w:anchor="_Toc3253" w:history="1">
        <w:r>
          <w:rPr>
            <w:rFonts w:ascii="仿宋" w:eastAsia="仿宋" w:hAnsi="仿宋" w:cs="仿宋" w:hint="eastAsia"/>
            <w:lang w:eastAsia="zh-CN"/>
          </w:rPr>
          <w:t>(三)、质量管理体系文件</w:t>
        </w:r>
        <w:r>
          <w:tab/>
        </w:r>
        <w:r>
          <w:fldChar w:fldCharType="begin"/>
        </w:r>
        <w:r>
          <w:instrText xml:space="preserve"> PAGEREF _Toc3253 \h </w:instrText>
        </w:r>
        <w:r>
          <w:fldChar w:fldCharType="separate"/>
        </w:r>
        <w:r>
          <w:t>49</w:t>
        </w:r>
        <w:r>
          <w:fldChar w:fldCharType="end"/>
        </w:r>
      </w:hyperlink>
    </w:p>
    <w:p>
      <w:pPr>
        <w:pStyle w:val="TOC2"/>
        <w:tabs>
          <w:tab w:val="right" w:leader="dot" w:pos="8306"/>
        </w:tabs>
      </w:pPr>
      <w:hyperlink w:anchor="_Toc14987" w:history="1">
        <w:r>
          <w:rPr>
            <w:rFonts w:ascii="仿宋" w:eastAsia="仿宋" w:hAnsi="仿宋" w:cs="仿宋" w:hint="eastAsia"/>
            <w:lang w:eastAsia="zh-CN"/>
          </w:rPr>
          <w:t>(四)、质量培训与教育</w:t>
        </w:r>
        <w:r>
          <w:tab/>
        </w:r>
        <w:r>
          <w:fldChar w:fldCharType="begin"/>
        </w:r>
        <w:r>
          <w:instrText xml:space="preserve"> PAGEREF _Toc14987 \h </w:instrText>
        </w:r>
        <w:r>
          <w:fldChar w:fldCharType="separate"/>
        </w:r>
        <w:r>
          <w:t>51</w:t>
        </w:r>
        <w:r>
          <w:fldChar w:fldCharType="end"/>
        </w:r>
      </w:hyperlink>
    </w:p>
    <w:p>
      <w:pPr>
        <w:pStyle w:val="TOC2"/>
        <w:tabs>
          <w:tab w:val="right" w:leader="dot" w:pos="8306"/>
        </w:tabs>
      </w:pPr>
      <w:hyperlink w:anchor="_Toc26631" w:history="1">
        <w:r>
          <w:rPr>
            <w:rFonts w:ascii="仿宋" w:eastAsia="仿宋" w:hAnsi="仿宋" w:cs="仿宋" w:hint="eastAsia"/>
            <w:lang w:eastAsia="zh-CN"/>
          </w:rPr>
          <w:t>(五)、质量审核与评价</w:t>
        </w:r>
        <w:r>
          <w:tab/>
        </w:r>
        <w:r>
          <w:fldChar w:fldCharType="begin"/>
        </w:r>
        <w:r>
          <w:instrText xml:space="preserve"> PAGEREF _Toc26631 \h </w:instrText>
        </w:r>
        <w:r>
          <w:fldChar w:fldCharType="separate"/>
        </w:r>
        <w:r>
          <w:t>52</w:t>
        </w:r>
        <w:r>
          <w:fldChar w:fldCharType="end"/>
        </w:r>
      </w:hyperlink>
    </w:p>
    <w:p>
      <w:pPr>
        <w:pStyle w:val="TOC2"/>
        <w:tabs>
          <w:tab w:val="right" w:leader="dot" w:pos="8306"/>
        </w:tabs>
      </w:pPr>
      <w:hyperlink w:anchor="_Toc14926" w:history="1">
        <w:r>
          <w:rPr>
            <w:rFonts w:ascii="仿宋" w:eastAsia="仿宋" w:hAnsi="仿宋" w:cs="仿宋" w:hint="eastAsia"/>
            <w:lang w:eastAsia="zh-CN"/>
          </w:rPr>
          <w:t>(六)、不符合与纠正措施</w:t>
        </w:r>
        <w:r>
          <w:tab/>
        </w:r>
        <w:r>
          <w:fldChar w:fldCharType="begin"/>
        </w:r>
        <w:r>
          <w:instrText xml:space="preserve"> PAGEREF _Toc14926 \h </w:instrText>
        </w:r>
        <w:r>
          <w:fldChar w:fldCharType="separate"/>
        </w:r>
        <w:r>
          <w:t>53</w:t>
        </w:r>
        <w:r>
          <w:fldChar w:fldCharType="end"/>
        </w:r>
      </w:hyperlink>
    </w:p>
    <w:p>
      <w:pPr>
        <w:pStyle w:val="TOC1"/>
        <w:tabs>
          <w:tab w:val="right" w:leader="dot" w:pos="8306"/>
        </w:tabs>
      </w:pPr>
      <w:hyperlink w:anchor="_Toc29750" w:history="1">
        <w:r>
          <w:rPr>
            <w:rFonts w:ascii="仿宋" w:eastAsia="仿宋" w:hAnsi="仿宋" w:cs="仿宋" w:hint="eastAsia"/>
            <w:lang w:eastAsia="zh-CN"/>
          </w:rPr>
          <w:t>十四、营销与推广策略</w:t>
        </w:r>
        <w:r>
          <w:tab/>
        </w:r>
        <w:r>
          <w:fldChar w:fldCharType="begin"/>
        </w:r>
        <w:r>
          <w:instrText xml:space="preserve"> PAGEREF _Toc29750 \h </w:instrText>
        </w:r>
        <w:r>
          <w:fldChar w:fldCharType="separate"/>
        </w:r>
        <w:r>
          <w:t>54</w:t>
        </w:r>
        <w:r>
          <w:fldChar w:fldCharType="end"/>
        </w:r>
      </w:hyperlink>
    </w:p>
    <w:p>
      <w:pPr>
        <w:pStyle w:val="TOC2"/>
        <w:tabs>
          <w:tab w:val="right" w:leader="dot" w:pos="8306"/>
        </w:tabs>
      </w:pPr>
      <w:hyperlink w:anchor="_Toc12661" w:history="1">
        <w:r>
          <w:rPr>
            <w:rFonts w:ascii="仿宋" w:eastAsia="仿宋" w:hAnsi="仿宋" w:cs="仿宋" w:hint="eastAsia"/>
            <w:lang w:eastAsia="zh-CN"/>
          </w:rPr>
          <w:t>(一)、产品/服务定位与特点</w:t>
        </w:r>
        <w:r>
          <w:tab/>
        </w:r>
        <w:r>
          <w:fldChar w:fldCharType="begin"/>
        </w:r>
        <w:r>
          <w:instrText xml:space="preserve"> PAGEREF _Toc12661 \h </w:instrText>
        </w:r>
        <w:r>
          <w:fldChar w:fldCharType="separate"/>
        </w:r>
        <w:r>
          <w:t>54</w:t>
        </w:r>
        <w:r>
          <w:fldChar w:fldCharType="end"/>
        </w:r>
      </w:hyperlink>
    </w:p>
    <w:p>
      <w:pPr>
        <w:pStyle w:val="TOC2"/>
        <w:tabs>
          <w:tab w:val="right" w:leader="dot" w:pos="8306"/>
        </w:tabs>
      </w:pPr>
      <w:hyperlink w:anchor="_Toc323" w:history="1">
        <w:r>
          <w:rPr>
            <w:rFonts w:ascii="仿宋" w:eastAsia="仿宋" w:hAnsi="仿宋" w:cs="仿宋" w:hint="eastAsia"/>
            <w:lang w:eastAsia="zh-CN"/>
          </w:rPr>
          <w:t>(二)、市场定位与竞争分析</w:t>
        </w:r>
        <w:r>
          <w:tab/>
        </w:r>
        <w:r>
          <w:fldChar w:fldCharType="begin"/>
        </w:r>
        <w:r>
          <w:instrText xml:space="preserve"> PAGEREF _Toc323 \h </w:instrText>
        </w:r>
        <w:r>
          <w:fldChar w:fldCharType="separate"/>
        </w:r>
        <w:r>
          <w:t>55</w:t>
        </w:r>
        <w:r>
          <w:fldChar w:fldCharType="end"/>
        </w:r>
      </w:hyperlink>
    </w:p>
    <w:p>
      <w:pPr>
        <w:pStyle w:val="TOC2"/>
        <w:tabs>
          <w:tab w:val="right" w:leader="dot" w:pos="8306"/>
        </w:tabs>
      </w:pPr>
      <w:hyperlink w:anchor="_Toc25067" w:history="1">
        <w:r>
          <w:rPr>
            <w:rFonts w:ascii="仿宋" w:eastAsia="仿宋" w:hAnsi="仿宋" w:cs="仿宋" w:hint="eastAsia"/>
            <w:lang w:eastAsia="zh-CN"/>
          </w:rPr>
          <w:t>(三)、营销渠道与策略</w:t>
        </w:r>
        <w:r>
          <w:tab/>
        </w:r>
        <w:r>
          <w:fldChar w:fldCharType="begin"/>
        </w:r>
        <w:r>
          <w:instrText xml:space="preserve"> PAGEREF _Toc25067 \h </w:instrText>
        </w:r>
        <w:r>
          <w:fldChar w:fldCharType="separate"/>
        </w:r>
        <w:r>
          <w:t>57</w:t>
        </w:r>
        <w:r>
          <w:fldChar w:fldCharType="end"/>
        </w:r>
      </w:hyperlink>
    </w:p>
    <w:p>
      <w:pPr>
        <w:pStyle w:val="TOC2"/>
        <w:tabs>
          <w:tab w:val="right" w:leader="dot" w:pos="8306"/>
        </w:tabs>
      </w:pPr>
      <w:hyperlink w:anchor="_Toc23468" w:history="1">
        <w:r>
          <w:rPr>
            <w:rFonts w:ascii="仿宋" w:eastAsia="仿宋" w:hAnsi="仿宋" w:cs="仿宋" w:hint="eastAsia"/>
            <w:lang w:eastAsia="zh-CN"/>
          </w:rPr>
          <w:t>(四)、推广与宣传活动</w:t>
        </w:r>
        <w:r>
          <w:tab/>
        </w:r>
        <w:r>
          <w:fldChar w:fldCharType="begin"/>
        </w:r>
        <w:r>
          <w:instrText xml:space="preserve"> PAGEREF _Toc23468 \h </w:instrText>
        </w:r>
        <w:r>
          <w:fldChar w:fldCharType="separate"/>
        </w:r>
        <w:r>
          <w:t>58</w:t>
        </w:r>
        <w:r>
          <w:fldChar w:fldCharType="end"/>
        </w:r>
      </w:hyperlink>
    </w:p>
    <w:p>
      <w:pPr>
        <w:pStyle w:val="TOC1"/>
        <w:tabs>
          <w:tab w:val="right" w:leader="dot" w:pos="8306"/>
        </w:tabs>
      </w:pPr>
      <w:hyperlink w:anchor="_Toc14189" w:history="1">
        <w:r>
          <w:rPr>
            <w:rFonts w:ascii="仿宋" w:eastAsia="仿宋" w:hAnsi="仿宋" w:cs="仿宋" w:hint="eastAsia"/>
            <w:lang w:eastAsia="zh-CN"/>
          </w:rPr>
          <w:t>十五、供应链管理</w:t>
        </w:r>
        <w:r>
          <w:tab/>
        </w:r>
        <w:r>
          <w:fldChar w:fldCharType="begin"/>
        </w:r>
        <w:r>
          <w:instrText xml:space="preserve"> PAGEREF _Toc14189 \h </w:instrText>
        </w:r>
        <w:r>
          <w:fldChar w:fldCharType="separate"/>
        </w:r>
        <w:r>
          <w:t>63</w:t>
        </w:r>
        <w:r>
          <w:fldChar w:fldCharType="end"/>
        </w:r>
      </w:hyperlink>
    </w:p>
    <w:p>
      <w:pPr>
        <w:pStyle w:val="TOC2"/>
        <w:tabs>
          <w:tab w:val="right" w:leader="dot" w:pos="8306"/>
        </w:tabs>
      </w:pPr>
      <w:hyperlink w:anchor="_Toc13452" w:history="1">
        <w:r>
          <w:rPr>
            <w:rFonts w:ascii="仿宋" w:eastAsia="仿宋" w:hAnsi="仿宋" w:cs="仿宋" w:hint="eastAsia"/>
            <w:lang w:eastAsia="zh-CN"/>
          </w:rPr>
          <w:t>(一)、供应链战略规划</w:t>
        </w:r>
        <w:r>
          <w:tab/>
        </w:r>
        <w:r>
          <w:fldChar w:fldCharType="begin"/>
        </w:r>
        <w:r>
          <w:instrText xml:space="preserve"> PAGEREF _Toc13452 \h </w:instrText>
        </w:r>
        <w:r>
          <w:fldChar w:fldCharType="separate"/>
        </w:r>
        <w:r>
          <w:t>63</w:t>
        </w:r>
        <w:r>
          <w:fldChar w:fldCharType="end"/>
        </w:r>
      </w:hyperlink>
    </w:p>
    <w:p>
      <w:pPr>
        <w:pStyle w:val="TOC2"/>
        <w:tabs>
          <w:tab w:val="right" w:leader="dot" w:pos="8306"/>
        </w:tabs>
      </w:pPr>
      <w:hyperlink w:anchor="_Toc2484" w:history="1">
        <w:r>
          <w:rPr>
            <w:rFonts w:ascii="仿宋" w:eastAsia="仿宋" w:hAnsi="仿宋" w:cs="仿宋" w:hint="eastAsia"/>
            <w:lang w:eastAsia="zh-CN"/>
          </w:rPr>
          <w:t>(二)、供应商选择与合作</w:t>
        </w:r>
        <w:r>
          <w:tab/>
        </w:r>
        <w:r>
          <w:fldChar w:fldCharType="begin"/>
        </w:r>
        <w:r>
          <w:instrText xml:space="preserve"> PAGEREF _Toc2484 \h </w:instrText>
        </w:r>
        <w:r>
          <w:fldChar w:fldCharType="separate"/>
        </w:r>
        <w:r>
          <w:t>65</w:t>
        </w:r>
        <w:r>
          <w:fldChar w:fldCharType="end"/>
        </w:r>
      </w:hyperlink>
    </w:p>
    <w:p>
      <w:pPr>
        <w:pStyle w:val="TOC2"/>
        <w:tabs>
          <w:tab w:val="right" w:leader="dot" w:pos="8306"/>
        </w:tabs>
      </w:pPr>
      <w:hyperlink w:anchor="_Toc27550" w:history="1">
        <w:r>
          <w:rPr>
            <w:rFonts w:ascii="仿宋" w:eastAsia="仿宋" w:hAnsi="仿宋" w:cs="仿宋" w:hint="eastAsia"/>
            <w:lang w:eastAsia="zh-CN"/>
          </w:rPr>
          <w:t>(三)、物流与库存管理</w:t>
        </w:r>
        <w:r>
          <w:tab/>
        </w:r>
        <w:r>
          <w:fldChar w:fldCharType="begin"/>
        </w:r>
        <w:r>
          <w:instrText xml:space="preserve"> PAGEREF _Toc27550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8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泵及液体提升机项目的主要产品是XXXX，预计年产值为XXX万元。这一产品在市场中占据着重要的地位，其广泛的应用范围使得该泵及液体提升机项目的市场前景非常广阔。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泵及液体提升机项目的xxx产品作为重要的原材料之一，将在多个领域发挥关键作用。其在建筑、交通、能源等方面的广泛应用将为整个产业链提供强大的支持，形成产业协同效应。泵及液体提升机项目的年产值XXX万XXX万XXX万万元不仅反映了其在市场上的巨大潜力，更预示着它对国民经济的积极贡献。这种关联度高、涉及面广的产业关系，使得该泵及液体提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3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总征地面积为XXXX平方米，相当于约XX.XX亩，其中净用地面积为XXXX平方米，红线范围内相当于约XX.XX亩。这一用地规模充分考虑了泵及液体提升机项目的建设需求，保障了泵及液体提升机项目在合适的空间内得以充分发展。泵及液体提升机项目规划的总建筑面积为XXXX平方米，其中主体工程建设占XXXX平方米，计容建筑面积达XXXX平方米。预计建筑工程的投资将达到XXXX万元，为泵及液体提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计划购置的设备共计XXXX台（套），设备购置费用为XXXX万元。这一设备购置计划充分考虑到泵及液体提升机项目的生产需求和技术要求，确保了泵及液体提升机项目在生产运营中具备先进的技术装备和高效的生产能力。设备的合理配置将为泵及液体提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计划总投资为XXXX万元，预计年实现营业收入为XXXX万元。这一产能规模的设定旨在确保泵及液体提升机项目能够在投资与回报之间取得平衡，实现长期可持续的发展。泵及液体提升机项目的总投资充分考虑到各个方面的需求，包括用地建设、设备购置等多个环节，以确保泵及液体提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309"/>
      <w:r>
        <w:rPr>
          <w:rFonts w:ascii="仿宋" w:eastAsia="仿宋" w:hAnsi="仿宋" w:cs="仿宋" w:hint="eastAsia"/>
          <w:sz w:val="28"/>
          <w:lang w:eastAsia="zh-CN"/>
        </w:rPr>
        <w:t>二、泵及液体提升机项目危机管理</w:t>
      </w:r>
      <w:bookmarkEnd w:id="5"/>
    </w:p>
    <w:p>
      <w:pPr>
        <w:pStyle w:val="Heading2"/>
        <w:rPr>
          <w:rFonts w:ascii="仿宋" w:eastAsia="仿宋" w:hAnsi="仿宋" w:cs="仿宋" w:hint="eastAsia"/>
          <w:lang w:eastAsia="zh-CN"/>
        </w:rPr>
      </w:pPr>
      <w:bookmarkStart w:id="6" w:name="_Toc1540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危机管理中，危机预警与识别是确保泵及液体提升机项目稳健运行的核心步骤。通过建立全面的监测机制，泵及液体提升机项目团队旨在及时发现和理解潜在的风险和危机因素，以便采取及时的预防和应对措施，确保泵及液体提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泵及液体提升机项目团队全面分析了整个泵及液体提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泵及液体提升机项目团队着重于明确定义泵及液体提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泵及液体提升机项目进展的持续监控，团队能够及时发现潜在问题并作出迅速反应。泵及液体提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在这一阶段，团队的专业素养和反应速度将发挥至关重要的作用，以确保潜在危机能够在初期得到有效的处理，最大程度地减轻负面影响。通过危机预警与识别，泵及液体提升机项目得以更有序、可控地推进。</w:t>
      </w:r>
    </w:p>
    <w:p>
      <w:pPr>
        <w:pStyle w:val="Heading2"/>
        <w:ind w:firstLine="560" w:firstLineChars="200"/>
        <w:rPr>
          <w:rFonts w:ascii="仿宋" w:eastAsia="仿宋" w:hAnsi="仿宋" w:cs="仿宋" w:hint="eastAsia"/>
          <w:sz w:val="28"/>
          <w:lang w:eastAsia="zh-CN"/>
        </w:rPr>
      </w:pPr>
      <w:bookmarkStart w:id="7" w:name="_Toc2086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在危机发生时，泵及液体提升机项目团队立即行动，成立了应急小组。该小组的任务是迅速制定并实施紧急应对措施，以最小化潜在损失。以下是采取的主要措施：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暂停泵及液体提升机项目进度：为遏制危机蔓延，泵及液体提升机项目暂时停止进行，以便全面评估当前状况。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资源重新分配：重新评估泵及液体提升机项目资源的分配，确保最大限度地减小损失。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实时沟通：与关键利益相关者建立实时沟通机制，向他们传递泵及液体提升机项目危机的实际状况，保障泵及液体提升机项目核心利益。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在紧急应对的同时，泵及液体提升机项目团队强调了团队协作和有效沟通的重要性。以下是团队协作的关键举措：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信息共享机制：建立了信息共享平台，确保团队成员能够及时获取泵及液体提升机项目危机的实时信息。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领导者沟通：泵及液体提升机项目领导者通过定期会议和即时沟通工具，指导团队应对危机，保持团队稳定运行。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随着危机得到初步控制，泵及液体提升机项目团队转向制定恢复计划，以确保泵及液体提升机项目能够从中迅速恢复。主要恢复计划包括：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修复受损的进度计划：重新评估泵及液体提升机项目进度，制定修复计划，确保泵及液体提升机项目尽快回归正常进程。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重新调整资源分配：优化资源分配，确保泵及液体提升机项目在有限资源下高效运转。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风险管理机制加强：对泵及液体提升机项目风险进行全面评估，制定更强化的风险管理策略，以预防未来可能的危机。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399"/>
      <w:r>
        <w:rPr>
          <w:rFonts w:ascii="仿宋" w:eastAsia="仿宋" w:hAnsi="仿宋" w:cs="仿宋" w:hint="eastAsia"/>
          <w:sz w:val="28"/>
          <w:lang w:eastAsia="zh-CN"/>
        </w:rPr>
        <w:t>三、泵及液体提升机项目建设背景及必要性分析</w:t>
      </w:r>
      <w:bookmarkEnd w:id="8"/>
    </w:p>
    <w:p>
      <w:pPr>
        <w:pStyle w:val="Heading2"/>
        <w:rPr>
          <w:rFonts w:ascii="仿宋" w:eastAsia="仿宋" w:hAnsi="仿宋" w:cs="仿宋" w:hint="eastAsia"/>
          <w:lang w:eastAsia="zh-CN"/>
        </w:rPr>
      </w:pPr>
      <w:bookmarkStart w:id="9" w:name="_Toc13454"/>
      <w:r>
        <w:rPr>
          <w:rFonts w:ascii="仿宋" w:eastAsia="仿宋" w:hAnsi="仿宋" w:cs="仿宋" w:hint="eastAsia"/>
          <w:lang w:eastAsia="zh-CN"/>
        </w:rPr>
        <w:t>(一)、泵及液体提升机项目背景分析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泵及液体提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泵及液体提升机项目在这个潮流中的定位。同时，我们将关注行业内涌现的新兴机遇，以便泵及液体提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泵及液体提升机项目提供了强大的发展动力。我们将聚焦于行业内最新的技术发展趋势，包括但不限于人工智能、大数据分析、物联网等领域。通过深度的技术研究，我们将确保泵及液体提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泵及液体提升机项目发展的源泉。我们将投入更多的精力对市场需求进行深入剖析，超越表面的需求，深入挖掘潜在的市场痛点和机遇。通过对市场需求的细致了解，泵及液体提升机项目将更有针对性地设计解决方案，满足市场的多样化需求，从而更好地促进泵及液体提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泵及液体提升机项目战略至关重要。我们将对竞争态势进行更为深入的分析，包括但不限于市场份额、产品特点、客户满意度等多个维度。通过深度的竞争分析，泵及液体提升机项目将能够更准确地把握市场脉搏，制定具有竞争力的泵及液体提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泵及液体提升机项目的发展具有直接的影响。我们将进行更为全面的法规和政策分析，了解行业发展中的潜在法律风险和合规挑战。通过充分了解和遵守相关法规，泵及液体提升机项目将确保在法律框架内合法合规运营，为泵及液体提升机项目的稳健发展提供有力支持。</w:t>
      </w:r>
    </w:p>
    <w:p>
      <w:pPr>
        <w:pStyle w:val="Heading2"/>
        <w:ind w:firstLine="560" w:firstLineChars="200"/>
        <w:rPr>
          <w:rFonts w:ascii="仿宋" w:eastAsia="仿宋" w:hAnsi="仿宋" w:cs="仿宋" w:hint="eastAsia"/>
          <w:sz w:val="28"/>
          <w:lang w:eastAsia="zh-CN"/>
        </w:rPr>
      </w:pPr>
      <w:bookmarkStart w:id="10" w:name="_Toc29545"/>
      <w:r>
        <w:rPr>
          <w:rFonts w:ascii="仿宋" w:eastAsia="仿宋" w:hAnsi="仿宋" w:cs="仿宋" w:hint="eastAsia"/>
          <w:sz w:val="28"/>
          <w:lang w:eastAsia="zh-CN"/>
        </w:rPr>
        <w:t>(二)、泵及液体提升机项目建设必要性分析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建设的迫切性源于对行业发展趋势的深刻洞察。我们正处于一个行业变革的时代，科技创新、数字化转型成为企业发展的关键动力。泵及液体提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建设不仅仅是为了跟上潮流，更是为了通过技术创新推动企业的持续发展。通过引入先进的技术和解决方案，泵及液体提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泵及液体提升机项目的建设成为必然选择，通过提高产品质量、拓展服务领域，从而在竞争中获得更多的机会。泵及液体提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泵及液体提升机项目建设的必要性体现在对客户需求更精准的满足。通过泵及液体提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泵及液体提升机项目建设的背后是对企业持续创新的追求。只有通过不断创新，企业才能在竞争中立于不败之地。泵及液体提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15"/>
      <w:r>
        <w:rPr>
          <w:rFonts w:ascii="仿宋" w:eastAsia="仿宋" w:hAnsi="仿宋" w:cs="仿宋" w:hint="eastAsia"/>
          <w:sz w:val="28"/>
          <w:lang w:eastAsia="zh-CN"/>
        </w:rPr>
        <w:t>四、泵及液体提升机项目绩效评估</w:t>
      </w:r>
      <w:bookmarkEnd w:id="11"/>
    </w:p>
    <w:p>
      <w:pPr>
        <w:pStyle w:val="Heading2"/>
        <w:rPr>
          <w:rFonts w:ascii="仿宋" w:eastAsia="仿宋" w:hAnsi="仿宋" w:cs="仿宋" w:hint="eastAsia"/>
          <w:lang w:eastAsia="zh-CN"/>
        </w:rPr>
      </w:pPr>
      <w:bookmarkStart w:id="12" w:name="_Toc31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中，我们设计了一套全面的绩效评估指标，以确保泵及液体提升机项目的可控和成功交付。这些指标跨足泵及液体提升机项目目标、成本、进度和质量等多个维度，为我们提供了全面洞察泵及液体提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目标达成率是我们关注的首要指标。我们设定了明确的目标，并通过定期监测和评估，迅速发现并应对潜在的目标偏差。这为泵及液体提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成本绩效是另一个核心关注点。通过实际成本与预算成本的对比分析，我们深入了解成本差异的原因，及时调整资源分配，保持泵及液体提升机项目在经济效益方面的合理水平。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进度作为关键的绩效指标之一，得到了精心的关注。我们制定了详细的泵及液体提升机项目进度计划，并设立了进度符合度指标，确保实际进度与计划进度保持一致。这使我们能够快速发现和解决潜在的进度问题，保持泵及液体提升机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泵及液体提升机项目绩效的不可或缺的一环。我们引入了一系列的质量标准和客户满意度指标，以确保泵及液体提升机项目交付的成果在质量上达到或超越预期水平。通过持续监测这些指标，我们努力提升泵及液体提升机项目整体质量水平，为泵及液体提升机项目的成功交付提供有力保障。通过这些科学且全面的绩效评估，我们能够更好地引导泵及液体提升机项目的持续改进，确保泵及液体提升机项目目标的顺利达成。</w:t>
      </w:r>
    </w:p>
    <w:p>
      <w:pPr>
        <w:pStyle w:val="Heading2"/>
        <w:ind w:firstLine="560" w:firstLineChars="200"/>
        <w:rPr>
          <w:rFonts w:ascii="仿宋" w:eastAsia="仿宋" w:hAnsi="仿宋" w:cs="仿宋" w:hint="eastAsia"/>
          <w:sz w:val="28"/>
          <w:lang w:eastAsia="zh-CN"/>
        </w:rPr>
      </w:pPr>
      <w:bookmarkStart w:id="13" w:name="_Toc90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绩效评估是泵及液体提升机项目中的关键环节，为确保泵及液体提升机项目达到预期目标，我们采用了多层次、多维度的绩效评估方法。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泵及液体提升机项目的战略目标对齐，确保每个决策和行动都与泵及液体提升机项目整体目标保持一致。团队会定期召开战略对齐会议，审视当前工作与泵及液体提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泵及液体提升机项目进度、质量、成本和风险等方面。这些指标通过数据收集和分析，为泵及液体提升机项目管理团队提供了客观的评估依据。例如，我们通过泵及液体提升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泵及液体提升机项目内部，还考虑了泵及液体提升机项目对外部环境的影响。我们定期进行干系人满意度调查，以了解各利益相关方对泵及液体提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这种多层次、多角度的绩效评估方法，使得我们能够全面了解泵及液体提升机项目的运行状态，及时做出调整，确保泵及液体提升机项目在不断变化的环境中保持稳健前行。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3018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为了确保泵及液体提升机项目的有效管理和不断优化，我们采用了精心设计的绩效评估周期。这个周期旨在实现灵活、实时和全面的评估，以适应泵及液体提升机项目执行中的各种挑战。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泵及液体提升机项目的不同需求，分为短期、中期和长期。短期评估关注每个迭代或工作周期，以及时发现和解决当前任务中的问题。中期评估涵盖几个迭代，深入了解整体泵及液体提升机项目的趋势和性能。长期评估则着眼于整个泵及液体提升机项目阶段，确保泵及液体提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泵及液体提升机项目管理工具和协作平台，团队成员能够随时更新和分享泵及液体提升机项目数据。这种实时性的反馈机制使我们能够及时察觉潜在问题，快速调整，保持泵及液体提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泵及液体提升机项目的决策制定密不可分。每个周期的泵及液体提升机项目回顾会议成为集体总结经验、识别问题深层次原因并找到创新解决方案的平台。这种定期的反思与调整机制使泵及液体提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08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8647"/>
      <w:r>
        <w:rPr>
          <w:rFonts w:ascii="仿宋" w:eastAsia="仿宋" w:hAnsi="仿宋" w:cs="仿宋" w:hint="eastAsia"/>
          <w:lang w:eastAsia="zh-CN"/>
        </w:rPr>
        <w:t>(一)、泵及液体提升机行业分析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行业一直以来都是市场的关注焦点。行业内的发展趋势、竞争态势以及潜在机会都对泵及液体提升机项目的推进产生深远的影响。通过深入研究行业的整体概貌，我们将更好地理解行业的核心特征，为泵及液体提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行业，技术一直是推动创新和发展的关键因素。我们将对当前技术趋势进行详尽分析，包括但不限于人工智能、大数据应用、先进制造技术等。这有助于泵及液体提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泵及液体提升机项目成功的基础。我们将对主要竞争对手进行深入研究，包括其市场份额、产品特点、市场定位等。通过全面了解竞争对手的优势和劣势，泵及液体提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974"/>
      <w:r>
        <w:rPr>
          <w:rFonts w:ascii="仿宋" w:eastAsia="仿宋" w:hAnsi="仿宋" w:cs="仿宋" w:hint="eastAsia"/>
          <w:sz w:val="28"/>
          <w:lang w:eastAsia="zh-CN"/>
        </w:rPr>
        <w:t>(二)、泵及液体提升机市场分析预测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泵及液体提升机市场未来的增长趋势。这包括市场的整体规模、各细分领域的发展趋势等。泵及液体提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泵及液体提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泵及液体提升机项目实施过程中需要充分考虑的因素。我们将对市场风险进行全面评估，包括但不限于政策法规风险、市场竞争风险、技术变革风险等。通过对潜在风险的深入分析，泵及液体提升机项目可以制定相应的风险缓解策略，降低不确定性对泵及液体提升机项目的影响。</w:t>
      </w:r>
    </w:p>
    <w:p>
      <w:pPr>
        <w:pStyle w:val="Heading1"/>
        <w:ind w:firstLine="560" w:firstLineChars="200"/>
        <w:rPr>
          <w:rFonts w:ascii="仿宋" w:eastAsia="仿宋" w:hAnsi="仿宋" w:cs="仿宋" w:hint="eastAsia"/>
          <w:sz w:val="28"/>
          <w:lang w:eastAsia="zh-CN"/>
        </w:rPr>
      </w:pPr>
      <w:bookmarkStart w:id="18" w:name="_Toc24308"/>
      <w:r>
        <w:rPr>
          <w:rFonts w:ascii="仿宋" w:eastAsia="仿宋" w:hAnsi="仿宋" w:cs="仿宋" w:hint="eastAsia"/>
          <w:sz w:val="28"/>
          <w:lang w:eastAsia="zh-CN"/>
        </w:rPr>
        <w:t>六、泵及液体提升机项目土建工程</w:t>
      </w:r>
      <w:bookmarkEnd w:id="18"/>
    </w:p>
    <w:p>
      <w:pPr>
        <w:pStyle w:val="Heading2"/>
        <w:rPr>
          <w:rFonts w:ascii="仿宋" w:eastAsia="仿宋" w:hAnsi="仿宋" w:cs="仿宋" w:hint="eastAsia"/>
          <w:lang w:eastAsia="zh-CN"/>
        </w:rPr>
      </w:pPr>
      <w:bookmarkStart w:id="19" w:name="_Toc3106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在泵及液体提升机项目的建筑工程设计中，我们将秉承一系列重要的设计原则，以确保泵及液体提升机项目建筑在功能、美观、可持续性等方面达到最佳效果。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首要原则是确保建筑的功能性得到最大化的发挥。我们将充分理解泵及液体提升机项目的实际需求，合理布局各个功能区域，保证建筑在满足业务需求的同时，提供高效的工作环境。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https://d.book118.com/688101053032006030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97EAE"/>
    <w:rsid w:val="33097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105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2024-01-20T19:08:00Z</dcterms:created>
  <dcterms:modified xsi:type="dcterms:W3CDTF">2024-01-20T19:08:58Z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96FBD52B2F9C43B8A689D9A216349F92_11</vt:lpwstr>
  </property>
  <property fmtid="{D5CDD505-2E9C-101B-9397-08002B2CF9AE}" pid="3" name="KSOProductBuildVer">
    <vt:lpwstr>2052-12.1.0.16120</vt:lpwstr>
  </property>
</Properties>
</file>