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安康市石泉县2023-2024学年八年级上学期期末物理提升卷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（2020年秋•微山县期末）如图所示的有关光的现象，下列解释不合理的是（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48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黑板右端反光是由于光的镜面反射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0pt;height:49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雨后彩虹是由于光的折射形成的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1pt;height:49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日晷仪计时利用了光的直线传播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0pt;height:47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照相机照相时，所成像是正立、缩小的实像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（临澧县模拟）以下的说法中，正确的是（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.把4℃的水放入0℃的房间，水将会结冰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.给冰加热，冰的温度一定升高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.冬天户外的水管容易冻裂，是由于水结成冰后体积变大的缘故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.冰棒周围的“白气”，是冰升华形成的水蒸气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（江宁区一模）下列描述的光现象中，能用光的直线传播解释的是（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.日食的形成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.彩虹的形成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.水中倒影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.在岸上看到水中的鱼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（台州模拟）下表是几种物质的熔点，科学家在南极进行科学考察活动时，应选用哪一种温度计来测量温度（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12pt;height:8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.水银温度计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.煤油温度计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.酒精温度计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.水银温度计和煤油温度计都可以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（2020年秋•东海县期末）小明同学在学习了声现象后，总结了以下四点，其中说法正确的是（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.声音在真空中传播的速度是3.0×10</w:t>
      </w:r>
      <w:r w:rsidRPr="004E0094">
        <w:rPr>
          <w:vertAlign w:val="superscript"/>
        </w:rPr>
        <w:t>3</w:t>
      </w:r>
      <w:r>
        <w:t>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.公路旁安装“声障墙”是在声源处减弱噪声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.太空中宇航员能对话，说明声音可在真空中传播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.超声波清洗机清洗眼镜，是利用了声波能传递能量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（河南省南阳市南召县留山中学九年级（上）第一次月考物理试卷）关于晶体和非晶体，下列说法正确的是（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.晶体和非晶体都有一定的熔化温度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.晶体和非晶体在熔化过程中温度都升高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.晶体熔化时吸热，非晶体熔化时不吸热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.天上飘落的雪花是晶体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https://d.book118.com/688103045076006027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88103045076006027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