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科技中介服务项目规划设计蓝图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42" w:history="1">
        <w:r>
          <w:rPr>
            <w:rFonts w:ascii="仿宋" w:eastAsia="仿宋" w:hAnsi="仿宋" w:cs="仿宋" w:hint="eastAsia"/>
            <w:lang w:eastAsia="zh-CN"/>
          </w:rPr>
          <w:t>前言</w:t>
        </w:r>
        <w:r>
          <w:tab/>
        </w:r>
        <w:r>
          <w:fldChar w:fldCharType="begin"/>
        </w:r>
        <w:r>
          <w:instrText xml:space="preserve"> PAGEREF _Toc7242 \h </w:instrText>
        </w:r>
        <w:r>
          <w:fldChar w:fldCharType="separate"/>
        </w:r>
        <w:r>
          <w:t>3</w:t>
        </w:r>
        <w:r>
          <w:fldChar w:fldCharType="end"/>
        </w:r>
      </w:hyperlink>
    </w:p>
    <w:p>
      <w:pPr>
        <w:pStyle w:val="TOC1"/>
        <w:tabs>
          <w:tab w:val="right" w:leader="dot" w:pos="8306"/>
        </w:tabs>
      </w:pPr>
      <w:hyperlink w:anchor="_Toc27262" w:history="1">
        <w:r>
          <w:rPr>
            <w:rFonts w:ascii="仿宋" w:eastAsia="仿宋" w:hAnsi="仿宋" w:cs="仿宋" w:hint="eastAsia"/>
            <w:lang w:eastAsia="zh-CN"/>
          </w:rPr>
          <w:t>一、科技中介服务项目可持续发展</w:t>
        </w:r>
        <w:r>
          <w:tab/>
        </w:r>
        <w:r>
          <w:fldChar w:fldCharType="begin"/>
        </w:r>
        <w:r>
          <w:instrText xml:space="preserve"> PAGEREF _Toc27262 \h </w:instrText>
        </w:r>
        <w:r>
          <w:fldChar w:fldCharType="separate"/>
        </w:r>
        <w:r>
          <w:t>3</w:t>
        </w:r>
        <w:r>
          <w:fldChar w:fldCharType="end"/>
        </w:r>
      </w:hyperlink>
    </w:p>
    <w:p>
      <w:pPr>
        <w:pStyle w:val="TOC2"/>
        <w:tabs>
          <w:tab w:val="right" w:leader="dot" w:pos="8306"/>
        </w:tabs>
      </w:pPr>
      <w:hyperlink w:anchor="_Toc29128" w:history="1">
        <w:r>
          <w:rPr>
            <w:rFonts w:ascii="仿宋" w:eastAsia="仿宋" w:hAnsi="仿宋" w:cs="仿宋" w:hint="eastAsia"/>
            <w:lang w:eastAsia="zh-CN"/>
          </w:rPr>
          <w:t>(一)、可持续战略与实践</w:t>
        </w:r>
        <w:r>
          <w:tab/>
        </w:r>
        <w:r>
          <w:fldChar w:fldCharType="begin"/>
        </w:r>
        <w:r>
          <w:instrText xml:space="preserve"> PAGEREF _Toc29128 \h </w:instrText>
        </w:r>
        <w:r>
          <w:fldChar w:fldCharType="separate"/>
        </w:r>
        <w:r>
          <w:t>3</w:t>
        </w:r>
        <w:r>
          <w:fldChar w:fldCharType="end"/>
        </w:r>
      </w:hyperlink>
    </w:p>
    <w:p>
      <w:pPr>
        <w:pStyle w:val="TOC2"/>
        <w:tabs>
          <w:tab w:val="right" w:leader="dot" w:pos="8306"/>
        </w:tabs>
      </w:pPr>
      <w:hyperlink w:anchor="_Toc28458" w:history="1">
        <w:r>
          <w:rPr>
            <w:rFonts w:ascii="仿宋" w:eastAsia="仿宋" w:hAnsi="仿宋" w:cs="仿宋" w:hint="eastAsia"/>
            <w:lang w:eastAsia="zh-CN"/>
          </w:rPr>
          <w:t>(二)、环保与社会责任</w:t>
        </w:r>
        <w:r>
          <w:tab/>
        </w:r>
        <w:r>
          <w:fldChar w:fldCharType="begin"/>
        </w:r>
        <w:r>
          <w:instrText xml:space="preserve"> PAGEREF _Toc28458 \h </w:instrText>
        </w:r>
        <w:r>
          <w:fldChar w:fldCharType="separate"/>
        </w:r>
        <w:r>
          <w:t>4</w:t>
        </w:r>
        <w:r>
          <w:fldChar w:fldCharType="end"/>
        </w:r>
      </w:hyperlink>
    </w:p>
    <w:p>
      <w:pPr>
        <w:pStyle w:val="TOC1"/>
        <w:tabs>
          <w:tab w:val="right" w:leader="dot" w:pos="8306"/>
        </w:tabs>
      </w:pPr>
      <w:hyperlink w:anchor="_Toc17013" w:history="1">
        <w:r>
          <w:rPr>
            <w:rFonts w:ascii="仿宋" w:eastAsia="仿宋" w:hAnsi="仿宋" w:cs="仿宋" w:hint="eastAsia"/>
            <w:lang w:eastAsia="zh-CN"/>
          </w:rPr>
          <w:t>二、科技中介服务项目建设背景及必要性分析</w:t>
        </w:r>
        <w:r>
          <w:tab/>
        </w:r>
        <w:r>
          <w:fldChar w:fldCharType="begin"/>
        </w:r>
        <w:r>
          <w:instrText xml:space="preserve"> PAGEREF _Toc17013 \h </w:instrText>
        </w:r>
        <w:r>
          <w:fldChar w:fldCharType="separate"/>
        </w:r>
        <w:r>
          <w:t>5</w:t>
        </w:r>
        <w:r>
          <w:fldChar w:fldCharType="end"/>
        </w:r>
      </w:hyperlink>
    </w:p>
    <w:p>
      <w:pPr>
        <w:pStyle w:val="TOC2"/>
        <w:tabs>
          <w:tab w:val="right" w:leader="dot" w:pos="8306"/>
        </w:tabs>
      </w:pPr>
      <w:hyperlink w:anchor="_Toc5808" w:history="1">
        <w:r>
          <w:rPr>
            <w:rFonts w:ascii="仿宋" w:eastAsia="仿宋" w:hAnsi="仿宋" w:cs="仿宋" w:hint="eastAsia"/>
            <w:lang w:eastAsia="zh-CN"/>
          </w:rPr>
          <w:t>(一)、科技中介服务项目背景分析</w:t>
        </w:r>
        <w:r>
          <w:tab/>
        </w:r>
        <w:r>
          <w:fldChar w:fldCharType="begin"/>
        </w:r>
        <w:r>
          <w:instrText xml:space="preserve"> PAGEREF _Toc5808 \h </w:instrText>
        </w:r>
        <w:r>
          <w:fldChar w:fldCharType="separate"/>
        </w:r>
        <w:r>
          <w:t>5</w:t>
        </w:r>
        <w:r>
          <w:fldChar w:fldCharType="end"/>
        </w:r>
      </w:hyperlink>
    </w:p>
    <w:p>
      <w:pPr>
        <w:pStyle w:val="TOC2"/>
        <w:tabs>
          <w:tab w:val="right" w:leader="dot" w:pos="8306"/>
        </w:tabs>
      </w:pPr>
      <w:hyperlink w:anchor="_Toc24156" w:history="1">
        <w:r>
          <w:rPr>
            <w:rFonts w:ascii="仿宋" w:eastAsia="仿宋" w:hAnsi="仿宋" w:cs="仿宋" w:hint="eastAsia"/>
            <w:lang w:eastAsia="zh-CN"/>
          </w:rPr>
          <w:t>(二)、科技中介服务项目建设必要性分析</w:t>
        </w:r>
        <w:r>
          <w:tab/>
        </w:r>
        <w:r>
          <w:fldChar w:fldCharType="begin"/>
        </w:r>
        <w:r>
          <w:instrText xml:space="preserve"> PAGEREF _Toc24156 \h </w:instrText>
        </w:r>
        <w:r>
          <w:fldChar w:fldCharType="separate"/>
        </w:r>
        <w:r>
          <w:t>6</w:t>
        </w:r>
        <w:r>
          <w:fldChar w:fldCharType="end"/>
        </w:r>
      </w:hyperlink>
    </w:p>
    <w:p>
      <w:pPr>
        <w:pStyle w:val="TOC1"/>
        <w:tabs>
          <w:tab w:val="right" w:leader="dot" w:pos="8306"/>
        </w:tabs>
      </w:pPr>
      <w:hyperlink w:anchor="_Toc28210" w:history="1">
        <w:r>
          <w:rPr>
            <w:rFonts w:ascii="仿宋" w:eastAsia="仿宋" w:hAnsi="仿宋" w:cs="仿宋" w:hint="eastAsia"/>
            <w:lang w:eastAsia="zh-CN"/>
          </w:rPr>
          <w:t>三、市场分析、调研</w:t>
        </w:r>
        <w:r>
          <w:tab/>
        </w:r>
        <w:r>
          <w:fldChar w:fldCharType="begin"/>
        </w:r>
        <w:r>
          <w:instrText xml:space="preserve"> PAGEREF _Toc28210 \h </w:instrText>
        </w:r>
        <w:r>
          <w:fldChar w:fldCharType="separate"/>
        </w:r>
        <w:r>
          <w:t>8</w:t>
        </w:r>
        <w:r>
          <w:fldChar w:fldCharType="end"/>
        </w:r>
      </w:hyperlink>
    </w:p>
    <w:p>
      <w:pPr>
        <w:pStyle w:val="TOC2"/>
        <w:tabs>
          <w:tab w:val="right" w:leader="dot" w:pos="8306"/>
        </w:tabs>
      </w:pPr>
      <w:hyperlink w:anchor="_Toc11855" w:history="1">
        <w:r>
          <w:rPr>
            <w:rFonts w:ascii="仿宋" w:eastAsia="仿宋" w:hAnsi="仿宋" w:cs="仿宋" w:hint="eastAsia"/>
            <w:lang w:eastAsia="zh-CN"/>
          </w:rPr>
          <w:t>(一)、科技中介服务行业分析</w:t>
        </w:r>
        <w:r>
          <w:tab/>
        </w:r>
        <w:r>
          <w:fldChar w:fldCharType="begin"/>
        </w:r>
        <w:r>
          <w:instrText xml:space="preserve"> PAGEREF _Toc11855 \h </w:instrText>
        </w:r>
        <w:r>
          <w:fldChar w:fldCharType="separate"/>
        </w:r>
        <w:r>
          <w:t>8</w:t>
        </w:r>
        <w:r>
          <w:fldChar w:fldCharType="end"/>
        </w:r>
      </w:hyperlink>
    </w:p>
    <w:p>
      <w:pPr>
        <w:pStyle w:val="TOC2"/>
        <w:tabs>
          <w:tab w:val="right" w:leader="dot" w:pos="8306"/>
        </w:tabs>
      </w:pPr>
      <w:hyperlink w:anchor="_Toc29326" w:history="1">
        <w:r>
          <w:rPr>
            <w:rFonts w:ascii="仿宋" w:eastAsia="仿宋" w:hAnsi="仿宋" w:cs="仿宋" w:hint="eastAsia"/>
            <w:lang w:eastAsia="zh-CN"/>
          </w:rPr>
          <w:t>(二)、科技中介服务市场分析预测</w:t>
        </w:r>
        <w:r>
          <w:tab/>
        </w:r>
        <w:r>
          <w:fldChar w:fldCharType="begin"/>
        </w:r>
        <w:r>
          <w:instrText xml:space="preserve"> PAGEREF _Toc29326 \h </w:instrText>
        </w:r>
        <w:r>
          <w:fldChar w:fldCharType="separate"/>
        </w:r>
        <w:r>
          <w:t>8</w:t>
        </w:r>
        <w:r>
          <w:fldChar w:fldCharType="end"/>
        </w:r>
      </w:hyperlink>
    </w:p>
    <w:p>
      <w:pPr>
        <w:pStyle w:val="TOC1"/>
        <w:tabs>
          <w:tab w:val="right" w:leader="dot" w:pos="8306"/>
        </w:tabs>
      </w:pPr>
      <w:hyperlink w:anchor="_Toc24000" w:history="1">
        <w:r>
          <w:rPr>
            <w:rFonts w:ascii="仿宋" w:eastAsia="仿宋" w:hAnsi="仿宋" w:cs="仿宋" w:hint="eastAsia"/>
            <w:lang w:eastAsia="zh-CN"/>
          </w:rPr>
          <w:t>四、工艺说明</w:t>
        </w:r>
        <w:r>
          <w:tab/>
        </w:r>
        <w:r>
          <w:fldChar w:fldCharType="begin"/>
        </w:r>
        <w:r>
          <w:instrText xml:space="preserve"> PAGEREF _Toc24000 \h </w:instrText>
        </w:r>
        <w:r>
          <w:fldChar w:fldCharType="separate"/>
        </w:r>
        <w:r>
          <w:t>9</w:t>
        </w:r>
        <w:r>
          <w:fldChar w:fldCharType="end"/>
        </w:r>
      </w:hyperlink>
    </w:p>
    <w:p>
      <w:pPr>
        <w:pStyle w:val="TOC2"/>
        <w:tabs>
          <w:tab w:val="right" w:leader="dot" w:pos="8306"/>
        </w:tabs>
      </w:pPr>
      <w:hyperlink w:anchor="_Toc25420" w:history="1">
        <w:r>
          <w:rPr>
            <w:rFonts w:ascii="仿宋" w:eastAsia="仿宋" w:hAnsi="仿宋" w:cs="仿宋" w:hint="eastAsia"/>
            <w:lang w:eastAsia="zh-CN"/>
          </w:rPr>
          <w:t>(一)、技术管理特点</w:t>
        </w:r>
        <w:r>
          <w:tab/>
        </w:r>
        <w:r>
          <w:fldChar w:fldCharType="begin"/>
        </w:r>
        <w:r>
          <w:instrText xml:space="preserve"> PAGEREF _Toc25420 \h </w:instrText>
        </w:r>
        <w:r>
          <w:fldChar w:fldCharType="separate"/>
        </w:r>
        <w:r>
          <w:t>9</w:t>
        </w:r>
        <w:r>
          <w:fldChar w:fldCharType="end"/>
        </w:r>
      </w:hyperlink>
    </w:p>
    <w:p>
      <w:pPr>
        <w:pStyle w:val="TOC2"/>
        <w:tabs>
          <w:tab w:val="right" w:leader="dot" w:pos="8306"/>
        </w:tabs>
      </w:pPr>
      <w:hyperlink w:anchor="_Toc28784" w:history="1">
        <w:r>
          <w:rPr>
            <w:rFonts w:ascii="仿宋" w:eastAsia="仿宋" w:hAnsi="仿宋" w:cs="仿宋" w:hint="eastAsia"/>
            <w:lang w:eastAsia="zh-CN"/>
          </w:rPr>
          <w:t>(二)、科技中介服务项目工艺技术设计方案</w:t>
        </w:r>
        <w:r>
          <w:tab/>
        </w:r>
        <w:r>
          <w:fldChar w:fldCharType="begin"/>
        </w:r>
        <w:r>
          <w:instrText xml:space="preserve"> PAGEREF _Toc28784 \h </w:instrText>
        </w:r>
        <w:r>
          <w:fldChar w:fldCharType="separate"/>
        </w:r>
        <w:r>
          <w:t>10</w:t>
        </w:r>
        <w:r>
          <w:fldChar w:fldCharType="end"/>
        </w:r>
      </w:hyperlink>
    </w:p>
    <w:p>
      <w:pPr>
        <w:pStyle w:val="TOC2"/>
        <w:tabs>
          <w:tab w:val="right" w:leader="dot" w:pos="8306"/>
        </w:tabs>
      </w:pPr>
      <w:hyperlink w:anchor="_Toc22048" w:history="1">
        <w:r>
          <w:rPr>
            <w:rFonts w:ascii="仿宋" w:eastAsia="仿宋" w:hAnsi="仿宋" w:cs="仿宋" w:hint="eastAsia"/>
            <w:lang w:eastAsia="zh-CN"/>
          </w:rPr>
          <w:t>(三)、设备选型方案</w:t>
        </w:r>
        <w:r>
          <w:tab/>
        </w:r>
        <w:r>
          <w:fldChar w:fldCharType="begin"/>
        </w:r>
        <w:r>
          <w:instrText xml:space="preserve"> PAGEREF _Toc22048 \h </w:instrText>
        </w:r>
        <w:r>
          <w:fldChar w:fldCharType="separate"/>
        </w:r>
        <w:r>
          <w:t>12</w:t>
        </w:r>
        <w:r>
          <w:fldChar w:fldCharType="end"/>
        </w:r>
      </w:hyperlink>
    </w:p>
    <w:p>
      <w:pPr>
        <w:pStyle w:val="TOC1"/>
        <w:tabs>
          <w:tab w:val="right" w:leader="dot" w:pos="8306"/>
        </w:tabs>
      </w:pPr>
      <w:hyperlink w:anchor="_Toc2670" w:history="1">
        <w:r>
          <w:rPr>
            <w:rFonts w:ascii="仿宋" w:eastAsia="仿宋" w:hAnsi="仿宋" w:cs="仿宋" w:hint="eastAsia"/>
            <w:lang w:eastAsia="zh-CN"/>
          </w:rPr>
          <w:t>五、产品规划分析</w:t>
        </w:r>
        <w:r>
          <w:tab/>
        </w:r>
        <w:r>
          <w:fldChar w:fldCharType="begin"/>
        </w:r>
        <w:r>
          <w:instrText xml:space="preserve"> PAGEREF _Toc2670 \h </w:instrText>
        </w:r>
        <w:r>
          <w:fldChar w:fldCharType="separate"/>
        </w:r>
        <w:r>
          <w:t>13</w:t>
        </w:r>
        <w:r>
          <w:fldChar w:fldCharType="end"/>
        </w:r>
      </w:hyperlink>
    </w:p>
    <w:p>
      <w:pPr>
        <w:pStyle w:val="TOC2"/>
        <w:tabs>
          <w:tab w:val="right" w:leader="dot" w:pos="8306"/>
        </w:tabs>
      </w:pPr>
      <w:hyperlink w:anchor="_Toc22362" w:history="1">
        <w:r>
          <w:rPr>
            <w:rFonts w:ascii="仿宋" w:eastAsia="仿宋" w:hAnsi="仿宋" w:cs="仿宋" w:hint="eastAsia"/>
            <w:lang w:eastAsia="zh-CN"/>
          </w:rPr>
          <w:t>(一)、产品规划</w:t>
        </w:r>
        <w:r>
          <w:tab/>
        </w:r>
        <w:r>
          <w:fldChar w:fldCharType="begin"/>
        </w:r>
        <w:r>
          <w:instrText xml:space="preserve"> PAGEREF _Toc22362 \h </w:instrText>
        </w:r>
        <w:r>
          <w:fldChar w:fldCharType="separate"/>
        </w:r>
        <w:r>
          <w:t>13</w:t>
        </w:r>
        <w:r>
          <w:fldChar w:fldCharType="end"/>
        </w:r>
      </w:hyperlink>
    </w:p>
    <w:p>
      <w:pPr>
        <w:pStyle w:val="TOC2"/>
        <w:tabs>
          <w:tab w:val="right" w:leader="dot" w:pos="8306"/>
        </w:tabs>
      </w:pPr>
      <w:hyperlink w:anchor="_Toc9536" w:history="1">
        <w:r>
          <w:rPr>
            <w:rFonts w:ascii="仿宋" w:eastAsia="仿宋" w:hAnsi="仿宋" w:cs="仿宋" w:hint="eastAsia"/>
            <w:lang w:eastAsia="zh-CN"/>
          </w:rPr>
          <w:t>(二)、建设规模</w:t>
        </w:r>
        <w:r>
          <w:tab/>
        </w:r>
        <w:r>
          <w:fldChar w:fldCharType="begin"/>
        </w:r>
        <w:r>
          <w:instrText xml:space="preserve"> PAGEREF _Toc9536 \h </w:instrText>
        </w:r>
        <w:r>
          <w:fldChar w:fldCharType="separate"/>
        </w:r>
        <w:r>
          <w:t>14</w:t>
        </w:r>
        <w:r>
          <w:fldChar w:fldCharType="end"/>
        </w:r>
      </w:hyperlink>
    </w:p>
    <w:p>
      <w:pPr>
        <w:pStyle w:val="TOC1"/>
        <w:tabs>
          <w:tab w:val="right" w:leader="dot" w:pos="8306"/>
        </w:tabs>
      </w:pPr>
      <w:hyperlink w:anchor="_Toc1788" w:history="1">
        <w:r>
          <w:rPr>
            <w:rFonts w:ascii="仿宋" w:eastAsia="仿宋" w:hAnsi="仿宋" w:cs="仿宋" w:hint="eastAsia"/>
            <w:lang w:eastAsia="zh-CN"/>
          </w:rPr>
          <w:t>六、科技中介服务项目土建工程</w:t>
        </w:r>
        <w:r>
          <w:tab/>
        </w:r>
        <w:r>
          <w:fldChar w:fldCharType="begin"/>
        </w:r>
        <w:r>
          <w:instrText xml:space="preserve"> PAGEREF _Toc1788 \h </w:instrText>
        </w:r>
        <w:r>
          <w:fldChar w:fldCharType="separate"/>
        </w:r>
        <w:r>
          <w:t>15</w:t>
        </w:r>
        <w:r>
          <w:fldChar w:fldCharType="end"/>
        </w:r>
      </w:hyperlink>
    </w:p>
    <w:p>
      <w:pPr>
        <w:pStyle w:val="TOC2"/>
        <w:tabs>
          <w:tab w:val="right" w:leader="dot" w:pos="8306"/>
        </w:tabs>
      </w:pPr>
      <w:hyperlink w:anchor="_Toc817" w:history="1">
        <w:r>
          <w:rPr>
            <w:rFonts w:ascii="仿宋" w:eastAsia="仿宋" w:hAnsi="仿宋" w:cs="仿宋" w:hint="eastAsia"/>
            <w:lang w:eastAsia="zh-CN"/>
          </w:rPr>
          <w:t>(一)、建筑工程设计原则</w:t>
        </w:r>
        <w:r>
          <w:tab/>
        </w:r>
        <w:r>
          <w:fldChar w:fldCharType="begin"/>
        </w:r>
        <w:r>
          <w:instrText xml:space="preserve"> PAGEREF _Toc817 \h </w:instrText>
        </w:r>
        <w:r>
          <w:fldChar w:fldCharType="separate"/>
        </w:r>
        <w:r>
          <w:t>15</w:t>
        </w:r>
        <w:r>
          <w:fldChar w:fldCharType="end"/>
        </w:r>
      </w:hyperlink>
    </w:p>
    <w:p>
      <w:pPr>
        <w:pStyle w:val="TOC2"/>
        <w:tabs>
          <w:tab w:val="right" w:leader="dot" w:pos="8306"/>
        </w:tabs>
      </w:pPr>
      <w:hyperlink w:anchor="_Toc24393" w:history="1">
        <w:r>
          <w:rPr>
            <w:rFonts w:ascii="仿宋" w:eastAsia="仿宋" w:hAnsi="仿宋" w:cs="仿宋" w:hint="eastAsia"/>
            <w:lang w:eastAsia="zh-CN"/>
          </w:rPr>
          <w:t>(二)、土建工程设计年限及安全等级</w:t>
        </w:r>
        <w:r>
          <w:tab/>
        </w:r>
        <w:r>
          <w:fldChar w:fldCharType="begin"/>
        </w:r>
        <w:r>
          <w:instrText xml:space="preserve"> PAGEREF _Toc24393 \h </w:instrText>
        </w:r>
        <w:r>
          <w:fldChar w:fldCharType="separate"/>
        </w:r>
        <w:r>
          <w:t>16</w:t>
        </w:r>
        <w:r>
          <w:fldChar w:fldCharType="end"/>
        </w:r>
      </w:hyperlink>
    </w:p>
    <w:p>
      <w:pPr>
        <w:pStyle w:val="TOC2"/>
        <w:tabs>
          <w:tab w:val="right" w:leader="dot" w:pos="8306"/>
        </w:tabs>
      </w:pPr>
      <w:hyperlink w:anchor="_Toc31244" w:history="1">
        <w:r>
          <w:rPr>
            <w:rFonts w:ascii="仿宋" w:eastAsia="仿宋" w:hAnsi="仿宋" w:cs="仿宋" w:hint="eastAsia"/>
            <w:lang w:eastAsia="zh-CN"/>
          </w:rPr>
          <w:t>(三)、建筑工程设计总体要求</w:t>
        </w:r>
        <w:r>
          <w:tab/>
        </w:r>
        <w:r>
          <w:fldChar w:fldCharType="begin"/>
        </w:r>
        <w:r>
          <w:instrText xml:space="preserve"> PAGEREF _Toc31244 \h </w:instrText>
        </w:r>
        <w:r>
          <w:fldChar w:fldCharType="separate"/>
        </w:r>
        <w:r>
          <w:t>17</w:t>
        </w:r>
        <w:r>
          <w:fldChar w:fldCharType="end"/>
        </w:r>
      </w:hyperlink>
    </w:p>
    <w:p>
      <w:pPr>
        <w:pStyle w:val="TOC2"/>
        <w:tabs>
          <w:tab w:val="right" w:leader="dot" w:pos="8306"/>
        </w:tabs>
      </w:pPr>
      <w:hyperlink w:anchor="_Toc30989" w:history="1">
        <w:r>
          <w:rPr>
            <w:rFonts w:ascii="仿宋" w:eastAsia="仿宋" w:hAnsi="仿宋" w:cs="仿宋" w:hint="eastAsia"/>
            <w:lang w:eastAsia="zh-CN"/>
          </w:rPr>
          <w:t>(四)、土建工程建设指标</w:t>
        </w:r>
        <w:r>
          <w:tab/>
        </w:r>
        <w:r>
          <w:fldChar w:fldCharType="begin"/>
        </w:r>
        <w:r>
          <w:instrText xml:space="preserve"> PAGEREF _Toc30989 \h </w:instrText>
        </w:r>
        <w:r>
          <w:fldChar w:fldCharType="separate"/>
        </w:r>
        <w:r>
          <w:t>18</w:t>
        </w:r>
        <w:r>
          <w:fldChar w:fldCharType="end"/>
        </w:r>
      </w:hyperlink>
    </w:p>
    <w:p>
      <w:pPr>
        <w:pStyle w:val="TOC1"/>
        <w:tabs>
          <w:tab w:val="right" w:leader="dot" w:pos="8306"/>
        </w:tabs>
      </w:pPr>
      <w:hyperlink w:anchor="_Toc14556" w:history="1">
        <w:r>
          <w:rPr>
            <w:rFonts w:ascii="仿宋" w:eastAsia="仿宋" w:hAnsi="仿宋" w:cs="仿宋" w:hint="eastAsia"/>
            <w:lang w:eastAsia="zh-CN"/>
          </w:rPr>
          <w:t>七、科技中介服务项目风险管理</w:t>
        </w:r>
        <w:r>
          <w:tab/>
        </w:r>
        <w:r>
          <w:fldChar w:fldCharType="begin"/>
        </w:r>
        <w:r>
          <w:instrText xml:space="preserve"> PAGEREF _Toc14556 \h </w:instrText>
        </w:r>
        <w:r>
          <w:fldChar w:fldCharType="separate"/>
        </w:r>
        <w:r>
          <w:t>18</w:t>
        </w:r>
        <w:r>
          <w:fldChar w:fldCharType="end"/>
        </w:r>
      </w:hyperlink>
    </w:p>
    <w:p>
      <w:pPr>
        <w:pStyle w:val="TOC2"/>
        <w:tabs>
          <w:tab w:val="right" w:leader="dot" w:pos="8306"/>
        </w:tabs>
      </w:pPr>
      <w:hyperlink w:anchor="_Toc753" w:history="1">
        <w:r>
          <w:rPr>
            <w:rFonts w:ascii="仿宋" w:eastAsia="仿宋" w:hAnsi="仿宋" w:cs="仿宋" w:hint="eastAsia"/>
            <w:lang w:eastAsia="zh-CN"/>
          </w:rPr>
          <w:t>(一)、风险识别与评估</w:t>
        </w:r>
        <w:r>
          <w:tab/>
        </w:r>
        <w:r>
          <w:fldChar w:fldCharType="begin"/>
        </w:r>
        <w:r>
          <w:instrText xml:space="preserve"> PAGEREF _Toc753 \h </w:instrText>
        </w:r>
        <w:r>
          <w:fldChar w:fldCharType="separate"/>
        </w:r>
        <w:r>
          <w:t>18</w:t>
        </w:r>
        <w:r>
          <w:fldChar w:fldCharType="end"/>
        </w:r>
      </w:hyperlink>
    </w:p>
    <w:p>
      <w:pPr>
        <w:pStyle w:val="TOC2"/>
        <w:tabs>
          <w:tab w:val="right" w:leader="dot" w:pos="8306"/>
        </w:tabs>
      </w:pPr>
      <w:hyperlink w:anchor="_Toc2138" w:history="1">
        <w:r>
          <w:rPr>
            <w:rFonts w:ascii="仿宋" w:eastAsia="仿宋" w:hAnsi="仿宋" w:cs="仿宋" w:hint="eastAsia"/>
            <w:lang w:eastAsia="zh-CN"/>
          </w:rPr>
          <w:t>(二)、风险应对策略</w:t>
        </w:r>
        <w:r>
          <w:tab/>
        </w:r>
        <w:r>
          <w:fldChar w:fldCharType="begin"/>
        </w:r>
        <w:r>
          <w:instrText xml:space="preserve"> PAGEREF _Toc2138 \h </w:instrText>
        </w:r>
        <w:r>
          <w:fldChar w:fldCharType="separate"/>
        </w:r>
        <w:r>
          <w:t>19</w:t>
        </w:r>
        <w:r>
          <w:fldChar w:fldCharType="end"/>
        </w:r>
      </w:hyperlink>
    </w:p>
    <w:p>
      <w:pPr>
        <w:pStyle w:val="TOC2"/>
        <w:tabs>
          <w:tab w:val="right" w:leader="dot" w:pos="8306"/>
        </w:tabs>
      </w:pPr>
      <w:hyperlink w:anchor="_Toc3219" w:history="1">
        <w:r>
          <w:rPr>
            <w:rFonts w:ascii="仿宋" w:eastAsia="仿宋" w:hAnsi="仿宋" w:cs="仿宋" w:hint="eastAsia"/>
            <w:lang w:eastAsia="zh-CN"/>
          </w:rPr>
          <w:t>(三)、风险监控与控制</w:t>
        </w:r>
        <w:r>
          <w:tab/>
        </w:r>
        <w:r>
          <w:fldChar w:fldCharType="begin"/>
        </w:r>
        <w:r>
          <w:instrText xml:space="preserve"> PAGEREF _Toc3219 \h </w:instrText>
        </w:r>
        <w:r>
          <w:fldChar w:fldCharType="separate"/>
        </w:r>
        <w:r>
          <w:t>21</w:t>
        </w:r>
        <w:r>
          <w:fldChar w:fldCharType="end"/>
        </w:r>
      </w:hyperlink>
    </w:p>
    <w:p>
      <w:pPr>
        <w:pStyle w:val="TOC1"/>
        <w:tabs>
          <w:tab w:val="right" w:leader="dot" w:pos="8306"/>
        </w:tabs>
      </w:pPr>
      <w:hyperlink w:anchor="_Toc17467" w:history="1">
        <w:r>
          <w:rPr>
            <w:rFonts w:ascii="仿宋" w:eastAsia="仿宋" w:hAnsi="仿宋" w:cs="仿宋" w:hint="eastAsia"/>
            <w:lang w:eastAsia="zh-CN"/>
          </w:rPr>
          <w:t>八、科技中介服务项目投资规划</w:t>
        </w:r>
        <w:r>
          <w:tab/>
        </w:r>
        <w:r>
          <w:fldChar w:fldCharType="begin"/>
        </w:r>
        <w:r>
          <w:instrText xml:space="preserve"> PAGEREF _Toc17467 \h </w:instrText>
        </w:r>
        <w:r>
          <w:fldChar w:fldCharType="separate"/>
        </w:r>
        <w:r>
          <w:t>22</w:t>
        </w:r>
        <w:r>
          <w:fldChar w:fldCharType="end"/>
        </w:r>
      </w:hyperlink>
    </w:p>
    <w:p>
      <w:pPr>
        <w:pStyle w:val="TOC2"/>
        <w:tabs>
          <w:tab w:val="right" w:leader="dot" w:pos="8306"/>
        </w:tabs>
      </w:pPr>
      <w:hyperlink w:anchor="_Toc2876" w:history="1">
        <w:r>
          <w:rPr>
            <w:rFonts w:ascii="仿宋" w:eastAsia="仿宋" w:hAnsi="仿宋" w:cs="仿宋" w:hint="eastAsia"/>
            <w:lang w:eastAsia="zh-CN"/>
          </w:rPr>
          <w:t>(一)、科技中介服务项目总投资估算</w:t>
        </w:r>
        <w:r>
          <w:tab/>
        </w:r>
        <w:r>
          <w:fldChar w:fldCharType="begin"/>
        </w:r>
        <w:r>
          <w:instrText xml:space="preserve"> PAGEREF _Toc2876 \h </w:instrText>
        </w:r>
        <w:r>
          <w:fldChar w:fldCharType="separate"/>
        </w:r>
        <w:r>
          <w:t>22</w:t>
        </w:r>
        <w:r>
          <w:fldChar w:fldCharType="end"/>
        </w:r>
      </w:hyperlink>
    </w:p>
    <w:p>
      <w:pPr>
        <w:pStyle w:val="TOC2"/>
        <w:tabs>
          <w:tab w:val="right" w:leader="dot" w:pos="8306"/>
        </w:tabs>
      </w:pPr>
      <w:hyperlink w:anchor="_Toc31610" w:history="1">
        <w:r>
          <w:rPr>
            <w:rFonts w:ascii="仿宋" w:eastAsia="仿宋" w:hAnsi="仿宋" w:cs="仿宋" w:hint="eastAsia"/>
            <w:lang w:eastAsia="zh-CN"/>
          </w:rPr>
          <w:t>(二)、资金筹措</w:t>
        </w:r>
        <w:r>
          <w:tab/>
        </w:r>
        <w:r>
          <w:fldChar w:fldCharType="begin"/>
        </w:r>
        <w:r>
          <w:instrText xml:space="preserve"> PAGEREF _Toc31610 \h </w:instrText>
        </w:r>
        <w:r>
          <w:fldChar w:fldCharType="separate"/>
        </w:r>
        <w:r>
          <w:t>24</w:t>
        </w:r>
        <w:r>
          <w:fldChar w:fldCharType="end"/>
        </w:r>
      </w:hyperlink>
    </w:p>
    <w:p>
      <w:pPr>
        <w:pStyle w:val="TOC1"/>
        <w:tabs>
          <w:tab w:val="right" w:leader="dot" w:pos="8306"/>
        </w:tabs>
      </w:pPr>
      <w:hyperlink w:anchor="_Toc28011" w:history="1">
        <w:r>
          <w:rPr>
            <w:rFonts w:ascii="仿宋" w:eastAsia="仿宋" w:hAnsi="仿宋" w:cs="仿宋" w:hint="eastAsia"/>
            <w:lang w:eastAsia="zh-CN"/>
          </w:rPr>
          <w:t>九、科技中介服务项目财务管理</w:t>
        </w:r>
        <w:r>
          <w:tab/>
        </w:r>
        <w:r>
          <w:fldChar w:fldCharType="begin"/>
        </w:r>
        <w:r>
          <w:instrText xml:space="preserve"> PAGEREF _Toc28011 \h </w:instrText>
        </w:r>
        <w:r>
          <w:fldChar w:fldCharType="separate"/>
        </w:r>
        <w:r>
          <w:t>24</w:t>
        </w:r>
        <w:r>
          <w:fldChar w:fldCharType="end"/>
        </w:r>
      </w:hyperlink>
    </w:p>
    <w:p>
      <w:pPr>
        <w:pStyle w:val="TOC2"/>
        <w:tabs>
          <w:tab w:val="right" w:leader="dot" w:pos="8306"/>
        </w:tabs>
      </w:pPr>
      <w:hyperlink w:anchor="_Toc22602" w:history="1">
        <w:r>
          <w:rPr>
            <w:rFonts w:ascii="仿宋" w:eastAsia="仿宋" w:hAnsi="仿宋" w:cs="仿宋" w:hint="eastAsia"/>
            <w:lang w:eastAsia="zh-CN"/>
          </w:rPr>
          <w:t>(一)、资金需求大</w:t>
        </w:r>
        <w:r>
          <w:tab/>
        </w:r>
        <w:r>
          <w:fldChar w:fldCharType="begin"/>
        </w:r>
        <w:r>
          <w:instrText xml:space="preserve"> PAGEREF _Toc22602 \h </w:instrText>
        </w:r>
        <w:r>
          <w:fldChar w:fldCharType="separate"/>
        </w:r>
        <w:r>
          <w:t>24</w:t>
        </w:r>
        <w:r>
          <w:fldChar w:fldCharType="end"/>
        </w:r>
      </w:hyperlink>
    </w:p>
    <w:p>
      <w:pPr>
        <w:pStyle w:val="TOC2"/>
        <w:tabs>
          <w:tab w:val="right" w:leader="dot" w:pos="8306"/>
        </w:tabs>
      </w:pPr>
      <w:hyperlink w:anchor="_Toc31627" w:history="1">
        <w:r>
          <w:rPr>
            <w:rFonts w:ascii="仿宋" w:eastAsia="仿宋" w:hAnsi="仿宋" w:cs="仿宋" w:hint="eastAsia"/>
            <w:lang w:eastAsia="zh-CN"/>
          </w:rPr>
          <w:t>(二)、研发周期长</w:t>
        </w:r>
        <w:r>
          <w:tab/>
        </w:r>
        <w:r>
          <w:fldChar w:fldCharType="begin"/>
        </w:r>
        <w:r>
          <w:instrText xml:space="preserve"> PAGEREF _Toc31627 \h </w:instrText>
        </w:r>
        <w:r>
          <w:fldChar w:fldCharType="separate"/>
        </w:r>
        <w:r>
          <w:t>25</w:t>
        </w:r>
        <w:r>
          <w:fldChar w:fldCharType="end"/>
        </w:r>
      </w:hyperlink>
    </w:p>
    <w:p>
      <w:pPr>
        <w:pStyle w:val="TOC2"/>
        <w:tabs>
          <w:tab w:val="right" w:leader="dot" w:pos="8306"/>
        </w:tabs>
      </w:pPr>
      <w:hyperlink w:anchor="_Toc13406" w:history="1">
        <w:r>
          <w:rPr>
            <w:rFonts w:ascii="仿宋" w:eastAsia="仿宋" w:hAnsi="仿宋" w:cs="仿宋" w:hint="eastAsia"/>
            <w:lang w:eastAsia="zh-CN"/>
          </w:rPr>
          <w:t>(三)、市场风险大</w:t>
        </w:r>
        <w:r>
          <w:tab/>
        </w:r>
        <w:r>
          <w:fldChar w:fldCharType="begin"/>
        </w:r>
        <w:r>
          <w:instrText xml:space="preserve"> PAGEREF _Toc13406 \h </w:instrText>
        </w:r>
        <w:r>
          <w:fldChar w:fldCharType="separate"/>
        </w:r>
        <w:r>
          <w:t>27</w:t>
        </w:r>
        <w:r>
          <w:fldChar w:fldCharType="end"/>
        </w:r>
      </w:hyperlink>
    </w:p>
    <w:p>
      <w:pPr>
        <w:pStyle w:val="TOC2"/>
        <w:tabs>
          <w:tab w:val="right" w:leader="dot" w:pos="8306"/>
        </w:tabs>
      </w:pPr>
      <w:hyperlink w:anchor="_Toc30609" w:history="1">
        <w:r>
          <w:rPr>
            <w:rFonts w:ascii="仿宋" w:eastAsia="仿宋" w:hAnsi="仿宋" w:cs="仿宋" w:hint="eastAsia"/>
            <w:lang w:eastAsia="zh-CN"/>
          </w:rPr>
          <w:t>(四)、利润率高</w:t>
        </w:r>
        <w:r>
          <w:tab/>
        </w:r>
        <w:r>
          <w:fldChar w:fldCharType="begin"/>
        </w:r>
        <w:r>
          <w:instrText xml:space="preserve"> PAGEREF _Toc30609 \h </w:instrText>
        </w:r>
        <w:r>
          <w:fldChar w:fldCharType="separate"/>
        </w:r>
        <w:r>
          <w:t>29</w:t>
        </w:r>
        <w:r>
          <w:fldChar w:fldCharType="end"/>
        </w:r>
      </w:hyperlink>
    </w:p>
    <w:p>
      <w:pPr>
        <w:pStyle w:val="TOC1"/>
        <w:tabs>
          <w:tab w:val="right" w:leader="dot" w:pos="8306"/>
        </w:tabs>
      </w:pPr>
      <w:hyperlink w:anchor="_Toc9381" w:history="1">
        <w:r>
          <w:rPr>
            <w:rFonts w:ascii="仿宋" w:eastAsia="仿宋" w:hAnsi="仿宋" w:cs="仿宋" w:hint="eastAsia"/>
            <w:lang w:eastAsia="zh-CN"/>
          </w:rPr>
          <w:t>十、生产安全保护</w:t>
        </w:r>
        <w:r>
          <w:tab/>
        </w:r>
        <w:r>
          <w:fldChar w:fldCharType="begin"/>
        </w:r>
        <w:r>
          <w:instrText xml:space="preserve"> PAGEREF _Toc9381 \h </w:instrText>
        </w:r>
        <w:r>
          <w:fldChar w:fldCharType="separate"/>
        </w:r>
        <w:r>
          <w:t>31</w:t>
        </w:r>
        <w:r>
          <w:fldChar w:fldCharType="end"/>
        </w:r>
      </w:hyperlink>
    </w:p>
    <w:p>
      <w:pPr>
        <w:pStyle w:val="TOC2"/>
        <w:tabs>
          <w:tab w:val="right" w:leader="dot" w:pos="8306"/>
        </w:tabs>
      </w:pPr>
      <w:hyperlink w:anchor="_Toc14933" w:history="1">
        <w:r>
          <w:rPr>
            <w:rFonts w:ascii="仿宋" w:eastAsia="仿宋" w:hAnsi="仿宋" w:cs="仿宋" w:hint="eastAsia"/>
            <w:lang w:eastAsia="zh-CN"/>
          </w:rPr>
          <w:t>(一)、消防安全</w:t>
        </w:r>
        <w:r>
          <w:tab/>
        </w:r>
        <w:r>
          <w:fldChar w:fldCharType="begin"/>
        </w:r>
        <w:r>
          <w:instrText xml:space="preserve"> PAGEREF _Toc14933 \h </w:instrText>
        </w:r>
        <w:r>
          <w:fldChar w:fldCharType="separate"/>
        </w:r>
        <w:r>
          <w:t>31</w:t>
        </w:r>
        <w:r>
          <w:fldChar w:fldCharType="end"/>
        </w:r>
      </w:hyperlink>
    </w:p>
    <w:p>
      <w:pPr>
        <w:pStyle w:val="TOC2"/>
        <w:tabs>
          <w:tab w:val="right" w:leader="dot" w:pos="8306"/>
        </w:tabs>
      </w:pPr>
      <w:hyperlink w:anchor="_Toc24492" w:history="1">
        <w:r>
          <w:rPr>
            <w:rFonts w:ascii="仿宋" w:eastAsia="仿宋" w:hAnsi="仿宋" w:cs="仿宋" w:hint="eastAsia"/>
            <w:lang w:eastAsia="zh-CN"/>
          </w:rPr>
          <w:t>(二)、防火防爆总图布置措施</w:t>
        </w:r>
        <w:r>
          <w:tab/>
        </w:r>
        <w:r>
          <w:fldChar w:fldCharType="begin"/>
        </w:r>
        <w:r>
          <w:instrText xml:space="preserve"> PAGEREF _Toc24492 \h </w:instrText>
        </w:r>
        <w:r>
          <w:fldChar w:fldCharType="separate"/>
        </w:r>
        <w:r>
          <w:t>33</w:t>
        </w:r>
        <w:r>
          <w:fldChar w:fldCharType="end"/>
        </w:r>
      </w:hyperlink>
    </w:p>
    <w:p>
      <w:pPr>
        <w:pStyle w:val="TOC2"/>
        <w:tabs>
          <w:tab w:val="right" w:leader="dot" w:pos="8306"/>
        </w:tabs>
      </w:pPr>
      <w:hyperlink w:anchor="_Toc17635" w:history="1">
        <w:r>
          <w:rPr>
            <w:rFonts w:ascii="仿宋" w:eastAsia="仿宋" w:hAnsi="仿宋" w:cs="仿宋" w:hint="eastAsia"/>
            <w:lang w:eastAsia="zh-CN"/>
          </w:rPr>
          <w:t>(三)、自然灾害防范措施</w:t>
        </w:r>
        <w:r>
          <w:tab/>
        </w:r>
        <w:r>
          <w:fldChar w:fldCharType="begin"/>
        </w:r>
        <w:r>
          <w:instrText xml:space="preserve"> PAGEREF _Toc17635 \h </w:instrText>
        </w:r>
        <w:r>
          <w:fldChar w:fldCharType="separate"/>
        </w:r>
        <w:r>
          <w:t>34</w:t>
        </w:r>
        <w:r>
          <w:fldChar w:fldCharType="end"/>
        </w:r>
      </w:hyperlink>
    </w:p>
    <w:p>
      <w:pPr>
        <w:pStyle w:val="TOC2"/>
        <w:tabs>
          <w:tab w:val="right" w:leader="dot" w:pos="8306"/>
        </w:tabs>
      </w:pPr>
      <w:hyperlink w:anchor="_Toc15424" w:history="1">
        <w:r>
          <w:rPr>
            <w:rFonts w:ascii="仿宋" w:eastAsia="仿宋" w:hAnsi="仿宋" w:cs="仿宋" w:hint="eastAsia"/>
            <w:lang w:eastAsia="zh-CN"/>
          </w:rPr>
          <w:t>(四)、安全色及安全标志使用要求</w:t>
        </w:r>
        <w:r>
          <w:tab/>
        </w:r>
        <w:r>
          <w:fldChar w:fldCharType="begin"/>
        </w:r>
        <w:r>
          <w:instrText xml:space="preserve"> PAGEREF _Toc15424 \h </w:instrText>
        </w:r>
        <w:r>
          <w:fldChar w:fldCharType="separate"/>
        </w:r>
        <w:r>
          <w:t>35</w:t>
        </w:r>
        <w:r>
          <w:fldChar w:fldCharType="end"/>
        </w:r>
      </w:hyperlink>
    </w:p>
    <w:p>
      <w:pPr>
        <w:pStyle w:val="TOC2"/>
        <w:tabs>
          <w:tab w:val="right" w:leader="dot" w:pos="8306"/>
        </w:tabs>
      </w:pPr>
      <w:hyperlink w:anchor="_Toc11537" w:history="1">
        <w:r>
          <w:rPr>
            <w:rFonts w:ascii="仿宋" w:eastAsia="仿宋" w:hAnsi="仿宋" w:cs="仿宋" w:hint="eastAsia"/>
            <w:lang w:eastAsia="zh-CN"/>
          </w:rPr>
          <w:t>(五)、防尘防毒措施</w:t>
        </w:r>
        <w:r>
          <w:tab/>
        </w:r>
        <w:r>
          <w:fldChar w:fldCharType="begin"/>
        </w:r>
        <w:r>
          <w:instrText xml:space="preserve"> PAGEREF _Toc11537 \h </w:instrText>
        </w:r>
        <w:r>
          <w:fldChar w:fldCharType="separate"/>
        </w:r>
        <w:r>
          <w:t>36</w:t>
        </w:r>
        <w:r>
          <w:fldChar w:fldCharType="end"/>
        </w:r>
      </w:hyperlink>
    </w:p>
    <w:p>
      <w:pPr>
        <w:pStyle w:val="TOC2"/>
        <w:tabs>
          <w:tab w:val="right" w:leader="dot" w:pos="8306"/>
        </w:tabs>
      </w:pPr>
      <w:hyperlink w:anchor="_Toc12816" w:history="1">
        <w:r>
          <w:rPr>
            <w:rFonts w:ascii="仿宋" w:eastAsia="仿宋" w:hAnsi="仿宋" w:cs="仿宋" w:hint="eastAsia"/>
            <w:lang w:eastAsia="zh-CN"/>
          </w:rPr>
          <w:t>(六)、防静电、触电防护及防雷措施</w:t>
        </w:r>
        <w:r>
          <w:tab/>
        </w:r>
        <w:r>
          <w:fldChar w:fldCharType="begin"/>
        </w:r>
        <w:r>
          <w:instrText xml:space="preserve"> PAGEREF _Toc12816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71" w:history="1">
        <w:r>
          <w:rPr>
            <w:rFonts w:ascii="仿宋" w:eastAsia="仿宋" w:hAnsi="仿宋" w:cs="仿宋" w:hint="eastAsia"/>
            <w:lang w:eastAsia="zh-CN"/>
          </w:rPr>
          <w:t>(七)、机械设备安全保障措施</w:t>
        </w:r>
        <w:r>
          <w:tab/>
        </w:r>
        <w:r>
          <w:fldChar w:fldCharType="begin"/>
        </w:r>
        <w:r>
          <w:instrText xml:space="preserve"> PAGEREF _Toc18471 \h </w:instrText>
        </w:r>
        <w:r>
          <w:fldChar w:fldCharType="separate"/>
        </w:r>
        <w:r>
          <w:t>38</w:t>
        </w:r>
        <w:r>
          <w:fldChar w:fldCharType="end"/>
        </w:r>
      </w:hyperlink>
    </w:p>
    <w:p>
      <w:pPr>
        <w:pStyle w:val="TOC1"/>
        <w:tabs>
          <w:tab w:val="right" w:leader="dot" w:pos="8306"/>
        </w:tabs>
      </w:pPr>
      <w:hyperlink w:anchor="_Toc21592" w:history="1">
        <w:r>
          <w:rPr>
            <w:rFonts w:ascii="仿宋" w:eastAsia="仿宋" w:hAnsi="仿宋" w:cs="仿宋" w:hint="eastAsia"/>
            <w:lang w:eastAsia="zh-CN"/>
          </w:rPr>
          <w:t>十一、科技中介服务项目创新与研发</w:t>
        </w:r>
        <w:r>
          <w:tab/>
        </w:r>
        <w:r>
          <w:fldChar w:fldCharType="begin"/>
        </w:r>
        <w:r>
          <w:instrText xml:space="preserve"> PAGEREF _Toc21592 \h </w:instrText>
        </w:r>
        <w:r>
          <w:fldChar w:fldCharType="separate"/>
        </w:r>
        <w:r>
          <w:t>40</w:t>
        </w:r>
        <w:r>
          <w:fldChar w:fldCharType="end"/>
        </w:r>
      </w:hyperlink>
    </w:p>
    <w:p>
      <w:pPr>
        <w:pStyle w:val="TOC2"/>
        <w:tabs>
          <w:tab w:val="right" w:leader="dot" w:pos="8306"/>
        </w:tabs>
      </w:pPr>
      <w:hyperlink w:anchor="_Toc19287" w:history="1">
        <w:r>
          <w:rPr>
            <w:rFonts w:ascii="仿宋" w:eastAsia="仿宋" w:hAnsi="仿宋" w:cs="仿宋" w:hint="eastAsia"/>
            <w:lang w:eastAsia="zh-CN"/>
          </w:rPr>
          <w:t>(一)、创新策略与方向</w:t>
        </w:r>
        <w:r>
          <w:tab/>
        </w:r>
        <w:r>
          <w:fldChar w:fldCharType="begin"/>
        </w:r>
        <w:r>
          <w:instrText xml:space="preserve"> PAGEREF _Toc19287 \h </w:instrText>
        </w:r>
        <w:r>
          <w:fldChar w:fldCharType="separate"/>
        </w:r>
        <w:r>
          <w:t>40</w:t>
        </w:r>
        <w:r>
          <w:fldChar w:fldCharType="end"/>
        </w:r>
      </w:hyperlink>
    </w:p>
    <w:p>
      <w:pPr>
        <w:pStyle w:val="TOC2"/>
        <w:tabs>
          <w:tab w:val="right" w:leader="dot" w:pos="8306"/>
        </w:tabs>
      </w:pPr>
      <w:hyperlink w:anchor="_Toc16087" w:history="1">
        <w:r>
          <w:rPr>
            <w:rFonts w:ascii="仿宋" w:eastAsia="仿宋" w:hAnsi="仿宋" w:cs="仿宋" w:hint="eastAsia"/>
            <w:lang w:eastAsia="zh-CN"/>
          </w:rPr>
          <w:t>(二)、研发规划与投入</w:t>
        </w:r>
        <w:r>
          <w:tab/>
        </w:r>
        <w:r>
          <w:fldChar w:fldCharType="begin"/>
        </w:r>
        <w:r>
          <w:instrText xml:space="preserve"> PAGEREF _Toc16087 \h </w:instrText>
        </w:r>
        <w:r>
          <w:fldChar w:fldCharType="separate"/>
        </w:r>
        <w:r>
          <w:t>41</w:t>
        </w:r>
        <w:r>
          <w:fldChar w:fldCharType="end"/>
        </w:r>
      </w:hyperlink>
    </w:p>
    <w:p>
      <w:pPr>
        <w:pStyle w:val="TOC1"/>
        <w:tabs>
          <w:tab w:val="right" w:leader="dot" w:pos="8306"/>
        </w:tabs>
      </w:pPr>
      <w:hyperlink w:anchor="_Toc6480" w:history="1">
        <w:r>
          <w:rPr>
            <w:rFonts w:ascii="仿宋" w:eastAsia="仿宋" w:hAnsi="仿宋" w:cs="仿宋" w:hint="eastAsia"/>
            <w:lang w:eastAsia="zh-CN"/>
          </w:rPr>
          <w:t>十二、科技中介服务项目经营效益</w:t>
        </w:r>
        <w:r>
          <w:tab/>
        </w:r>
        <w:r>
          <w:fldChar w:fldCharType="begin"/>
        </w:r>
        <w:r>
          <w:instrText xml:space="preserve"> PAGEREF _Toc6480 \h </w:instrText>
        </w:r>
        <w:r>
          <w:fldChar w:fldCharType="separate"/>
        </w:r>
        <w:r>
          <w:t>43</w:t>
        </w:r>
        <w:r>
          <w:fldChar w:fldCharType="end"/>
        </w:r>
      </w:hyperlink>
    </w:p>
    <w:p>
      <w:pPr>
        <w:pStyle w:val="TOC2"/>
        <w:tabs>
          <w:tab w:val="right" w:leader="dot" w:pos="8306"/>
        </w:tabs>
      </w:pPr>
      <w:hyperlink w:anchor="_Toc28585" w:history="1">
        <w:r>
          <w:rPr>
            <w:rFonts w:ascii="仿宋" w:eastAsia="仿宋" w:hAnsi="仿宋" w:cs="仿宋" w:hint="eastAsia"/>
            <w:lang w:eastAsia="zh-CN"/>
          </w:rPr>
          <w:t>(一)、经济评价财务测算</w:t>
        </w:r>
        <w:r>
          <w:tab/>
        </w:r>
        <w:r>
          <w:fldChar w:fldCharType="begin"/>
        </w:r>
        <w:r>
          <w:instrText xml:space="preserve"> PAGEREF _Toc28585 \h </w:instrText>
        </w:r>
        <w:r>
          <w:fldChar w:fldCharType="separate"/>
        </w:r>
        <w:r>
          <w:t>43</w:t>
        </w:r>
        <w:r>
          <w:fldChar w:fldCharType="end"/>
        </w:r>
      </w:hyperlink>
    </w:p>
    <w:p>
      <w:pPr>
        <w:pStyle w:val="TOC2"/>
        <w:tabs>
          <w:tab w:val="right" w:leader="dot" w:pos="8306"/>
        </w:tabs>
      </w:pPr>
      <w:hyperlink w:anchor="_Toc27970" w:history="1">
        <w:r>
          <w:rPr>
            <w:rFonts w:ascii="仿宋" w:eastAsia="仿宋" w:hAnsi="仿宋" w:cs="仿宋" w:hint="eastAsia"/>
            <w:lang w:eastAsia="zh-CN"/>
          </w:rPr>
          <w:t>(二)、科技中介服务项目盈利能力分析</w:t>
        </w:r>
        <w:r>
          <w:tab/>
        </w:r>
        <w:r>
          <w:fldChar w:fldCharType="begin"/>
        </w:r>
        <w:r>
          <w:instrText xml:space="preserve"> PAGEREF _Toc27970 \h </w:instrText>
        </w:r>
        <w:r>
          <w:fldChar w:fldCharType="separate"/>
        </w:r>
        <w:r>
          <w:t>44</w:t>
        </w:r>
        <w:r>
          <w:fldChar w:fldCharType="end"/>
        </w:r>
      </w:hyperlink>
    </w:p>
    <w:p>
      <w:pPr>
        <w:pStyle w:val="TOC1"/>
        <w:tabs>
          <w:tab w:val="right" w:leader="dot" w:pos="8306"/>
        </w:tabs>
      </w:pPr>
      <w:hyperlink w:anchor="_Toc7354" w:history="1">
        <w:r>
          <w:rPr>
            <w:rFonts w:ascii="仿宋" w:eastAsia="仿宋" w:hAnsi="仿宋" w:cs="仿宋" w:hint="eastAsia"/>
            <w:lang w:eastAsia="zh-CN"/>
          </w:rPr>
          <w:t>十三、科技中介服务项目实施时间节点</w:t>
        </w:r>
        <w:r>
          <w:tab/>
        </w:r>
        <w:r>
          <w:fldChar w:fldCharType="begin"/>
        </w:r>
        <w:r>
          <w:instrText xml:space="preserve"> PAGEREF _Toc7354 \h </w:instrText>
        </w:r>
        <w:r>
          <w:fldChar w:fldCharType="separate"/>
        </w:r>
        <w:r>
          <w:t>45</w:t>
        </w:r>
        <w:r>
          <w:fldChar w:fldCharType="end"/>
        </w:r>
      </w:hyperlink>
    </w:p>
    <w:p>
      <w:pPr>
        <w:pStyle w:val="TOC2"/>
        <w:tabs>
          <w:tab w:val="right" w:leader="dot" w:pos="8306"/>
        </w:tabs>
      </w:pPr>
      <w:hyperlink w:anchor="_Toc22269" w:history="1">
        <w:r>
          <w:rPr>
            <w:rFonts w:ascii="仿宋" w:eastAsia="仿宋" w:hAnsi="仿宋" w:cs="仿宋" w:hint="eastAsia"/>
            <w:lang w:eastAsia="zh-CN"/>
          </w:rPr>
          <w:t>(一)、科技中介服务项目启动阶段时间节点</w:t>
        </w:r>
        <w:r>
          <w:tab/>
        </w:r>
        <w:r>
          <w:fldChar w:fldCharType="begin"/>
        </w:r>
        <w:r>
          <w:instrText xml:space="preserve"> PAGEREF _Toc22269 \h </w:instrText>
        </w:r>
        <w:r>
          <w:fldChar w:fldCharType="separate"/>
        </w:r>
        <w:r>
          <w:t>45</w:t>
        </w:r>
        <w:r>
          <w:fldChar w:fldCharType="end"/>
        </w:r>
      </w:hyperlink>
    </w:p>
    <w:p>
      <w:pPr>
        <w:pStyle w:val="TOC2"/>
        <w:tabs>
          <w:tab w:val="right" w:leader="dot" w:pos="8306"/>
        </w:tabs>
      </w:pPr>
      <w:hyperlink w:anchor="_Toc18914" w:history="1">
        <w:r>
          <w:rPr>
            <w:rFonts w:ascii="仿宋" w:eastAsia="仿宋" w:hAnsi="仿宋" w:cs="仿宋" w:hint="eastAsia"/>
            <w:lang w:eastAsia="zh-CN"/>
          </w:rPr>
          <w:t>(二)、科技中介服务项目执行阶段时间节点</w:t>
        </w:r>
        <w:r>
          <w:tab/>
        </w:r>
        <w:r>
          <w:fldChar w:fldCharType="begin"/>
        </w:r>
        <w:r>
          <w:instrText xml:space="preserve"> PAGEREF _Toc18914 \h </w:instrText>
        </w:r>
        <w:r>
          <w:fldChar w:fldCharType="separate"/>
        </w:r>
        <w:r>
          <w:t>46</w:t>
        </w:r>
        <w:r>
          <w:fldChar w:fldCharType="end"/>
        </w:r>
      </w:hyperlink>
    </w:p>
    <w:p>
      <w:pPr>
        <w:pStyle w:val="TOC2"/>
        <w:tabs>
          <w:tab w:val="right" w:leader="dot" w:pos="8306"/>
        </w:tabs>
      </w:pPr>
      <w:hyperlink w:anchor="_Toc22808" w:history="1">
        <w:r>
          <w:rPr>
            <w:rFonts w:ascii="仿宋" w:eastAsia="仿宋" w:hAnsi="仿宋" w:cs="仿宋" w:hint="eastAsia"/>
            <w:lang w:eastAsia="zh-CN"/>
          </w:rPr>
          <w:t>(三)、科技中介服务项目完成阶段时间节点</w:t>
        </w:r>
        <w:r>
          <w:tab/>
        </w:r>
        <w:r>
          <w:fldChar w:fldCharType="begin"/>
        </w:r>
        <w:r>
          <w:instrText xml:space="preserve"> PAGEREF _Toc22808 \h </w:instrText>
        </w:r>
        <w:r>
          <w:fldChar w:fldCharType="separate"/>
        </w:r>
        <w:r>
          <w:t>47</w:t>
        </w:r>
        <w:r>
          <w:fldChar w:fldCharType="end"/>
        </w:r>
      </w:hyperlink>
    </w:p>
    <w:p>
      <w:pPr>
        <w:pStyle w:val="TOC1"/>
        <w:tabs>
          <w:tab w:val="right" w:leader="dot" w:pos="8306"/>
        </w:tabs>
      </w:pPr>
      <w:hyperlink w:anchor="_Toc19703" w:history="1">
        <w:r>
          <w:rPr>
            <w:rFonts w:ascii="仿宋" w:eastAsia="仿宋" w:hAnsi="仿宋" w:cs="仿宋" w:hint="eastAsia"/>
            <w:lang w:eastAsia="zh-CN"/>
          </w:rPr>
          <w:t>十四、科技中介服务项目工程方案分析</w:t>
        </w:r>
        <w:r>
          <w:tab/>
        </w:r>
        <w:r>
          <w:fldChar w:fldCharType="begin"/>
        </w:r>
        <w:r>
          <w:instrText xml:space="preserve"> PAGEREF _Toc19703 \h </w:instrText>
        </w:r>
        <w:r>
          <w:fldChar w:fldCharType="separate"/>
        </w:r>
        <w:r>
          <w:t>48</w:t>
        </w:r>
        <w:r>
          <w:fldChar w:fldCharType="end"/>
        </w:r>
      </w:hyperlink>
    </w:p>
    <w:p>
      <w:pPr>
        <w:pStyle w:val="TOC2"/>
        <w:tabs>
          <w:tab w:val="right" w:leader="dot" w:pos="8306"/>
        </w:tabs>
      </w:pPr>
      <w:hyperlink w:anchor="_Toc16707" w:history="1">
        <w:r>
          <w:rPr>
            <w:rFonts w:ascii="仿宋" w:eastAsia="仿宋" w:hAnsi="仿宋" w:cs="仿宋" w:hint="eastAsia"/>
            <w:lang w:eastAsia="zh-CN"/>
          </w:rPr>
          <w:t>(一)、建筑工程设计原则</w:t>
        </w:r>
        <w:r>
          <w:tab/>
        </w:r>
        <w:r>
          <w:fldChar w:fldCharType="begin"/>
        </w:r>
        <w:r>
          <w:instrText xml:space="preserve"> PAGEREF _Toc16707 \h </w:instrText>
        </w:r>
        <w:r>
          <w:fldChar w:fldCharType="separate"/>
        </w:r>
        <w:r>
          <w:t>48</w:t>
        </w:r>
        <w:r>
          <w:fldChar w:fldCharType="end"/>
        </w:r>
      </w:hyperlink>
    </w:p>
    <w:p>
      <w:pPr>
        <w:pStyle w:val="TOC2"/>
        <w:tabs>
          <w:tab w:val="right" w:leader="dot" w:pos="8306"/>
        </w:tabs>
      </w:pPr>
      <w:hyperlink w:anchor="_Toc5974" w:history="1">
        <w:r>
          <w:rPr>
            <w:rFonts w:ascii="仿宋" w:eastAsia="仿宋" w:hAnsi="仿宋" w:cs="仿宋" w:hint="eastAsia"/>
            <w:lang w:eastAsia="zh-CN"/>
          </w:rPr>
          <w:t>(二)、土建工程建设指标</w:t>
        </w:r>
        <w:r>
          <w:tab/>
        </w:r>
        <w:r>
          <w:fldChar w:fldCharType="begin"/>
        </w:r>
        <w:r>
          <w:instrText xml:space="preserve"> PAGEREF _Toc5974 \h </w:instrText>
        </w:r>
        <w:r>
          <w:fldChar w:fldCharType="separate"/>
        </w:r>
        <w:r>
          <w:t>51</w:t>
        </w:r>
        <w:r>
          <w:fldChar w:fldCharType="end"/>
        </w:r>
      </w:hyperlink>
    </w:p>
    <w:p>
      <w:pPr>
        <w:pStyle w:val="TOC1"/>
        <w:tabs>
          <w:tab w:val="right" w:leader="dot" w:pos="8306"/>
        </w:tabs>
      </w:pPr>
      <w:hyperlink w:anchor="_Toc21549" w:history="1">
        <w:r>
          <w:rPr>
            <w:rFonts w:ascii="仿宋" w:eastAsia="仿宋" w:hAnsi="仿宋" w:cs="仿宋" w:hint="eastAsia"/>
            <w:lang w:eastAsia="zh-CN"/>
          </w:rPr>
          <w:t>十五、科技中介服务项目治理与监督</w:t>
        </w:r>
        <w:r>
          <w:tab/>
        </w:r>
        <w:r>
          <w:fldChar w:fldCharType="begin"/>
        </w:r>
        <w:r>
          <w:instrText xml:space="preserve"> PAGEREF _Toc21549 \h </w:instrText>
        </w:r>
        <w:r>
          <w:fldChar w:fldCharType="separate"/>
        </w:r>
        <w:r>
          <w:t>53</w:t>
        </w:r>
        <w:r>
          <w:fldChar w:fldCharType="end"/>
        </w:r>
      </w:hyperlink>
    </w:p>
    <w:p>
      <w:pPr>
        <w:pStyle w:val="TOC2"/>
        <w:tabs>
          <w:tab w:val="right" w:leader="dot" w:pos="8306"/>
        </w:tabs>
      </w:pPr>
      <w:hyperlink w:anchor="_Toc6311" w:history="1">
        <w:r>
          <w:rPr>
            <w:rFonts w:ascii="仿宋" w:eastAsia="仿宋" w:hAnsi="仿宋" w:cs="仿宋" w:hint="eastAsia"/>
            <w:lang w:eastAsia="zh-CN"/>
          </w:rPr>
          <w:t>(一)、科技中介服务项目治理结构</w:t>
        </w:r>
        <w:r>
          <w:tab/>
        </w:r>
        <w:r>
          <w:fldChar w:fldCharType="begin"/>
        </w:r>
        <w:r>
          <w:instrText xml:space="preserve"> PAGEREF _Toc6311 \h </w:instrText>
        </w:r>
        <w:r>
          <w:fldChar w:fldCharType="separate"/>
        </w:r>
        <w:r>
          <w:t>53</w:t>
        </w:r>
        <w:r>
          <w:fldChar w:fldCharType="end"/>
        </w:r>
      </w:hyperlink>
    </w:p>
    <w:p>
      <w:pPr>
        <w:pStyle w:val="TOC2"/>
        <w:tabs>
          <w:tab w:val="right" w:leader="dot" w:pos="8306"/>
        </w:tabs>
      </w:pPr>
      <w:hyperlink w:anchor="_Toc29100" w:history="1">
        <w:r>
          <w:rPr>
            <w:rFonts w:ascii="仿宋" w:eastAsia="仿宋" w:hAnsi="仿宋" w:cs="仿宋" w:hint="eastAsia"/>
            <w:lang w:eastAsia="zh-CN"/>
          </w:rPr>
          <w:t>(二)、监督与审计</w:t>
        </w:r>
        <w:r>
          <w:tab/>
        </w:r>
        <w:r>
          <w:fldChar w:fldCharType="begin"/>
        </w:r>
        <w:r>
          <w:instrText xml:space="preserve"> PAGEREF _Toc29100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262"/>
      <w:r>
        <w:rPr>
          <w:rFonts w:ascii="仿宋" w:eastAsia="仿宋" w:hAnsi="仿宋" w:cs="仿宋" w:hint="eastAsia"/>
          <w:sz w:val="28"/>
          <w:lang w:eastAsia="zh-CN"/>
        </w:rPr>
        <w:t>一、科技中介服务项目可持续发展</w:t>
      </w:r>
      <w:bookmarkEnd w:id="2"/>
    </w:p>
    <w:p>
      <w:pPr>
        <w:pStyle w:val="Heading2"/>
        <w:rPr>
          <w:rFonts w:ascii="仿宋" w:eastAsia="仿宋" w:hAnsi="仿宋" w:cs="仿宋" w:hint="eastAsia"/>
          <w:lang w:eastAsia="zh-CN"/>
        </w:rPr>
      </w:pPr>
      <w:bookmarkStart w:id="3" w:name="_Toc2912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中介服务项目中，科技中介服务项目团队着眼于未来，明确了可持续发展的战略方向。制定的具体可持续发展目标包括降低资源使用、采用环保技术、最大化社会效益等。这一步骤不仅有助于科技中介服务项目在环保和社会责任方面达到最高标准，也为未来提供了明确的指引，确保科技中介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可持续实践的融入科技中介服务项目管理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科技中介服务项目管理周期。从科技中介服务项目规划开始，科技中介服务项目团队就考虑了环境和社会的因素。在执行阶段，科技中介服务项目团队积极推动绿色技术的应用，优化资源利用。此外，关注员工的社会责任，通过培训和沟通活动提高员工对可持续发展的认知，使他们能够在日常工作中践行可持续实践。这些举措不仅为科技中介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45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扎根于科技中介服务项目的可持续发展理念，我们深信环保与社会责任是科技中介服务项目成功的关键支柱。在科技中介服务项目的每一步，我们都致力于通过创新和实践，履行对环境和社会的坚定责任。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项目团队通过引入先进的环保技术、建立高效的废物处理系统以及推动能源节约措施，积极履行环保责任。定期的环保监测和评估确保科技中介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项目不仅致力于自身可持续发展，还注重对社会的回馈。通过支持社区科技中介服务项目、参与慈善事业、提供培训机会等方式，科技中介服务项目积极履行社会责任。与当地社区建立积极互动，关注员工的工作与生活平衡，以及员工的身心健康，是科技中介服务项目在社会责任层面的关键举措。这样的实践不仅增强了科技中介服务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013"/>
      <w:r>
        <w:rPr>
          <w:rFonts w:ascii="仿宋" w:eastAsia="仿宋" w:hAnsi="仿宋" w:cs="仿宋" w:hint="eastAsia"/>
          <w:sz w:val="28"/>
          <w:lang w:eastAsia="zh-CN"/>
        </w:rPr>
        <w:t>二、科技中介服务项目建设背景及必要性分析</w:t>
      </w:r>
      <w:bookmarkEnd w:id="5"/>
    </w:p>
    <w:p>
      <w:pPr>
        <w:pStyle w:val="Heading2"/>
        <w:rPr>
          <w:rFonts w:ascii="仿宋" w:eastAsia="仿宋" w:hAnsi="仿宋" w:cs="仿宋" w:hint="eastAsia"/>
          <w:lang w:eastAsia="zh-CN"/>
        </w:rPr>
      </w:pPr>
      <w:bookmarkStart w:id="6" w:name="_Toc5808"/>
      <w:r>
        <w:rPr>
          <w:rFonts w:ascii="仿宋" w:eastAsia="仿宋" w:hAnsi="仿宋" w:cs="仿宋" w:hint="eastAsia"/>
          <w:lang w:eastAsia="zh-CN"/>
        </w:rPr>
        <w:t>(一)、科技中介服务项目背景分析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科技中介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科技中介服务项目在这个潮流中的定位。同时，我们将关注行业内涌现的新兴机遇，以便科技中介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科技中介服务项目提供了强大的发展动力。我们将聚焦于行业内最新的技术发展趋势，包括但不限于人工智能、大数据分析、物联网等领域。通过深度的技术研究，我们将确保科技中介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科技中介服务项目发展的源泉。我们将投入更多的精力对市场需求进行深入剖析，超越表面的需求，深入挖掘潜在的市场痛点和机遇。通过对市场需求的细致了解，科技中介服务项目将更有针对性地设计解决方案，满足市场的多样化需求，从而更好地促进科技中介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科技中介服务项目战略至关重要。我们将对竞争态势进行更为深入的分析，包括但不限于市场份额、产品特点、客户满意度等多个维度。通过深度的竞争分析，科技中介服务项目将能够更准确地把握市场脉搏，制定具有竞争力的科技中介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科技中介服务项目的发展具有直接的影响。我们将进行更为全面的法规和政策分析，了解行业发展中的潜在法律风险和合规挑战。通过充分了解和遵守相关法规，科技中介服务项目将确保在法律框架内合法合规运营，为科技中介服务项目的稳健发展提供有力支持。</w:t>
      </w:r>
    </w:p>
    <w:p>
      <w:pPr>
        <w:pStyle w:val="Heading2"/>
        <w:ind w:firstLine="560" w:firstLineChars="200"/>
        <w:rPr>
          <w:rFonts w:ascii="仿宋" w:eastAsia="仿宋" w:hAnsi="仿宋" w:cs="仿宋" w:hint="eastAsia"/>
          <w:sz w:val="28"/>
          <w:lang w:eastAsia="zh-CN"/>
        </w:rPr>
      </w:pPr>
      <w:bookmarkStart w:id="7" w:name="_Toc24156"/>
      <w:r>
        <w:rPr>
          <w:rFonts w:ascii="仿宋" w:eastAsia="仿宋" w:hAnsi="仿宋" w:cs="仿宋" w:hint="eastAsia"/>
          <w:sz w:val="28"/>
          <w:lang w:eastAsia="zh-CN"/>
        </w:rPr>
        <w:t>(二)、科技中介服务项目建设必要性分析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项目建设的迫切性源于对行业发展趋势的深刻洞察。我们正处于一个行业变革的时代，科技创新、数字化转型成为企业发展的关键动力。科技中介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项目建设不仅仅是为了跟上潮流，更是为了通过技术创新推动企业的持续发展。通过引入先进的技术和解决方案，科技中介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科技中介服务项目的建设成为必然选择，通过提高产品质量、拓展服务领域，从而在竞争中获得更多的机会。科技中介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科技中介服务项目建设的必要性体现在对客户需求更精准的满足。通过科技中介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项目建设的背后是对企业持续创新的追求。只有通过不断创新，企业才能在竞争中立于不败之地。科技中介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21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1855"/>
      <w:r>
        <w:rPr>
          <w:rFonts w:ascii="仿宋" w:eastAsia="仿宋" w:hAnsi="仿宋" w:cs="仿宋" w:hint="eastAsia"/>
          <w:lang w:eastAsia="zh-CN"/>
        </w:rPr>
        <w:t>(一)、科技中介服务行业分析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行业一直以来都是市场的关注焦点。行业内的发展趋势、竞争态势以及潜在机会都对科技中介服务项目的推进产生深远的影响。通过深入研究行业的整体概貌，我们将更好地理解行业的核心特征，为科技中介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中介服务行业，技术一直是推动创新和发展的关键因素。我们将对当前技术趋势进行详尽分析，包括但不限于人工智能、大数据应用、先进制造技术等。这有助于科技中介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科技中介服务项目成功的基础。我们将对主要竞争对手进行深入研究，包括其市场份额、产品特点、市场定位等。通过全面了解竞争对手的优势和劣势，科技中介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326"/>
      <w:r>
        <w:rPr>
          <w:rFonts w:ascii="仿宋" w:eastAsia="仿宋" w:hAnsi="仿宋" w:cs="仿宋" w:hint="eastAsia"/>
          <w:sz w:val="28"/>
          <w:lang w:eastAsia="zh-CN"/>
        </w:rPr>
        <w:t>(二)、科技中介服务市场分析预测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科技中介服务市场未来的增长趋势。这包括市场的整体规模、各细分领域的发展趋势等。科技中介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科技中介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科技中介服务项目实施过程中需要充分考虑的因素。我们将对市场风险进行全面评估，包括但不限于政策法规风险、市场竞争风险、技术变革风险等。通过对潜在风险的深入分析，科技中介服务项目可以制定相应的风险缓解策略，降低不确定性对科技中介服务项目的影响。</w:t>
      </w:r>
    </w:p>
    <w:p>
      <w:pPr>
        <w:pStyle w:val="Heading1"/>
        <w:ind w:firstLine="560" w:firstLineChars="200"/>
        <w:rPr>
          <w:rFonts w:ascii="仿宋" w:eastAsia="仿宋" w:hAnsi="仿宋" w:cs="仿宋" w:hint="eastAsia"/>
          <w:sz w:val="28"/>
          <w:lang w:eastAsia="zh-CN"/>
        </w:rPr>
      </w:pPr>
      <w:bookmarkStart w:id="11" w:name="_Toc24000"/>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542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项目的技术管理特点体现在其创新导向。通过引入最先进的技术趋势和解决方案，科技中介服务项目致力于提升科技含量、提高质量和效率水平。这意味着我们将采用最新的工具和方法，确保科技中介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科技中介服务项目技术管理的显著特征。通过整合不同领域的技术资源，我们实现了跨学科的协同工作。这有助于优化技术架构，提高整体效能。此外，整合性策略还促进了不同技术团队之间的紧密沟通和高效合作，确保科技中介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科技中介服务项目所采用的技术。通过不断优化技术方案，科技中介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科技中介服务项目团队将在科技中介服务项目初期识别可能的技术风险，并采取相应的预防和应对措施。通过建立健全的风险评估机制，科技中介服务项目能够在实施过程中及时发现并解决潜在的技术问题，保障科技中介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科技中介服务项目中，技术将成为科技中介服务项目成功的有力支持。这一深度剖析揭示了技术管理在科技中介服务项目实施中的关键作用，为科技中介服务项目的技术基础奠定了坚实的基础。</w:t>
      </w:r>
    </w:p>
    <w:p>
      <w:pPr>
        <w:pStyle w:val="Heading2"/>
        <w:ind w:firstLine="560" w:firstLineChars="200"/>
        <w:rPr>
          <w:rFonts w:ascii="仿宋" w:eastAsia="仿宋" w:hAnsi="仿宋" w:cs="仿宋" w:hint="eastAsia"/>
          <w:sz w:val="28"/>
          <w:lang w:eastAsia="zh-CN"/>
        </w:rPr>
      </w:pPr>
      <w:bookmarkStart w:id="13" w:name="_Toc28784"/>
      <w:r>
        <w:rPr>
          <w:rFonts w:ascii="仿宋" w:eastAsia="仿宋" w:hAnsi="仿宋" w:cs="仿宋" w:hint="eastAsia"/>
          <w:sz w:val="28"/>
          <w:lang w:eastAsia="zh-CN"/>
        </w:rPr>
        <w:t>(二)、科技中介服务项目工艺技术设计方案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科技中介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科技中介服务项目将严格按照相关行业规范要求进行组织。通过有效控制产品质量，科技中介服务项目将致力于为顾客提供优质的科技中介服务项目产品和良好的服务。这体现了科技中介服务项目对于生产活动合规性和质量标准的高度重视，为科技中介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科技中介服务项目注重生态效益和清洁生产原则。科技中介服务项目建设将紧密结合地方特色经济发展，与社会经济发展规划和区域环境保护规划方案相协调一致。通过与当地区域自然生态系统的结合，科技中介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科技中介服务项目产品具有多样化的客户需求和个性化的特点。因此，科技中介服务项目产品规格品种多样，且单批生产数量较小。为满足这一特点，科技中介服务项目承办单位将建设先进的柔性制造生产线。通过广泛应用柔性制造技术，科技中介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科技中介服务项目采用的技术具有较高的技术含量和自动化水平，处于国内先进水平。这一技术选用不仅体现了对生产效率、质量和环境友好性的高标准要求，同时为科技中介服务项目的可持续发展奠定了坚实的基础。</w:t>
      </w:r>
    </w:p>
    <w:p>
      <w:pPr>
        <w:pStyle w:val="Heading2"/>
        <w:ind w:firstLine="560" w:firstLineChars="200"/>
        <w:rPr>
          <w:rFonts w:ascii="仿宋" w:eastAsia="仿宋" w:hAnsi="仿宋" w:cs="仿宋" w:hint="eastAsia"/>
          <w:sz w:val="28"/>
          <w:lang w:eastAsia="zh-CN"/>
        </w:rPr>
      </w:pPr>
      <w:bookmarkStart w:id="14" w:name="_Toc2204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为确保科技中介服务项目的高效生产和技术实施，我们制定了一套精心设计的设备选型方案，以满足科技中介服务项目生产、质量和环保的要求。该方案的主要特点如下：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科技中介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针对科技中介服务项目产品的多样性和小批量生产的特点，我们将建设柔性制造生产线。通过在设备选型中考虑柔性制造技术，可以灵活应对不同产品规格和生产需求，实现生产线的高度灵活性和适应性。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670"/>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236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科技中介服务项目的主要产品是XXXX，预计年产值为XXX万元。这一产品在市场中占据着重要的地位，其广泛的应用范围使得该科技中介服务项目的市场前景非常广阔。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科技中介服务项目的xxx产品作为重要的原材料之一，将在多个领域发挥关键作用。其在建筑、交通、能源等方面的广泛应用将为整个产业链提供强大的支持，形成产业协同效应。科技中介服务项目的年产值XXX万XXX万XXX万万元不仅反映了其在市场上的巨大潜力，更预示着它对国民经济的积极贡献。这种关联度高、涉及面广的产业关系，使得该科技中介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953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项目总征地面积为XXXX平方米，相当于约XX.XX亩，其中净用地面积为XXXX平方米，红线范围内相当于约XX.XX亩。这一用地规模充分考虑了科技中介服务项目的建设需求，保障了科技中介服务项目在合适的空间内得以充分发展。科技中介服务项目规划的总建筑面积为XXXX平方米，其中主体工程建设占XXXX平方米，计容建筑面积达XXXX平方米。预计建筑工程的投资将达到XXXX万元，为科技中介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项目计划购置的设备共计XXXX台（套），设备购置费用为XXXX万元。这一设备购置计划充分考虑到科技中介服务项目的生产需求和技术要求，确保了科技中介服务项目在生产运营中具备先进的技术装备和高效的生产能力。设备的合理配置将为科技中介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中介服务项目计划总投资为XXXX万元，预计年实现营业收入为XXXX万元。这一产能规模的设定旨在确保科技中介服务项目能够在投资与回报之间取得平衡，实现长期可持续的发展。科技中介服务项目的总投资充分考虑到各个方面的需求，包括用地建设、设备购置等多个环节，以确保科技中介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788"/>
      <w:r>
        <w:rPr>
          <w:rFonts w:ascii="仿宋" w:eastAsia="仿宋" w:hAnsi="仿宋" w:cs="仿宋" w:hint="eastAsia"/>
          <w:sz w:val="28"/>
          <w:lang w:eastAsia="zh-CN"/>
        </w:rPr>
        <w:t>六、科技中介服务项目土建工程</w:t>
      </w:r>
      <w:bookmarkEnd w:id="18"/>
    </w:p>
    <w:p>
      <w:pPr>
        <w:pStyle w:val="Heading2"/>
        <w:rPr>
          <w:rFonts w:ascii="仿宋" w:eastAsia="仿宋" w:hAnsi="仿宋" w:cs="仿宋" w:hint="eastAsia"/>
          <w:lang w:eastAsia="zh-CN"/>
        </w:rPr>
      </w:pPr>
      <w:bookmarkStart w:id="19" w:name="_Toc81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在科技中介服务项目的建筑工程设计中，我们将秉承一系列重要的设计原则，以确保科技中介服务项目建筑在功能、美观、可持续性等方面达到最佳效果。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首要原则是确保建筑的功能性得到最大化的发挥。我们将充分理解科技中介服务项目的实际需求，合理布局各个功能区域，保证建筑在满足业务需求的同时，提供高效的工作环境。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在建筑设计中，我们将综合考虑建设和运营成本。通过精细的经济效益分析，确保设计方案在高效利用资源的同时，对科技中介服务项目的长期盈利能力有积极的贡献。</w:t>
      </w:r>
    </w:p>
    <w:p>
      <w:pPr>
        <w:pStyle w:val="Heading2"/>
        <w:ind w:firstLine="560" w:firstLineChars="200"/>
        <w:rPr>
          <w:rFonts w:ascii="仿宋" w:eastAsia="仿宋" w:hAnsi="仿宋" w:cs="仿宋" w:hint="eastAsia"/>
          <w:sz w:val="28"/>
          <w:lang w:eastAsia="zh-CN"/>
        </w:rPr>
      </w:pPr>
      <w:bookmarkStart w:id="20" w:name="_Toc24393"/>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中介服务项目的土建工程设计中，我们将精准设定设计年限，结合科技中介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https://d.book118.com/688107000055006032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0D5B55"/>
    <w:rsid w:val="370D5B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10700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2024-01-29T05:23:00Z</dcterms:created>
  <dcterms:modified xsi:type="dcterms:W3CDTF">2024-01-29T05:23:33Z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1CDD2CBFB4A44B71A3FF0916A9FC3309_11</vt:lpwstr>
  </property>
  <property fmtid="{D5CDD505-2E9C-101B-9397-08002B2CF9AE}" pid="3" name="KSOProductBuildVer">
    <vt:lpwstr>2052-12.1.0.16250</vt:lpwstr>
  </property>
</Properties>
</file>