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6" w:history="1">
        <w:r>
          <w:rPr>
            <w:rFonts w:ascii="仿宋" w:eastAsia="仿宋" w:hAnsi="仿宋" w:cs="仿宋" w:hint="eastAsia"/>
            <w:lang w:eastAsia="zh-CN"/>
          </w:rPr>
          <w:t>前言</w:t>
        </w:r>
        <w:r>
          <w:tab/>
        </w:r>
        <w:r>
          <w:fldChar w:fldCharType="begin"/>
        </w:r>
        <w:r>
          <w:instrText xml:space="preserve"> PAGEREF _Toc14726 \h </w:instrText>
        </w:r>
        <w:r>
          <w:fldChar w:fldCharType="separate"/>
        </w:r>
        <w:r>
          <w:t>3</w:t>
        </w:r>
        <w:r>
          <w:fldChar w:fldCharType="end"/>
        </w:r>
      </w:hyperlink>
    </w:p>
    <w:p>
      <w:pPr>
        <w:pStyle w:val="TOC1"/>
        <w:tabs>
          <w:tab w:val="right" w:leader="dot" w:pos="8306"/>
        </w:tabs>
      </w:pPr>
      <w:hyperlink w:anchor="_Toc25926" w:history="1">
        <w:r>
          <w:rPr>
            <w:rFonts w:ascii="仿宋" w:eastAsia="仿宋" w:hAnsi="仿宋" w:cs="仿宋" w:hint="eastAsia"/>
            <w:lang w:eastAsia="zh-CN"/>
          </w:rPr>
          <w:t>一、砂磨机项目绩效评估</w:t>
        </w:r>
        <w:r>
          <w:tab/>
        </w:r>
        <w:r>
          <w:fldChar w:fldCharType="begin"/>
        </w:r>
        <w:r>
          <w:instrText xml:space="preserve"> PAGEREF _Toc25926 \h </w:instrText>
        </w:r>
        <w:r>
          <w:fldChar w:fldCharType="separate"/>
        </w:r>
        <w:r>
          <w:t>3</w:t>
        </w:r>
        <w:r>
          <w:fldChar w:fldCharType="end"/>
        </w:r>
      </w:hyperlink>
    </w:p>
    <w:p>
      <w:pPr>
        <w:pStyle w:val="TOC2"/>
        <w:tabs>
          <w:tab w:val="right" w:leader="dot" w:pos="8306"/>
        </w:tabs>
      </w:pPr>
      <w:hyperlink w:anchor="_Toc19879" w:history="1">
        <w:r>
          <w:rPr>
            <w:rFonts w:ascii="仿宋" w:eastAsia="仿宋" w:hAnsi="仿宋" w:cs="仿宋" w:hint="eastAsia"/>
            <w:lang w:eastAsia="zh-CN"/>
          </w:rPr>
          <w:t>(一)、绩效评估指标</w:t>
        </w:r>
        <w:r>
          <w:tab/>
        </w:r>
        <w:r>
          <w:fldChar w:fldCharType="begin"/>
        </w:r>
        <w:r>
          <w:instrText xml:space="preserve"> PAGEREF _Toc19879 \h </w:instrText>
        </w:r>
        <w:r>
          <w:fldChar w:fldCharType="separate"/>
        </w:r>
        <w:r>
          <w:t>3</w:t>
        </w:r>
        <w:r>
          <w:fldChar w:fldCharType="end"/>
        </w:r>
      </w:hyperlink>
    </w:p>
    <w:p>
      <w:pPr>
        <w:pStyle w:val="TOC2"/>
        <w:tabs>
          <w:tab w:val="right" w:leader="dot" w:pos="8306"/>
        </w:tabs>
      </w:pPr>
      <w:hyperlink w:anchor="_Toc27602" w:history="1">
        <w:r>
          <w:rPr>
            <w:rFonts w:ascii="仿宋" w:eastAsia="仿宋" w:hAnsi="仿宋" w:cs="仿宋" w:hint="eastAsia"/>
            <w:lang w:eastAsia="zh-CN"/>
          </w:rPr>
          <w:t>(二)、绩效评估方法</w:t>
        </w:r>
        <w:r>
          <w:tab/>
        </w:r>
        <w:r>
          <w:fldChar w:fldCharType="begin"/>
        </w:r>
        <w:r>
          <w:instrText xml:space="preserve"> PAGEREF _Toc27602 \h </w:instrText>
        </w:r>
        <w:r>
          <w:fldChar w:fldCharType="separate"/>
        </w:r>
        <w:r>
          <w:t>4</w:t>
        </w:r>
        <w:r>
          <w:fldChar w:fldCharType="end"/>
        </w:r>
      </w:hyperlink>
    </w:p>
    <w:p>
      <w:pPr>
        <w:pStyle w:val="TOC2"/>
        <w:tabs>
          <w:tab w:val="right" w:leader="dot" w:pos="8306"/>
        </w:tabs>
      </w:pPr>
      <w:hyperlink w:anchor="_Toc31960" w:history="1">
        <w:r>
          <w:rPr>
            <w:rFonts w:ascii="仿宋" w:eastAsia="仿宋" w:hAnsi="仿宋" w:cs="仿宋" w:hint="eastAsia"/>
            <w:lang w:eastAsia="zh-CN"/>
          </w:rPr>
          <w:t>(三)、绩效评估周期</w:t>
        </w:r>
        <w:r>
          <w:tab/>
        </w:r>
        <w:r>
          <w:fldChar w:fldCharType="begin"/>
        </w:r>
        <w:r>
          <w:instrText xml:space="preserve"> PAGEREF _Toc31960 \h </w:instrText>
        </w:r>
        <w:r>
          <w:fldChar w:fldCharType="separate"/>
        </w:r>
        <w:r>
          <w:t>5</w:t>
        </w:r>
        <w:r>
          <w:fldChar w:fldCharType="end"/>
        </w:r>
      </w:hyperlink>
    </w:p>
    <w:p>
      <w:pPr>
        <w:pStyle w:val="TOC1"/>
        <w:tabs>
          <w:tab w:val="right" w:leader="dot" w:pos="8306"/>
        </w:tabs>
      </w:pPr>
      <w:hyperlink w:anchor="_Toc29408" w:history="1">
        <w:r>
          <w:rPr>
            <w:rFonts w:ascii="仿宋" w:eastAsia="仿宋" w:hAnsi="仿宋" w:cs="仿宋" w:hint="eastAsia"/>
            <w:lang w:eastAsia="zh-CN"/>
          </w:rPr>
          <w:t>二、工艺说明</w:t>
        </w:r>
        <w:r>
          <w:tab/>
        </w:r>
        <w:r>
          <w:fldChar w:fldCharType="begin"/>
        </w:r>
        <w:r>
          <w:instrText xml:space="preserve"> PAGEREF _Toc29408 \h </w:instrText>
        </w:r>
        <w:r>
          <w:fldChar w:fldCharType="separate"/>
        </w:r>
        <w:r>
          <w:t>6</w:t>
        </w:r>
        <w:r>
          <w:fldChar w:fldCharType="end"/>
        </w:r>
      </w:hyperlink>
    </w:p>
    <w:p>
      <w:pPr>
        <w:pStyle w:val="TOC2"/>
        <w:tabs>
          <w:tab w:val="right" w:leader="dot" w:pos="8306"/>
        </w:tabs>
      </w:pPr>
      <w:hyperlink w:anchor="_Toc4713" w:history="1">
        <w:r>
          <w:rPr>
            <w:rFonts w:ascii="仿宋" w:eastAsia="仿宋" w:hAnsi="仿宋" w:cs="仿宋" w:hint="eastAsia"/>
            <w:lang w:eastAsia="zh-CN"/>
          </w:rPr>
          <w:t>(一)、技术管理特点</w:t>
        </w:r>
        <w:r>
          <w:tab/>
        </w:r>
        <w:r>
          <w:fldChar w:fldCharType="begin"/>
        </w:r>
        <w:r>
          <w:instrText xml:space="preserve"> PAGEREF _Toc4713 \h </w:instrText>
        </w:r>
        <w:r>
          <w:fldChar w:fldCharType="separate"/>
        </w:r>
        <w:r>
          <w:t>6</w:t>
        </w:r>
        <w:r>
          <w:fldChar w:fldCharType="end"/>
        </w:r>
      </w:hyperlink>
    </w:p>
    <w:p>
      <w:pPr>
        <w:pStyle w:val="TOC2"/>
        <w:tabs>
          <w:tab w:val="right" w:leader="dot" w:pos="8306"/>
        </w:tabs>
      </w:pPr>
      <w:hyperlink w:anchor="_Toc30749" w:history="1">
        <w:r>
          <w:rPr>
            <w:rFonts w:ascii="仿宋" w:eastAsia="仿宋" w:hAnsi="仿宋" w:cs="仿宋" w:hint="eastAsia"/>
            <w:lang w:eastAsia="zh-CN"/>
          </w:rPr>
          <w:t>(二)、砂磨机项目工艺技术设计方案</w:t>
        </w:r>
        <w:r>
          <w:tab/>
        </w:r>
        <w:r>
          <w:fldChar w:fldCharType="begin"/>
        </w:r>
        <w:r>
          <w:instrText xml:space="preserve"> PAGEREF _Toc30749 \h </w:instrText>
        </w:r>
        <w:r>
          <w:fldChar w:fldCharType="separate"/>
        </w:r>
        <w:r>
          <w:t>7</w:t>
        </w:r>
        <w:r>
          <w:fldChar w:fldCharType="end"/>
        </w:r>
      </w:hyperlink>
    </w:p>
    <w:p>
      <w:pPr>
        <w:pStyle w:val="TOC2"/>
        <w:tabs>
          <w:tab w:val="right" w:leader="dot" w:pos="8306"/>
        </w:tabs>
      </w:pPr>
      <w:hyperlink w:anchor="_Toc24197" w:history="1">
        <w:r>
          <w:rPr>
            <w:rFonts w:ascii="仿宋" w:eastAsia="仿宋" w:hAnsi="仿宋" w:cs="仿宋" w:hint="eastAsia"/>
            <w:lang w:eastAsia="zh-CN"/>
          </w:rPr>
          <w:t>(三)、设备选型方案</w:t>
        </w:r>
        <w:r>
          <w:tab/>
        </w:r>
        <w:r>
          <w:fldChar w:fldCharType="begin"/>
        </w:r>
        <w:r>
          <w:instrText xml:space="preserve"> PAGEREF _Toc24197 \h </w:instrText>
        </w:r>
        <w:r>
          <w:fldChar w:fldCharType="separate"/>
        </w:r>
        <w:r>
          <w:t>8</w:t>
        </w:r>
        <w:r>
          <w:fldChar w:fldCharType="end"/>
        </w:r>
      </w:hyperlink>
    </w:p>
    <w:p>
      <w:pPr>
        <w:pStyle w:val="TOC1"/>
        <w:tabs>
          <w:tab w:val="right" w:leader="dot" w:pos="8306"/>
        </w:tabs>
      </w:pPr>
      <w:hyperlink w:anchor="_Toc30575" w:history="1">
        <w:r>
          <w:rPr>
            <w:rFonts w:ascii="仿宋" w:eastAsia="仿宋" w:hAnsi="仿宋" w:cs="仿宋" w:hint="eastAsia"/>
            <w:lang w:eastAsia="zh-CN"/>
          </w:rPr>
          <w:t>三、砂磨机项目建设背景及必要性分析</w:t>
        </w:r>
        <w:r>
          <w:tab/>
        </w:r>
        <w:r>
          <w:fldChar w:fldCharType="begin"/>
        </w:r>
        <w:r>
          <w:instrText xml:space="preserve"> PAGEREF _Toc30575 \h </w:instrText>
        </w:r>
        <w:r>
          <w:fldChar w:fldCharType="separate"/>
        </w:r>
        <w:r>
          <w:t>10</w:t>
        </w:r>
        <w:r>
          <w:fldChar w:fldCharType="end"/>
        </w:r>
      </w:hyperlink>
    </w:p>
    <w:p>
      <w:pPr>
        <w:pStyle w:val="TOC2"/>
        <w:tabs>
          <w:tab w:val="right" w:leader="dot" w:pos="8306"/>
        </w:tabs>
      </w:pPr>
      <w:hyperlink w:anchor="_Toc20541" w:history="1">
        <w:r>
          <w:rPr>
            <w:rFonts w:ascii="仿宋" w:eastAsia="仿宋" w:hAnsi="仿宋" w:cs="仿宋" w:hint="eastAsia"/>
            <w:lang w:eastAsia="zh-CN"/>
          </w:rPr>
          <w:t>(一)、砂磨机项目背景分析</w:t>
        </w:r>
        <w:r>
          <w:tab/>
        </w:r>
        <w:r>
          <w:fldChar w:fldCharType="begin"/>
        </w:r>
        <w:r>
          <w:instrText xml:space="preserve"> PAGEREF _Toc20541 \h </w:instrText>
        </w:r>
        <w:r>
          <w:fldChar w:fldCharType="separate"/>
        </w:r>
        <w:r>
          <w:t>10</w:t>
        </w:r>
        <w:r>
          <w:fldChar w:fldCharType="end"/>
        </w:r>
      </w:hyperlink>
    </w:p>
    <w:p>
      <w:pPr>
        <w:pStyle w:val="TOC2"/>
        <w:tabs>
          <w:tab w:val="right" w:leader="dot" w:pos="8306"/>
        </w:tabs>
      </w:pPr>
      <w:hyperlink w:anchor="_Toc862" w:history="1">
        <w:r>
          <w:rPr>
            <w:rFonts w:ascii="仿宋" w:eastAsia="仿宋" w:hAnsi="仿宋" w:cs="仿宋" w:hint="eastAsia"/>
            <w:lang w:eastAsia="zh-CN"/>
          </w:rPr>
          <w:t>(二)、砂磨机项目建设必要性分析</w:t>
        </w:r>
        <w:r>
          <w:tab/>
        </w:r>
        <w:r>
          <w:fldChar w:fldCharType="begin"/>
        </w:r>
        <w:r>
          <w:instrText xml:space="preserve"> PAGEREF _Toc862 \h </w:instrText>
        </w:r>
        <w:r>
          <w:fldChar w:fldCharType="separate"/>
        </w:r>
        <w:r>
          <w:t>11</w:t>
        </w:r>
        <w:r>
          <w:fldChar w:fldCharType="end"/>
        </w:r>
      </w:hyperlink>
    </w:p>
    <w:p>
      <w:pPr>
        <w:pStyle w:val="TOC1"/>
        <w:tabs>
          <w:tab w:val="right" w:leader="dot" w:pos="8306"/>
        </w:tabs>
      </w:pPr>
      <w:hyperlink w:anchor="_Toc30924" w:history="1">
        <w:r>
          <w:rPr>
            <w:rFonts w:ascii="仿宋" w:eastAsia="仿宋" w:hAnsi="仿宋" w:cs="仿宋" w:hint="eastAsia"/>
            <w:lang w:eastAsia="zh-CN"/>
          </w:rPr>
          <w:t>四、市场分析、调研</w:t>
        </w:r>
        <w:r>
          <w:tab/>
        </w:r>
        <w:r>
          <w:fldChar w:fldCharType="begin"/>
        </w:r>
        <w:r>
          <w:instrText xml:space="preserve"> PAGEREF _Toc30924 \h </w:instrText>
        </w:r>
        <w:r>
          <w:fldChar w:fldCharType="separate"/>
        </w:r>
        <w:r>
          <w:t>13</w:t>
        </w:r>
        <w:r>
          <w:fldChar w:fldCharType="end"/>
        </w:r>
      </w:hyperlink>
    </w:p>
    <w:p>
      <w:pPr>
        <w:pStyle w:val="TOC2"/>
        <w:tabs>
          <w:tab w:val="right" w:leader="dot" w:pos="8306"/>
        </w:tabs>
      </w:pPr>
      <w:hyperlink w:anchor="_Toc21957" w:history="1">
        <w:r>
          <w:rPr>
            <w:rFonts w:ascii="仿宋" w:eastAsia="仿宋" w:hAnsi="仿宋" w:cs="仿宋" w:hint="eastAsia"/>
            <w:lang w:eastAsia="zh-CN"/>
          </w:rPr>
          <w:t>(一)、砂磨机行业分析</w:t>
        </w:r>
        <w:r>
          <w:tab/>
        </w:r>
        <w:r>
          <w:fldChar w:fldCharType="begin"/>
        </w:r>
        <w:r>
          <w:instrText xml:space="preserve"> PAGEREF _Toc21957 \h </w:instrText>
        </w:r>
        <w:r>
          <w:fldChar w:fldCharType="separate"/>
        </w:r>
        <w:r>
          <w:t>13</w:t>
        </w:r>
        <w:r>
          <w:fldChar w:fldCharType="end"/>
        </w:r>
      </w:hyperlink>
    </w:p>
    <w:p>
      <w:pPr>
        <w:pStyle w:val="TOC2"/>
        <w:tabs>
          <w:tab w:val="right" w:leader="dot" w:pos="8306"/>
        </w:tabs>
      </w:pPr>
      <w:hyperlink w:anchor="_Toc2557" w:history="1">
        <w:r>
          <w:rPr>
            <w:rFonts w:ascii="仿宋" w:eastAsia="仿宋" w:hAnsi="仿宋" w:cs="仿宋" w:hint="eastAsia"/>
            <w:lang w:eastAsia="zh-CN"/>
          </w:rPr>
          <w:t>(二)、砂磨机市场分析预测</w:t>
        </w:r>
        <w:r>
          <w:tab/>
        </w:r>
        <w:r>
          <w:fldChar w:fldCharType="begin"/>
        </w:r>
        <w:r>
          <w:instrText xml:space="preserve"> PAGEREF _Toc2557 \h </w:instrText>
        </w:r>
        <w:r>
          <w:fldChar w:fldCharType="separate"/>
        </w:r>
        <w:r>
          <w:t>13</w:t>
        </w:r>
        <w:r>
          <w:fldChar w:fldCharType="end"/>
        </w:r>
      </w:hyperlink>
    </w:p>
    <w:p>
      <w:pPr>
        <w:pStyle w:val="TOC1"/>
        <w:tabs>
          <w:tab w:val="right" w:leader="dot" w:pos="8306"/>
        </w:tabs>
      </w:pPr>
      <w:hyperlink w:anchor="_Toc17178" w:history="1">
        <w:r>
          <w:rPr>
            <w:rFonts w:ascii="仿宋" w:eastAsia="仿宋" w:hAnsi="仿宋" w:cs="仿宋" w:hint="eastAsia"/>
            <w:lang w:eastAsia="zh-CN"/>
          </w:rPr>
          <w:t>五、砂磨机项目危机管理</w:t>
        </w:r>
        <w:r>
          <w:tab/>
        </w:r>
        <w:r>
          <w:fldChar w:fldCharType="begin"/>
        </w:r>
        <w:r>
          <w:instrText xml:space="preserve"> PAGEREF _Toc17178 \h </w:instrText>
        </w:r>
        <w:r>
          <w:fldChar w:fldCharType="separate"/>
        </w:r>
        <w:r>
          <w:t>14</w:t>
        </w:r>
        <w:r>
          <w:fldChar w:fldCharType="end"/>
        </w:r>
      </w:hyperlink>
    </w:p>
    <w:p>
      <w:pPr>
        <w:pStyle w:val="TOC2"/>
        <w:tabs>
          <w:tab w:val="right" w:leader="dot" w:pos="8306"/>
        </w:tabs>
      </w:pPr>
      <w:hyperlink w:anchor="_Toc12519" w:history="1">
        <w:r>
          <w:rPr>
            <w:rFonts w:ascii="仿宋" w:eastAsia="仿宋" w:hAnsi="仿宋" w:cs="仿宋" w:hint="eastAsia"/>
            <w:lang w:eastAsia="zh-CN"/>
          </w:rPr>
          <w:t>(一)、危机预警与识别</w:t>
        </w:r>
        <w:r>
          <w:tab/>
        </w:r>
        <w:r>
          <w:fldChar w:fldCharType="begin"/>
        </w:r>
        <w:r>
          <w:instrText xml:space="preserve"> PAGEREF _Toc12519 \h </w:instrText>
        </w:r>
        <w:r>
          <w:fldChar w:fldCharType="separate"/>
        </w:r>
        <w:r>
          <w:t>14</w:t>
        </w:r>
        <w:r>
          <w:fldChar w:fldCharType="end"/>
        </w:r>
      </w:hyperlink>
    </w:p>
    <w:p>
      <w:pPr>
        <w:pStyle w:val="TOC2"/>
        <w:tabs>
          <w:tab w:val="right" w:leader="dot" w:pos="8306"/>
        </w:tabs>
      </w:pPr>
      <w:hyperlink w:anchor="_Toc3268" w:history="1">
        <w:r>
          <w:rPr>
            <w:rFonts w:ascii="仿宋" w:eastAsia="仿宋" w:hAnsi="仿宋" w:cs="仿宋" w:hint="eastAsia"/>
            <w:lang w:eastAsia="zh-CN"/>
          </w:rPr>
          <w:t>(二)、危机应对与恢复</w:t>
        </w:r>
        <w:r>
          <w:tab/>
        </w:r>
        <w:r>
          <w:fldChar w:fldCharType="begin"/>
        </w:r>
        <w:r>
          <w:instrText xml:space="preserve"> PAGEREF _Toc3268 \h </w:instrText>
        </w:r>
        <w:r>
          <w:fldChar w:fldCharType="separate"/>
        </w:r>
        <w:r>
          <w:t>15</w:t>
        </w:r>
        <w:r>
          <w:fldChar w:fldCharType="end"/>
        </w:r>
      </w:hyperlink>
    </w:p>
    <w:p>
      <w:pPr>
        <w:pStyle w:val="TOC1"/>
        <w:tabs>
          <w:tab w:val="right" w:leader="dot" w:pos="8306"/>
        </w:tabs>
      </w:pPr>
      <w:hyperlink w:anchor="_Toc30549" w:history="1">
        <w:r>
          <w:rPr>
            <w:rFonts w:ascii="仿宋" w:eastAsia="仿宋" w:hAnsi="仿宋" w:cs="仿宋" w:hint="eastAsia"/>
            <w:lang w:eastAsia="zh-CN"/>
          </w:rPr>
          <w:t>六、砂磨机项目文档管理</w:t>
        </w:r>
        <w:r>
          <w:tab/>
        </w:r>
        <w:r>
          <w:fldChar w:fldCharType="begin"/>
        </w:r>
        <w:r>
          <w:instrText xml:space="preserve"> PAGEREF _Toc30549 \h </w:instrText>
        </w:r>
        <w:r>
          <w:fldChar w:fldCharType="separate"/>
        </w:r>
        <w:r>
          <w:t>17</w:t>
        </w:r>
        <w:r>
          <w:fldChar w:fldCharType="end"/>
        </w:r>
      </w:hyperlink>
    </w:p>
    <w:p>
      <w:pPr>
        <w:pStyle w:val="TOC2"/>
        <w:tabs>
          <w:tab w:val="right" w:leader="dot" w:pos="8306"/>
        </w:tabs>
      </w:pPr>
      <w:hyperlink w:anchor="_Toc13146" w:history="1">
        <w:r>
          <w:rPr>
            <w:rFonts w:ascii="仿宋" w:eastAsia="仿宋" w:hAnsi="仿宋" w:cs="仿宋" w:hint="eastAsia"/>
            <w:lang w:eastAsia="zh-CN"/>
          </w:rPr>
          <w:t>(一)、文档编制与审查</w:t>
        </w:r>
        <w:r>
          <w:tab/>
        </w:r>
        <w:r>
          <w:fldChar w:fldCharType="begin"/>
        </w:r>
        <w:r>
          <w:instrText xml:space="preserve"> PAGEREF _Toc13146 \h </w:instrText>
        </w:r>
        <w:r>
          <w:fldChar w:fldCharType="separate"/>
        </w:r>
        <w:r>
          <w:t>17</w:t>
        </w:r>
        <w:r>
          <w:fldChar w:fldCharType="end"/>
        </w:r>
      </w:hyperlink>
    </w:p>
    <w:p>
      <w:pPr>
        <w:pStyle w:val="TOC2"/>
        <w:tabs>
          <w:tab w:val="right" w:leader="dot" w:pos="8306"/>
        </w:tabs>
      </w:pPr>
      <w:hyperlink w:anchor="_Toc27024" w:history="1">
        <w:r>
          <w:rPr>
            <w:rFonts w:ascii="仿宋" w:eastAsia="仿宋" w:hAnsi="仿宋" w:cs="仿宋" w:hint="eastAsia"/>
            <w:lang w:eastAsia="zh-CN"/>
          </w:rPr>
          <w:t>(二)、文档发布与分发</w:t>
        </w:r>
        <w:r>
          <w:tab/>
        </w:r>
        <w:r>
          <w:fldChar w:fldCharType="begin"/>
        </w:r>
        <w:r>
          <w:instrText xml:space="preserve"> PAGEREF _Toc27024 \h </w:instrText>
        </w:r>
        <w:r>
          <w:fldChar w:fldCharType="separate"/>
        </w:r>
        <w:r>
          <w:t>18</w:t>
        </w:r>
        <w:r>
          <w:fldChar w:fldCharType="end"/>
        </w:r>
      </w:hyperlink>
    </w:p>
    <w:p>
      <w:pPr>
        <w:pStyle w:val="TOC2"/>
        <w:tabs>
          <w:tab w:val="right" w:leader="dot" w:pos="8306"/>
        </w:tabs>
      </w:pPr>
      <w:hyperlink w:anchor="_Toc12237" w:history="1">
        <w:r>
          <w:rPr>
            <w:rFonts w:ascii="仿宋" w:eastAsia="仿宋" w:hAnsi="仿宋" w:cs="仿宋" w:hint="eastAsia"/>
            <w:lang w:eastAsia="zh-CN"/>
          </w:rPr>
          <w:t>(三)、文档存档与归档</w:t>
        </w:r>
        <w:r>
          <w:tab/>
        </w:r>
        <w:r>
          <w:fldChar w:fldCharType="begin"/>
        </w:r>
        <w:r>
          <w:instrText xml:space="preserve"> PAGEREF _Toc12237 \h </w:instrText>
        </w:r>
        <w:r>
          <w:fldChar w:fldCharType="separate"/>
        </w:r>
        <w:r>
          <w:t>19</w:t>
        </w:r>
        <w:r>
          <w:fldChar w:fldCharType="end"/>
        </w:r>
      </w:hyperlink>
    </w:p>
    <w:p>
      <w:pPr>
        <w:pStyle w:val="TOC1"/>
        <w:tabs>
          <w:tab w:val="right" w:leader="dot" w:pos="8306"/>
        </w:tabs>
      </w:pPr>
      <w:hyperlink w:anchor="_Toc27500" w:history="1">
        <w:r>
          <w:rPr>
            <w:rFonts w:ascii="仿宋" w:eastAsia="仿宋" w:hAnsi="仿宋" w:cs="仿宋" w:hint="eastAsia"/>
            <w:lang w:eastAsia="zh-CN"/>
          </w:rPr>
          <w:t>七、砂磨机项目人力资源管理</w:t>
        </w:r>
        <w:r>
          <w:tab/>
        </w:r>
        <w:r>
          <w:fldChar w:fldCharType="begin"/>
        </w:r>
        <w:r>
          <w:instrText xml:space="preserve"> PAGEREF _Toc27500 \h </w:instrText>
        </w:r>
        <w:r>
          <w:fldChar w:fldCharType="separate"/>
        </w:r>
        <w:r>
          <w:t>20</w:t>
        </w:r>
        <w:r>
          <w:fldChar w:fldCharType="end"/>
        </w:r>
      </w:hyperlink>
    </w:p>
    <w:p>
      <w:pPr>
        <w:pStyle w:val="TOC2"/>
        <w:tabs>
          <w:tab w:val="right" w:leader="dot" w:pos="8306"/>
        </w:tabs>
      </w:pPr>
      <w:hyperlink w:anchor="_Toc29370" w:history="1">
        <w:r>
          <w:rPr>
            <w:rFonts w:ascii="仿宋" w:eastAsia="仿宋" w:hAnsi="仿宋" w:cs="仿宋" w:hint="eastAsia"/>
            <w:lang w:eastAsia="zh-CN"/>
          </w:rPr>
          <w:t>(一)、建立健全的预算管理制度</w:t>
        </w:r>
        <w:r>
          <w:tab/>
        </w:r>
        <w:r>
          <w:fldChar w:fldCharType="begin"/>
        </w:r>
        <w:r>
          <w:instrText xml:space="preserve"> PAGEREF _Toc29370 \h </w:instrText>
        </w:r>
        <w:r>
          <w:fldChar w:fldCharType="separate"/>
        </w:r>
        <w:r>
          <w:t>20</w:t>
        </w:r>
        <w:r>
          <w:fldChar w:fldCharType="end"/>
        </w:r>
      </w:hyperlink>
    </w:p>
    <w:p>
      <w:pPr>
        <w:pStyle w:val="TOC2"/>
        <w:tabs>
          <w:tab w:val="right" w:leader="dot" w:pos="8306"/>
        </w:tabs>
      </w:pPr>
      <w:hyperlink w:anchor="_Toc16067" w:history="1">
        <w:r>
          <w:rPr>
            <w:rFonts w:ascii="仿宋" w:eastAsia="仿宋" w:hAnsi="仿宋" w:cs="仿宋" w:hint="eastAsia"/>
            <w:lang w:eastAsia="zh-CN"/>
          </w:rPr>
          <w:t>(二)、加强资金流动监控</w:t>
        </w:r>
        <w:r>
          <w:tab/>
        </w:r>
        <w:r>
          <w:fldChar w:fldCharType="begin"/>
        </w:r>
        <w:r>
          <w:instrText xml:space="preserve"> PAGEREF _Toc16067 \h </w:instrText>
        </w:r>
        <w:r>
          <w:fldChar w:fldCharType="separate"/>
        </w:r>
        <w:r>
          <w:t>22</w:t>
        </w:r>
        <w:r>
          <w:fldChar w:fldCharType="end"/>
        </w:r>
      </w:hyperlink>
    </w:p>
    <w:p>
      <w:pPr>
        <w:pStyle w:val="TOC2"/>
        <w:tabs>
          <w:tab w:val="right" w:leader="dot" w:pos="8306"/>
        </w:tabs>
      </w:pPr>
      <w:hyperlink w:anchor="_Toc17275" w:history="1">
        <w:r>
          <w:rPr>
            <w:rFonts w:ascii="仿宋" w:eastAsia="仿宋" w:hAnsi="仿宋" w:cs="仿宋" w:hint="eastAsia"/>
            <w:lang w:eastAsia="zh-CN"/>
          </w:rPr>
          <w:t>(三)、制定完善的风险控制机制</w:t>
        </w:r>
        <w:r>
          <w:tab/>
        </w:r>
        <w:r>
          <w:fldChar w:fldCharType="begin"/>
        </w:r>
        <w:r>
          <w:instrText xml:space="preserve"> PAGEREF _Toc17275 \h </w:instrText>
        </w:r>
        <w:r>
          <w:fldChar w:fldCharType="separate"/>
        </w:r>
        <w:r>
          <w:t>23</w:t>
        </w:r>
        <w:r>
          <w:fldChar w:fldCharType="end"/>
        </w:r>
      </w:hyperlink>
    </w:p>
    <w:p>
      <w:pPr>
        <w:pStyle w:val="TOC2"/>
        <w:tabs>
          <w:tab w:val="right" w:leader="dot" w:pos="8306"/>
        </w:tabs>
      </w:pPr>
      <w:hyperlink w:anchor="_Toc3782" w:history="1">
        <w:r>
          <w:rPr>
            <w:rFonts w:ascii="仿宋" w:eastAsia="仿宋" w:hAnsi="仿宋" w:cs="仿宋" w:hint="eastAsia"/>
            <w:lang w:eastAsia="zh-CN"/>
          </w:rPr>
          <w:t>(四)、优化成本管理</w:t>
        </w:r>
        <w:r>
          <w:tab/>
        </w:r>
        <w:r>
          <w:fldChar w:fldCharType="begin"/>
        </w:r>
        <w:r>
          <w:instrText xml:space="preserve"> PAGEREF _Toc3782 \h </w:instrText>
        </w:r>
        <w:r>
          <w:fldChar w:fldCharType="separate"/>
        </w:r>
        <w:r>
          <w:t>24</w:t>
        </w:r>
        <w:r>
          <w:fldChar w:fldCharType="end"/>
        </w:r>
      </w:hyperlink>
    </w:p>
    <w:p>
      <w:pPr>
        <w:pStyle w:val="TOC1"/>
        <w:tabs>
          <w:tab w:val="right" w:leader="dot" w:pos="8306"/>
        </w:tabs>
      </w:pPr>
      <w:hyperlink w:anchor="_Toc9405" w:history="1">
        <w:r>
          <w:rPr>
            <w:rFonts w:ascii="仿宋" w:eastAsia="仿宋" w:hAnsi="仿宋" w:cs="仿宋" w:hint="eastAsia"/>
            <w:lang w:eastAsia="zh-CN"/>
          </w:rPr>
          <w:t>八、砂磨机项目技术管理</w:t>
        </w:r>
        <w:r>
          <w:tab/>
        </w:r>
        <w:r>
          <w:fldChar w:fldCharType="begin"/>
        </w:r>
        <w:r>
          <w:instrText xml:space="preserve"> PAGEREF _Toc9405 \h </w:instrText>
        </w:r>
        <w:r>
          <w:fldChar w:fldCharType="separate"/>
        </w:r>
        <w:r>
          <w:t>25</w:t>
        </w:r>
        <w:r>
          <w:fldChar w:fldCharType="end"/>
        </w:r>
      </w:hyperlink>
    </w:p>
    <w:p>
      <w:pPr>
        <w:pStyle w:val="TOC2"/>
        <w:tabs>
          <w:tab w:val="right" w:leader="dot" w:pos="8306"/>
        </w:tabs>
      </w:pPr>
      <w:hyperlink w:anchor="_Toc11974" w:history="1">
        <w:r>
          <w:rPr>
            <w:rFonts w:ascii="仿宋" w:eastAsia="仿宋" w:hAnsi="仿宋" w:cs="仿宋" w:hint="eastAsia"/>
            <w:lang w:eastAsia="zh-CN"/>
          </w:rPr>
          <w:t>(一)、技术方案选用方向</w:t>
        </w:r>
        <w:r>
          <w:tab/>
        </w:r>
        <w:r>
          <w:fldChar w:fldCharType="begin"/>
        </w:r>
        <w:r>
          <w:instrText xml:space="preserve"> PAGEREF _Toc11974 \h </w:instrText>
        </w:r>
        <w:r>
          <w:fldChar w:fldCharType="separate"/>
        </w:r>
        <w:r>
          <w:t>25</w:t>
        </w:r>
        <w:r>
          <w:fldChar w:fldCharType="end"/>
        </w:r>
      </w:hyperlink>
    </w:p>
    <w:p>
      <w:pPr>
        <w:pStyle w:val="TOC2"/>
        <w:tabs>
          <w:tab w:val="right" w:leader="dot" w:pos="8306"/>
        </w:tabs>
      </w:pPr>
      <w:hyperlink w:anchor="_Toc21138" w:history="1">
        <w:r>
          <w:rPr>
            <w:rFonts w:ascii="仿宋" w:eastAsia="仿宋" w:hAnsi="仿宋" w:cs="仿宋" w:hint="eastAsia"/>
            <w:lang w:eastAsia="zh-CN"/>
          </w:rPr>
          <w:t>(二)、工艺技术方案选用原则</w:t>
        </w:r>
        <w:r>
          <w:tab/>
        </w:r>
        <w:r>
          <w:fldChar w:fldCharType="begin"/>
        </w:r>
        <w:r>
          <w:instrText xml:space="preserve"> PAGEREF _Toc21138 \h </w:instrText>
        </w:r>
        <w:r>
          <w:fldChar w:fldCharType="separate"/>
        </w:r>
        <w:r>
          <w:t>27</w:t>
        </w:r>
        <w:r>
          <w:fldChar w:fldCharType="end"/>
        </w:r>
      </w:hyperlink>
    </w:p>
    <w:p>
      <w:pPr>
        <w:pStyle w:val="TOC2"/>
        <w:tabs>
          <w:tab w:val="right" w:leader="dot" w:pos="8306"/>
        </w:tabs>
      </w:pPr>
      <w:hyperlink w:anchor="_Toc28777" w:history="1">
        <w:r>
          <w:rPr>
            <w:rFonts w:ascii="仿宋" w:eastAsia="仿宋" w:hAnsi="仿宋" w:cs="仿宋" w:hint="eastAsia"/>
            <w:lang w:eastAsia="zh-CN"/>
          </w:rPr>
          <w:t>(三)、工艺技术方案要求</w:t>
        </w:r>
        <w:r>
          <w:tab/>
        </w:r>
        <w:r>
          <w:fldChar w:fldCharType="begin"/>
        </w:r>
        <w:r>
          <w:instrText xml:space="preserve"> PAGEREF _Toc28777 \h </w:instrText>
        </w:r>
        <w:r>
          <w:fldChar w:fldCharType="separate"/>
        </w:r>
        <w:r>
          <w:t>29</w:t>
        </w:r>
        <w:r>
          <w:fldChar w:fldCharType="end"/>
        </w:r>
      </w:hyperlink>
    </w:p>
    <w:p>
      <w:pPr>
        <w:pStyle w:val="TOC1"/>
        <w:tabs>
          <w:tab w:val="right" w:leader="dot" w:pos="8306"/>
        </w:tabs>
      </w:pPr>
      <w:hyperlink w:anchor="_Toc20067" w:history="1">
        <w:r>
          <w:rPr>
            <w:rFonts w:ascii="仿宋" w:eastAsia="仿宋" w:hAnsi="仿宋" w:cs="仿宋" w:hint="eastAsia"/>
            <w:lang w:eastAsia="zh-CN"/>
          </w:rPr>
          <w:t>九、砂磨机项目社会影响</w:t>
        </w:r>
        <w:r>
          <w:tab/>
        </w:r>
        <w:r>
          <w:fldChar w:fldCharType="begin"/>
        </w:r>
        <w:r>
          <w:instrText xml:space="preserve"> PAGEREF _Toc20067 \h </w:instrText>
        </w:r>
        <w:r>
          <w:fldChar w:fldCharType="separate"/>
        </w:r>
        <w:r>
          <w:t>31</w:t>
        </w:r>
        <w:r>
          <w:fldChar w:fldCharType="end"/>
        </w:r>
      </w:hyperlink>
    </w:p>
    <w:p>
      <w:pPr>
        <w:pStyle w:val="TOC2"/>
        <w:tabs>
          <w:tab w:val="right" w:leader="dot" w:pos="8306"/>
        </w:tabs>
      </w:pPr>
      <w:hyperlink w:anchor="_Toc21607" w:history="1">
        <w:r>
          <w:rPr>
            <w:rFonts w:ascii="仿宋" w:eastAsia="仿宋" w:hAnsi="仿宋" w:cs="仿宋" w:hint="eastAsia"/>
            <w:lang w:eastAsia="zh-CN"/>
          </w:rPr>
          <w:t>(一)、社会责任与义务</w:t>
        </w:r>
        <w:r>
          <w:tab/>
        </w:r>
        <w:r>
          <w:fldChar w:fldCharType="begin"/>
        </w:r>
        <w:r>
          <w:instrText xml:space="preserve"> PAGEREF _Toc21607 \h </w:instrText>
        </w:r>
        <w:r>
          <w:fldChar w:fldCharType="separate"/>
        </w:r>
        <w:r>
          <w:t>31</w:t>
        </w:r>
        <w:r>
          <w:fldChar w:fldCharType="end"/>
        </w:r>
      </w:hyperlink>
    </w:p>
    <w:p>
      <w:pPr>
        <w:pStyle w:val="TOC2"/>
        <w:tabs>
          <w:tab w:val="right" w:leader="dot" w:pos="8306"/>
        </w:tabs>
      </w:pPr>
      <w:hyperlink w:anchor="_Toc20274" w:history="1">
        <w:r>
          <w:rPr>
            <w:rFonts w:ascii="仿宋" w:eastAsia="仿宋" w:hAnsi="仿宋" w:cs="仿宋" w:hint="eastAsia"/>
            <w:lang w:eastAsia="zh-CN"/>
          </w:rPr>
          <w:t>(二)、社会参与与沟通</w:t>
        </w:r>
        <w:r>
          <w:tab/>
        </w:r>
        <w:r>
          <w:fldChar w:fldCharType="begin"/>
        </w:r>
        <w:r>
          <w:instrText xml:space="preserve"> PAGEREF _Toc20274 \h </w:instrText>
        </w:r>
        <w:r>
          <w:fldChar w:fldCharType="separate"/>
        </w:r>
        <w:r>
          <w:t>32</w:t>
        </w:r>
        <w:r>
          <w:fldChar w:fldCharType="end"/>
        </w:r>
      </w:hyperlink>
    </w:p>
    <w:p>
      <w:pPr>
        <w:pStyle w:val="TOC1"/>
        <w:tabs>
          <w:tab w:val="right" w:leader="dot" w:pos="8306"/>
        </w:tabs>
      </w:pPr>
      <w:hyperlink w:anchor="_Toc12862" w:history="1">
        <w:r>
          <w:rPr>
            <w:rFonts w:ascii="仿宋" w:eastAsia="仿宋" w:hAnsi="仿宋" w:cs="仿宋" w:hint="eastAsia"/>
            <w:lang w:eastAsia="zh-CN"/>
          </w:rPr>
          <w:t>十、砂磨机项目投资规划</w:t>
        </w:r>
        <w:r>
          <w:tab/>
        </w:r>
        <w:r>
          <w:fldChar w:fldCharType="begin"/>
        </w:r>
        <w:r>
          <w:instrText xml:space="preserve"> PAGEREF _Toc12862 \h </w:instrText>
        </w:r>
        <w:r>
          <w:fldChar w:fldCharType="separate"/>
        </w:r>
        <w:r>
          <w:t>33</w:t>
        </w:r>
        <w:r>
          <w:fldChar w:fldCharType="end"/>
        </w:r>
      </w:hyperlink>
    </w:p>
    <w:p>
      <w:pPr>
        <w:pStyle w:val="TOC2"/>
        <w:tabs>
          <w:tab w:val="right" w:leader="dot" w:pos="8306"/>
        </w:tabs>
      </w:pPr>
      <w:hyperlink w:anchor="_Toc24830" w:history="1">
        <w:r>
          <w:rPr>
            <w:rFonts w:ascii="仿宋" w:eastAsia="仿宋" w:hAnsi="仿宋" w:cs="仿宋" w:hint="eastAsia"/>
            <w:lang w:eastAsia="zh-CN"/>
          </w:rPr>
          <w:t>(一)、砂磨机项目总投资估算</w:t>
        </w:r>
        <w:r>
          <w:tab/>
        </w:r>
        <w:r>
          <w:fldChar w:fldCharType="begin"/>
        </w:r>
        <w:r>
          <w:instrText xml:space="preserve"> PAGEREF _Toc24830 \h </w:instrText>
        </w:r>
        <w:r>
          <w:fldChar w:fldCharType="separate"/>
        </w:r>
        <w:r>
          <w:t>33</w:t>
        </w:r>
        <w:r>
          <w:fldChar w:fldCharType="end"/>
        </w:r>
      </w:hyperlink>
    </w:p>
    <w:p>
      <w:pPr>
        <w:pStyle w:val="TOC2"/>
        <w:tabs>
          <w:tab w:val="right" w:leader="dot" w:pos="8306"/>
        </w:tabs>
      </w:pPr>
      <w:hyperlink w:anchor="_Toc5765" w:history="1">
        <w:r>
          <w:rPr>
            <w:rFonts w:ascii="仿宋" w:eastAsia="仿宋" w:hAnsi="仿宋" w:cs="仿宋" w:hint="eastAsia"/>
            <w:lang w:eastAsia="zh-CN"/>
          </w:rPr>
          <w:t>(二)、资金筹措</w:t>
        </w:r>
        <w:r>
          <w:tab/>
        </w:r>
        <w:r>
          <w:fldChar w:fldCharType="begin"/>
        </w:r>
        <w:r>
          <w:instrText xml:space="preserve"> PAGEREF _Toc5765 \h </w:instrText>
        </w:r>
        <w:r>
          <w:fldChar w:fldCharType="separate"/>
        </w:r>
        <w:r>
          <w:t>34</w:t>
        </w:r>
        <w:r>
          <w:fldChar w:fldCharType="end"/>
        </w:r>
      </w:hyperlink>
    </w:p>
    <w:p>
      <w:pPr>
        <w:pStyle w:val="TOC1"/>
        <w:tabs>
          <w:tab w:val="right" w:leader="dot" w:pos="8306"/>
        </w:tabs>
      </w:pPr>
      <w:hyperlink w:anchor="_Toc5201" w:history="1">
        <w:r>
          <w:rPr>
            <w:rFonts w:ascii="仿宋" w:eastAsia="仿宋" w:hAnsi="仿宋" w:cs="仿宋" w:hint="eastAsia"/>
            <w:lang w:eastAsia="zh-CN"/>
          </w:rPr>
          <w:t>十一、砂磨机项目风险管理</w:t>
        </w:r>
        <w:r>
          <w:tab/>
        </w:r>
        <w:r>
          <w:fldChar w:fldCharType="begin"/>
        </w:r>
        <w:r>
          <w:instrText xml:space="preserve"> PAGEREF _Toc5201 \h </w:instrText>
        </w:r>
        <w:r>
          <w:fldChar w:fldCharType="separate"/>
        </w:r>
        <w:r>
          <w:t>35</w:t>
        </w:r>
        <w:r>
          <w:fldChar w:fldCharType="end"/>
        </w:r>
      </w:hyperlink>
    </w:p>
    <w:p>
      <w:pPr>
        <w:pStyle w:val="TOC2"/>
        <w:tabs>
          <w:tab w:val="right" w:leader="dot" w:pos="8306"/>
        </w:tabs>
      </w:pPr>
      <w:hyperlink w:anchor="_Toc21691" w:history="1">
        <w:r>
          <w:rPr>
            <w:rFonts w:ascii="仿宋" w:eastAsia="仿宋" w:hAnsi="仿宋" w:cs="仿宋" w:hint="eastAsia"/>
            <w:lang w:eastAsia="zh-CN"/>
          </w:rPr>
          <w:t>(一)、风险识别与评估</w:t>
        </w:r>
        <w:r>
          <w:tab/>
        </w:r>
        <w:r>
          <w:fldChar w:fldCharType="begin"/>
        </w:r>
        <w:r>
          <w:instrText xml:space="preserve"> PAGEREF _Toc21691 \h </w:instrText>
        </w:r>
        <w:r>
          <w:fldChar w:fldCharType="separate"/>
        </w:r>
        <w:r>
          <w:t>35</w:t>
        </w:r>
        <w:r>
          <w:fldChar w:fldCharType="end"/>
        </w:r>
      </w:hyperlink>
    </w:p>
    <w:p>
      <w:pPr>
        <w:pStyle w:val="TOC2"/>
        <w:tabs>
          <w:tab w:val="right" w:leader="dot" w:pos="8306"/>
        </w:tabs>
      </w:pPr>
      <w:hyperlink w:anchor="_Toc26433" w:history="1">
        <w:r>
          <w:rPr>
            <w:rFonts w:ascii="仿宋" w:eastAsia="仿宋" w:hAnsi="仿宋" w:cs="仿宋" w:hint="eastAsia"/>
            <w:lang w:eastAsia="zh-CN"/>
          </w:rPr>
          <w:t>(二)、风险应对策略</w:t>
        </w:r>
        <w:r>
          <w:tab/>
        </w:r>
        <w:r>
          <w:fldChar w:fldCharType="begin"/>
        </w:r>
        <w:r>
          <w:instrText xml:space="preserve"> PAGEREF _Toc26433 \h </w:instrText>
        </w:r>
        <w:r>
          <w:fldChar w:fldCharType="separate"/>
        </w:r>
        <w:r>
          <w:t>36</w:t>
        </w:r>
        <w:r>
          <w:fldChar w:fldCharType="end"/>
        </w:r>
      </w:hyperlink>
    </w:p>
    <w:p>
      <w:pPr>
        <w:pStyle w:val="TOC2"/>
        <w:tabs>
          <w:tab w:val="right" w:leader="dot" w:pos="8306"/>
        </w:tabs>
      </w:pPr>
      <w:hyperlink w:anchor="_Toc28881" w:history="1">
        <w:r>
          <w:rPr>
            <w:rFonts w:ascii="仿宋" w:eastAsia="仿宋" w:hAnsi="仿宋" w:cs="仿宋" w:hint="eastAsia"/>
            <w:lang w:eastAsia="zh-CN"/>
          </w:rPr>
          <w:t>(三)、风险监控与控制</w:t>
        </w:r>
        <w:r>
          <w:tab/>
        </w:r>
        <w:r>
          <w:fldChar w:fldCharType="begin"/>
        </w:r>
        <w:r>
          <w:instrText xml:space="preserve"> PAGEREF _Toc28881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6" w:history="1">
        <w:r>
          <w:rPr>
            <w:rFonts w:ascii="仿宋" w:eastAsia="仿宋" w:hAnsi="仿宋" w:cs="仿宋" w:hint="eastAsia"/>
            <w:lang w:eastAsia="zh-CN"/>
          </w:rPr>
          <w:t>十二、砂磨机项目人力资源培养与发展</w:t>
        </w:r>
        <w:r>
          <w:tab/>
        </w:r>
        <w:r>
          <w:fldChar w:fldCharType="begin"/>
        </w:r>
        <w:r>
          <w:instrText xml:space="preserve"> PAGEREF _Toc7016 \h </w:instrText>
        </w:r>
        <w:r>
          <w:fldChar w:fldCharType="separate"/>
        </w:r>
        <w:r>
          <w:t>39</w:t>
        </w:r>
        <w:r>
          <w:fldChar w:fldCharType="end"/>
        </w:r>
      </w:hyperlink>
    </w:p>
    <w:p>
      <w:pPr>
        <w:pStyle w:val="TOC2"/>
        <w:tabs>
          <w:tab w:val="right" w:leader="dot" w:pos="8306"/>
        </w:tabs>
      </w:pPr>
      <w:hyperlink w:anchor="_Toc26047" w:history="1">
        <w:r>
          <w:rPr>
            <w:rFonts w:ascii="仿宋" w:eastAsia="仿宋" w:hAnsi="仿宋" w:cs="仿宋" w:hint="eastAsia"/>
            <w:lang w:eastAsia="zh-CN"/>
          </w:rPr>
          <w:t>(一)、人才需求与规划</w:t>
        </w:r>
        <w:r>
          <w:tab/>
        </w:r>
        <w:r>
          <w:fldChar w:fldCharType="begin"/>
        </w:r>
        <w:r>
          <w:instrText xml:space="preserve"> PAGEREF _Toc26047 \h </w:instrText>
        </w:r>
        <w:r>
          <w:fldChar w:fldCharType="separate"/>
        </w:r>
        <w:r>
          <w:t>39</w:t>
        </w:r>
        <w:r>
          <w:fldChar w:fldCharType="end"/>
        </w:r>
      </w:hyperlink>
    </w:p>
    <w:p>
      <w:pPr>
        <w:pStyle w:val="TOC2"/>
        <w:tabs>
          <w:tab w:val="right" w:leader="dot" w:pos="8306"/>
        </w:tabs>
      </w:pPr>
      <w:hyperlink w:anchor="_Toc2202" w:history="1">
        <w:r>
          <w:rPr>
            <w:rFonts w:ascii="仿宋" w:eastAsia="仿宋" w:hAnsi="仿宋" w:cs="仿宋" w:hint="eastAsia"/>
            <w:lang w:eastAsia="zh-CN"/>
          </w:rPr>
          <w:t>(二)、培训与发展计划</w:t>
        </w:r>
        <w:r>
          <w:tab/>
        </w:r>
        <w:r>
          <w:fldChar w:fldCharType="begin"/>
        </w:r>
        <w:r>
          <w:instrText xml:space="preserve"> PAGEREF _Toc2202 \h </w:instrText>
        </w:r>
        <w:r>
          <w:fldChar w:fldCharType="separate"/>
        </w:r>
        <w:r>
          <w:t>39</w:t>
        </w:r>
        <w:r>
          <w:fldChar w:fldCharType="end"/>
        </w:r>
      </w:hyperlink>
    </w:p>
    <w:p>
      <w:pPr>
        <w:pStyle w:val="TOC1"/>
        <w:tabs>
          <w:tab w:val="right" w:leader="dot" w:pos="8306"/>
        </w:tabs>
      </w:pPr>
      <w:hyperlink w:anchor="_Toc14806" w:history="1">
        <w:r>
          <w:rPr>
            <w:rFonts w:ascii="仿宋" w:eastAsia="仿宋" w:hAnsi="仿宋" w:cs="仿宋" w:hint="eastAsia"/>
            <w:lang w:eastAsia="zh-CN"/>
          </w:rPr>
          <w:t>十三、砂磨机项目实施保障措施</w:t>
        </w:r>
        <w:r>
          <w:tab/>
        </w:r>
        <w:r>
          <w:fldChar w:fldCharType="begin"/>
        </w:r>
        <w:r>
          <w:instrText xml:space="preserve"> PAGEREF _Toc14806 \h </w:instrText>
        </w:r>
        <w:r>
          <w:fldChar w:fldCharType="separate"/>
        </w:r>
        <w:r>
          <w:t>40</w:t>
        </w:r>
        <w:r>
          <w:fldChar w:fldCharType="end"/>
        </w:r>
      </w:hyperlink>
    </w:p>
    <w:p>
      <w:pPr>
        <w:pStyle w:val="TOC2"/>
        <w:tabs>
          <w:tab w:val="right" w:leader="dot" w:pos="8306"/>
        </w:tabs>
      </w:pPr>
      <w:hyperlink w:anchor="_Toc14955" w:history="1">
        <w:r>
          <w:rPr>
            <w:rFonts w:ascii="仿宋" w:eastAsia="仿宋" w:hAnsi="仿宋" w:cs="仿宋" w:hint="eastAsia"/>
            <w:lang w:eastAsia="zh-CN"/>
          </w:rPr>
          <w:t>(一)、砂磨机项目实施保障机制</w:t>
        </w:r>
        <w:r>
          <w:tab/>
        </w:r>
        <w:r>
          <w:fldChar w:fldCharType="begin"/>
        </w:r>
        <w:r>
          <w:instrText xml:space="preserve"> PAGEREF _Toc14955 \h </w:instrText>
        </w:r>
        <w:r>
          <w:fldChar w:fldCharType="separate"/>
        </w:r>
        <w:r>
          <w:t>40</w:t>
        </w:r>
        <w:r>
          <w:fldChar w:fldCharType="end"/>
        </w:r>
      </w:hyperlink>
    </w:p>
    <w:p>
      <w:pPr>
        <w:pStyle w:val="TOC2"/>
        <w:tabs>
          <w:tab w:val="right" w:leader="dot" w:pos="8306"/>
        </w:tabs>
      </w:pPr>
      <w:hyperlink w:anchor="_Toc5821" w:history="1">
        <w:r>
          <w:rPr>
            <w:rFonts w:ascii="仿宋" w:eastAsia="仿宋" w:hAnsi="仿宋" w:cs="仿宋" w:hint="eastAsia"/>
            <w:lang w:eastAsia="zh-CN"/>
          </w:rPr>
          <w:t>(二)、砂磨机项目法律合规要求</w:t>
        </w:r>
        <w:r>
          <w:tab/>
        </w:r>
        <w:r>
          <w:fldChar w:fldCharType="begin"/>
        </w:r>
        <w:r>
          <w:instrText xml:space="preserve"> PAGEREF _Toc5821 \h </w:instrText>
        </w:r>
        <w:r>
          <w:fldChar w:fldCharType="separate"/>
        </w:r>
        <w:r>
          <w:t>43</w:t>
        </w:r>
        <w:r>
          <w:fldChar w:fldCharType="end"/>
        </w:r>
      </w:hyperlink>
    </w:p>
    <w:p>
      <w:pPr>
        <w:pStyle w:val="TOC2"/>
        <w:tabs>
          <w:tab w:val="right" w:leader="dot" w:pos="8306"/>
        </w:tabs>
      </w:pPr>
      <w:hyperlink w:anchor="_Toc22210" w:history="1">
        <w:r>
          <w:rPr>
            <w:rFonts w:ascii="仿宋" w:eastAsia="仿宋" w:hAnsi="仿宋" w:cs="仿宋" w:hint="eastAsia"/>
            <w:lang w:eastAsia="zh-CN"/>
          </w:rPr>
          <w:t>(三)、砂磨机项目合同管理与法律事务</w:t>
        </w:r>
        <w:r>
          <w:tab/>
        </w:r>
        <w:r>
          <w:fldChar w:fldCharType="begin"/>
        </w:r>
        <w:r>
          <w:instrText xml:space="preserve"> PAGEREF _Toc22210 \h </w:instrText>
        </w:r>
        <w:r>
          <w:fldChar w:fldCharType="separate"/>
        </w:r>
        <w:r>
          <w:t>47</w:t>
        </w:r>
        <w:r>
          <w:fldChar w:fldCharType="end"/>
        </w:r>
      </w:hyperlink>
    </w:p>
    <w:p>
      <w:pPr>
        <w:pStyle w:val="TOC2"/>
        <w:tabs>
          <w:tab w:val="right" w:leader="dot" w:pos="8306"/>
        </w:tabs>
      </w:pPr>
      <w:hyperlink w:anchor="_Toc2615" w:history="1">
        <w:r>
          <w:rPr>
            <w:rFonts w:ascii="仿宋" w:eastAsia="仿宋" w:hAnsi="仿宋" w:cs="仿宋" w:hint="eastAsia"/>
            <w:lang w:eastAsia="zh-CN"/>
          </w:rPr>
          <w:t>(四)、砂磨机项目知识产权保护策略</w:t>
        </w:r>
        <w:r>
          <w:tab/>
        </w:r>
        <w:r>
          <w:fldChar w:fldCharType="begin"/>
        </w:r>
        <w:r>
          <w:instrText xml:space="preserve"> PAGEREF _Toc2615 \h </w:instrText>
        </w:r>
        <w:r>
          <w:fldChar w:fldCharType="separate"/>
        </w:r>
        <w:r>
          <w:t>53</w:t>
        </w:r>
        <w:r>
          <w:fldChar w:fldCharType="end"/>
        </w:r>
      </w:hyperlink>
    </w:p>
    <w:p>
      <w:pPr>
        <w:pStyle w:val="TOC1"/>
        <w:tabs>
          <w:tab w:val="right" w:leader="dot" w:pos="8306"/>
        </w:tabs>
      </w:pPr>
      <w:hyperlink w:anchor="_Toc32255" w:history="1">
        <w:r>
          <w:rPr>
            <w:rFonts w:ascii="仿宋" w:eastAsia="仿宋" w:hAnsi="仿宋" w:cs="仿宋" w:hint="eastAsia"/>
            <w:lang w:eastAsia="zh-CN"/>
          </w:rPr>
          <w:t>十四、砂磨机项目治理与监督</w:t>
        </w:r>
        <w:r>
          <w:tab/>
        </w:r>
        <w:r>
          <w:fldChar w:fldCharType="begin"/>
        </w:r>
        <w:r>
          <w:instrText xml:space="preserve"> PAGEREF _Toc32255 \h </w:instrText>
        </w:r>
        <w:r>
          <w:fldChar w:fldCharType="separate"/>
        </w:r>
        <w:r>
          <w:t>56</w:t>
        </w:r>
        <w:r>
          <w:fldChar w:fldCharType="end"/>
        </w:r>
      </w:hyperlink>
    </w:p>
    <w:p>
      <w:pPr>
        <w:pStyle w:val="TOC2"/>
        <w:tabs>
          <w:tab w:val="right" w:leader="dot" w:pos="8306"/>
        </w:tabs>
      </w:pPr>
      <w:hyperlink w:anchor="_Toc32285" w:history="1">
        <w:r>
          <w:rPr>
            <w:rFonts w:ascii="仿宋" w:eastAsia="仿宋" w:hAnsi="仿宋" w:cs="仿宋" w:hint="eastAsia"/>
            <w:lang w:eastAsia="zh-CN"/>
          </w:rPr>
          <w:t>(一)、砂磨机项目治理结构</w:t>
        </w:r>
        <w:r>
          <w:tab/>
        </w:r>
        <w:r>
          <w:fldChar w:fldCharType="begin"/>
        </w:r>
        <w:r>
          <w:instrText xml:space="preserve"> PAGEREF _Toc32285 \h </w:instrText>
        </w:r>
        <w:r>
          <w:fldChar w:fldCharType="separate"/>
        </w:r>
        <w:r>
          <w:t>56</w:t>
        </w:r>
        <w:r>
          <w:fldChar w:fldCharType="end"/>
        </w:r>
      </w:hyperlink>
    </w:p>
    <w:p>
      <w:pPr>
        <w:pStyle w:val="TOC2"/>
        <w:tabs>
          <w:tab w:val="right" w:leader="dot" w:pos="8306"/>
        </w:tabs>
      </w:pPr>
      <w:hyperlink w:anchor="_Toc6546" w:history="1">
        <w:r>
          <w:rPr>
            <w:rFonts w:ascii="仿宋" w:eastAsia="仿宋" w:hAnsi="仿宋" w:cs="仿宋" w:hint="eastAsia"/>
            <w:lang w:eastAsia="zh-CN"/>
          </w:rPr>
          <w:t>(二)、监督与审计</w:t>
        </w:r>
        <w:r>
          <w:tab/>
        </w:r>
        <w:r>
          <w:fldChar w:fldCharType="begin"/>
        </w:r>
        <w:r>
          <w:instrText xml:space="preserve"> PAGEREF _Toc6546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26"/>
      <w:r>
        <w:rPr>
          <w:rFonts w:ascii="仿宋" w:eastAsia="仿宋" w:hAnsi="仿宋" w:cs="仿宋" w:hint="eastAsia"/>
          <w:sz w:val="28"/>
          <w:lang w:eastAsia="zh-CN"/>
        </w:rPr>
        <w:t>一、砂磨机项目绩效评估</w:t>
      </w:r>
      <w:bookmarkEnd w:id="2"/>
    </w:p>
    <w:p>
      <w:pPr>
        <w:pStyle w:val="Heading2"/>
        <w:rPr>
          <w:rFonts w:ascii="仿宋" w:eastAsia="仿宋" w:hAnsi="仿宋" w:cs="仿宋" w:hint="eastAsia"/>
          <w:lang w:eastAsia="zh-CN"/>
        </w:rPr>
      </w:pPr>
      <w:bookmarkStart w:id="3" w:name="_Toc198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在砂磨机项目中，我们设计了一套全面的绩效评估指标，以确保砂磨机项目的可控和成功交付。这些指标跨足砂磨机项目目标、成本、进度和质量等多个维度，为我们提供了全面洞察砂磨机项目的健康状况。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目标达成率是我们关注的首要指标。我们设定了明确的目标，并通过定期监测和评估，迅速发现并应对潜在的目标偏差。这为砂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成本绩效是另一个核心关注点。通过实际成本与预算成本的对比分析，我们深入了解成本差异的原因，及时调整资源分配，保持砂磨机项目在经济效益方面的合理水平。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进度作为关键的绩效指标之一，得到了精心的关注。我们制定了详细的砂磨机项目进度计划，并设立了进度符合度指标，确保实际进度与计划进度保持一致。这使我们能够快速发现和解决潜在的进度问题，保持砂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砂磨机项目绩效的不可或缺的一环。我们引入了一系列的质量标准和客户满意度指标，以确保砂磨机项目交付的成果在质量上达到或超越预期水平。通过持续监测这些指标，我们努力提升砂磨机项目整体质量水平，为砂磨机项目的成功交付提供有力保障。通过这些科学且全面的绩效评估，我们能够更好地引导砂磨机项目的持续改进，确保砂磨机项目目标的顺利达成。</w:t>
      </w:r>
    </w:p>
    <w:p>
      <w:pPr>
        <w:pStyle w:val="Heading2"/>
        <w:ind w:firstLine="560" w:firstLineChars="200"/>
        <w:rPr>
          <w:rFonts w:ascii="仿宋" w:eastAsia="仿宋" w:hAnsi="仿宋" w:cs="仿宋" w:hint="eastAsia"/>
          <w:sz w:val="28"/>
          <w:lang w:eastAsia="zh-CN"/>
        </w:rPr>
      </w:pPr>
      <w:bookmarkStart w:id="4" w:name="_Toc276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绩效评估是砂磨机项目中的关键环节，为确保砂磨机项目达到预期目标，我们采用了多层次、多维度的绩效评估方法。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砂磨机项目的战略目标对齐，确保每个决策和行动都与砂磨机项目整体目标保持一致。团队会定期召开战略对齐会议，审视当前工作与砂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砂磨机项目进度、质量、成本和风险等方面。这些指标通过数据收集和分析，为砂磨机项目管理团队提供了客观的评估依据。例如，我们通过砂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绩效评估不仅仅停留在砂磨机项目内部，还考虑了砂磨机项目对外部环境的影响。我们定期进行干系人满意度调查，以了解各利益相关方对砂磨机项目的期望和满意度，并及时做出调整。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这种多层次、多角度的绩效评估方法，使得我们能够全面了解砂磨机项目的运行状态，及时做出调整，确保砂磨机项目在不断变化的环境中保持稳健前行。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19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为了确保砂磨机项目的有效管理和不断优化，我们采用了精心设计的绩效评估周期。这个周期旨在实现灵活、实时和全面的评估，以适应砂磨机项目执行中的各种挑战。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砂磨机项目的不同需求，分为短期、中期和长期。短期评估关注每个迭代或工作周期，以及时发现和解决当前任务中的问题。中期评估涵盖几个迭代，深入了解整体砂磨机项目的趋势和性能。长期评估则着眼于整个砂磨机项目阶段，确保砂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砂磨机项目管理工具和协作平台，团队成员能够随时更新和分享砂磨机项目数据。这种实时性的反馈机制使我们能够及时察觉潜在问题，快速调整，保持砂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砂磨机项目的决策制定密不可分。每个周期的砂磨机项目回顾会议成为集体总结经验、识别问题深层次原因并找到创新解决方案的平台。这种定期的反思与调整机制使砂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40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71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技术管理特点体现在其创新导向。通过引入最先进的技术趋势和解决方案，砂磨机项目致力于提升科技含量、提高质量和效率水平。这意味着我们将采用最新的工具和方法，确保砂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砂磨机项目技术管理的显著特征。通过整合不同领域的技术资源，我们实现了跨学科的协同工作。这有助于优化技术架构，提高整体效能。此外，整合性策略还促进了不同技术团队之间的紧密沟通和高效合作，确保砂磨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砂磨机项目所采用的技术。通过不断优化技术方案，砂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砂磨机项目团队将在砂磨机项目初期识别可能的技术风险，并采取相应的预防和应对措施。通过建立健全的风险评估机制，砂磨机项目能够在实施过程中及时发现并解决潜在的技术问题，保障砂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通过这些独特的技术管理特点，我们确信在砂磨机项目中，技术将成为砂磨机项目成功的有力支持。这一深度剖析揭示了技术管理在砂磨机项目实施中的关键作用，为砂磨机项目的技术基础奠定了坚实的基础。</w:t>
      </w:r>
    </w:p>
    <w:p>
      <w:pPr>
        <w:pStyle w:val="Heading2"/>
        <w:ind w:firstLine="560" w:firstLineChars="200"/>
        <w:rPr>
          <w:rFonts w:ascii="仿宋" w:eastAsia="仿宋" w:hAnsi="仿宋" w:cs="仿宋" w:hint="eastAsia"/>
          <w:sz w:val="28"/>
          <w:lang w:eastAsia="zh-CN"/>
        </w:rPr>
      </w:pPr>
      <w:bookmarkStart w:id="8" w:name="_Toc30749"/>
      <w:r>
        <w:rPr>
          <w:rFonts w:ascii="仿宋" w:eastAsia="仿宋" w:hAnsi="仿宋" w:cs="仿宋" w:hint="eastAsia"/>
          <w:sz w:val="28"/>
          <w:lang w:eastAsia="zh-CN"/>
        </w:rPr>
        <w:t>(二)、砂磨机项目工艺技术设计方案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砂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砂磨机项目将严格按照相关行业规范要求进行组织。通过有效控制产品质量，砂磨机项目将致力于为顾客提供优质的砂磨机项目产品和良好的服务。这体现了砂磨机项目对于生产活动合规性和质量标准的高度重视，为砂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砂磨机项目注重生态效益和清洁生产原则。砂磨机项目建设将紧密结合地方特色经济发展，与社会经济发展规划和区域环境保护规划方案相协调一致。通过与当地区域自然生态系统的结合，砂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砂磨机项目产品具有多样化的客户需求和个性化的特点。因此，砂磨机项目产品规格品种多样，且单批生产数量较小。为满足这一特点，砂磨机项目承办单位将建设先进的柔性制造生产线。通过广泛应用柔性制造技术，砂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砂磨机项目采用的技术具有较高的技术含量和自动化水平，处于国内先进水平。这一技术选用不仅体现了对生产效率、质量和环境友好性的高标准要求，同时为砂磨机项目的可持续发展奠定了坚实的基础。</w:t>
      </w:r>
    </w:p>
    <w:p>
      <w:pPr>
        <w:pStyle w:val="Heading2"/>
        <w:ind w:firstLine="560" w:firstLineChars="200"/>
        <w:rPr>
          <w:rFonts w:ascii="仿宋" w:eastAsia="仿宋" w:hAnsi="仿宋" w:cs="仿宋" w:hint="eastAsia"/>
          <w:sz w:val="28"/>
          <w:lang w:eastAsia="zh-CN"/>
        </w:rPr>
      </w:pPr>
      <w:bookmarkStart w:id="9" w:name="_Toc241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为确保砂磨机项目的高效生产和技术实施，我们制定了一套精心设计的设备选型方案，以满足砂磨机项目生产、质量和环保的要求。该方案的主要特点如下：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砂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针对砂磨机项目产品的多样性和小批量生产的特点，我们将建设柔性制造生产线。通过在设备选型中考虑柔性制造技术，可以灵活应对不同产品规格和生产需求，实现生产线的高度灵活性和适应性。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575"/>
      <w:r>
        <w:rPr>
          <w:rFonts w:ascii="仿宋" w:eastAsia="仿宋" w:hAnsi="仿宋" w:cs="仿宋" w:hint="eastAsia"/>
          <w:sz w:val="28"/>
          <w:lang w:eastAsia="zh-CN"/>
        </w:rPr>
        <w:t>三、砂磨机项目建设背景及必要性分析</w:t>
      </w:r>
      <w:bookmarkEnd w:id="10"/>
    </w:p>
    <w:p>
      <w:pPr>
        <w:pStyle w:val="Heading2"/>
        <w:rPr>
          <w:rFonts w:ascii="仿宋" w:eastAsia="仿宋" w:hAnsi="仿宋" w:cs="仿宋" w:hint="eastAsia"/>
          <w:lang w:eastAsia="zh-CN"/>
        </w:rPr>
      </w:pPr>
      <w:bookmarkStart w:id="11" w:name="_Toc20541"/>
      <w:r>
        <w:rPr>
          <w:rFonts w:ascii="仿宋" w:eastAsia="仿宋" w:hAnsi="仿宋" w:cs="仿宋" w:hint="eastAsia"/>
          <w:lang w:eastAsia="zh-CN"/>
        </w:rPr>
        <w:t>(一)、砂磨机项目背景分析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砂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我们的背景分析将深入挖掘当前行业的发展趋势，通过对竞争态势的全面审视，找到砂磨机项目在这个潮流中的定位。同时，我们将关注行业内涌现的新兴机遇，以便砂磨机项目更好地融入行业发展的潮流中。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砂磨机项目提供了强大的发展动力。我们将聚焦于行业内最新的技术发展趋势，包括但不限于人工智能、大数据分析、物联网等领域。通过深度的技术研究，我们将确保砂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砂磨机项目发展的源泉。我们将投入更多的精力对市场需求进行深入剖析，超越表面的需求，深入挖掘潜在的市场痛点和机遇。通过对市场需求的细致了解，砂磨机项目将更有针对性地设计解决方案，满足市场的多样化需求，从而更好地促进砂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砂磨机项目战略至关重要。我们将对竞争态势进行更为深入的分析，包括但不限于市场份额、产品特点、客户满意度等多个维度。通过深度的竞争分析，砂磨机项目将能够更准确地把握市场脉搏，制定具有竞争力的砂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砂磨机项目的发展具有直接的影响。我们将进行更为全面的法规和政策分析，了解行业发展中的潜在法律风险和合规挑战。通过充分了解和遵守相关法规，砂磨机项目将确保在法律框架内合法合规运营，为砂磨机项目的稳健发展提供有力支持。</w:t>
      </w:r>
    </w:p>
    <w:p>
      <w:pPr>
        <w:pStyle w:val="Heading2"/>
        <w:ind w:firstLine="560" w:firstLineChars="200"/>
        <w:rPr>
          <w:rFonts w:ascii="仿宋" w:eastAsia="仿宋" w:hAnsi="仿宋" w:cs="仿宋" w:hint="eastAsia"/>
          <w:sz w:val="28"/>
          <w:lang w:eastAsia="zh-CN"/>
        </w:rPr>
      </w:pPr>
      <w:bookmarkStart w:id="12" w:name="_Toc862"/>
      <w:r>
        <w:rPr>
          <w:rFonts w:ascii="仿宋" w:eastAsia="仿宋" w:hAnsi="仿宋" w:cs="仿宋" w:hint="eastAsia"/>
          <w:sz w:val="28"/>
          <w:lang w:eastAsia="zh-CN"/>
        </w:rPr>
        <w:t>(二)、砂磨机项目建设必要性分析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建设的迫切性源于对行业发展趋势的深刻洞察。我们正处于一个行业变革的时代，科技创新、数字化转型成为企业发展的关键动力。砂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建设不仅仅是为了跟上潮流，更是为了通过技术创新推动企业的持续发展。通过引入先进的技术和解决方案，砂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砂磨机项目的建设成为必然选择，通过提高产品质量、拓展服务领域，从而在竞争中获得更多的机会。砂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砂磨机项目建设的必要性体现在对客户需求更精准的满足。通过砂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砂磨机项目建设的背后是对企业持续创新的追求。只有通过不断创新，企业才能在竞争中立于不败之地。砂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92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957"/>
      <w:r>
        <w:rPr>
          <w:rFonts w:ascii="仿宋" w:eastAsia="仿宋" w:hAnsi="仿宋" w:cs="仿宋" w:hint="eastAsia"/>
          <w:lang w:eastAsia="zh-CN"/>
        </w:rPr>
        <w:t>(一)、砂磨机行业分析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砂磨机行业一直以来都是市场的关注焦点。行业内的发展趋势、竞争态势以及潜在机会都对砂磨机项目的推进产生深远的影响。通过深入研究行业的整体概貌，我们将更好地理解行业的核心特征，为砂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行业，技术一直是推动创新和发展的关键因素。我们将对当前技术趋势进行详尽分析，包括但不限于人工智能、大数据应用、先进制造技术等。这有助于砂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砂磨机项目成功的基础。我们将对主要竞争对手进行深入研究，包括其市场份额、产品特点、市场定位等。通过全面了解竞争对手的优势和劣势，砂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57"/>
      <w:r>
        <w:rPr>
          <w:rFonts w:ascii="仿宋" w:eastAsia="仿宋" w:hAnsi="仿宋" w:cs="仿宋" w:hint="eastAsia"/>
          <w:sz w:val="28"/>
          <w:lang w:eastAsia="zh-CN"/>
        </w:rPr>
        <w:t>(二)、砂磨机市场分析预测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通过对市场规模的深入调研，我们将预测砂磨机市场未来的增长趋势。这包括市场的整体规模、各细分领域的发展趋势等。砂磨机项目可以根据市场的扩张速度和潜在机会，制定更符合市场需求的发展策略。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了解消费者的需求是市场分析的核心。我们将通过调查研究，深入挖掘目标消费者的需求特点、购买习惯以及对产品和服务的期望。这有助于砂磨机项目更好地定位目标市场，提供更符合消费者期待的解决方案。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砂磨机项目实施过程中需要充分考虑的因素。我们将对市场风险进行全面评估，包括但不限于政策法规风险、市场竞争风险、技术变革风险等。通过对潜在风险的深入分析，砂磨机项目可以制定相应的风险缓解策略，降低不确定性对砂磨机项目的影响。</w:t>
      </w:r>
    </w:p>
    <w:p>
      <w:pPr>
        <w:pStyle w:val="Heading1"/>
        <w:ind w:firstLine="560" w:firstLineChars="200"/>
        <w:rPr>
          <w:rFonts w:ascii="仿宋" w:eastAsia="仿宋" w:hAnsi="仿宋" w:cs="仿宋" w:hint="eastAsia"/>
          <w:sz w:val="28"/>
          <w:lang w:eastAsia="zh-CN"/>
        </w:rPr>
      </w:pPr>
      <w:bookmarkStart w:id="16" w:name="_Toc17178"/>
      <w:r>
        <w:rPr>
          <w:rFonts w:ascii="仿宋" w:eastAsia="仿宋" w:hAnsi="仿宋" w:cs="仿宋" w:hint="eastAsia"/>
          <w:sz w:val="28"/>
          <w:lang w:eastAsia="zh-CN"/>
        </w:rPr>
        <w:t>五、砂磨机项目危机管理</w:t>
      </w:r>
      <w:bookmarkEnd w:id="16"/>
    </w:p>
    <w:p>
      <w:pPr>
        <w:pStyle w:val="Heading2"/>
        <w:rPr>
          <w:rFonts w:ascii="仿宋" w:eastAsia="仿宋" w:hAnsi="仿宋" w:cs="仿宋" w:hint="eastAsia"/>
          <w:lang w:eastAsia="zh-CN"/>
        </w:rPr>
      </w:pPr>
      <w:bookmarkStart w:id="17" w:name="_Toc125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危机管理中，危机预警与识别是确保砂磨机项目稳健运行的核心步骤。通过建立全面的监测机制，砂磨机项目团队旨在及时发现和理解潜在的风险和危机因素，以便采取及时的预防和应对措施，确保砂磨机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首先，通过深入的风险评估，砂磨机项目团队全面分析了整个砂磨机项目和各个阶段可能存在的威胁。这包括准确评估每个潜在风险的发生概率和可能影响的程度，为后续危机预警提供了有力支持。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砂磨机项目团队着重于明确定义砂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砂磨机项目进展的持续监控，团队能够及时发现潜在问题并作出迅速反应。砂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在这一阶段，团队的专业素养和反应速度将发挥至关重要的作用，以确保潜在危机能够在初期得到有效的处理，最大程度地减轻负面影响。通过危机预警与识别，砂磨机项目得以更有序、可控地推进。</w:t>
      </w:r>
    </w:p>
    <w:p>
      <w:pPr>
        <w:pStyle w:val="Heading2"/>
        <w:ind w:firstLine="560" w:firstLineChars="200"/>
        <w:rPr>
          <w:rFonts w:ascii="仿宋" w:eastAsia="仿宋" w:hAnsi="仿宋" w:cs="仿宋" w:hint="eastAsia"/>
          <w:sz w:val="28"/>
          <w:lang w:eastAsia="zh-CN"/>
        </w:rPr>
      </w:pPr>
      <w:bookmarkStart w:id="18" w:name="_Toc326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在危机发生时，砂磨机项目团队立即行动，成立了应急小组。该小组的任务是迅速制定并实施紧急应对措施，以最小化潜在损失。以下是采取的主要措施：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暂停砂磨机项目进度：为遏制危机蔓延，砂磨机项目暂时停止进行，以便全面评估当前状况。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资源重新分配：重新评估砂磨机项目资源的分配，确保最大限度地减小损失。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实时沟通：与关键利益相关者建立实时沟通机制，向他们传递砂磨机项目危机的实际状况，保障砂磨机项目核心利益。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在紧急应对的同时，砂磨机项目团队强调了团队协作和有效沟通的重要性。以下是团队协作的关键举措：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信息共享机制：建立了信息共享平台，确保团队成员能够及时获取砂磨机项目危机的实时信息。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领导者沟通：砂磨机项目领导者通过定期会议和即时沟通工具，指导团队应对危机，保持团队稳定运行。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随着危机得到初步控制，砂磨机项目团队转向制定恢复计划，以确保砂磨机项目能够从中迅速恢复。主要恢复计划包括：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修复受损的进度计划：重新评估砂磨机项目进度，制定修复计划，确保砂磨机项目尽快回归正常进程。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重新调整资源分配：优化资源分配，确保砂磨机项目在有限资源下高效运转。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风险管理机制加强：对砂磨机项目风险进行全面评估，制定更强化的风险管理策略，以预防未来可能的危机。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https://d.book118.com/688111020137006025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C29BD"/>
    <w:rsid w:val="5E4C2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1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2024-01-12T21:00:00Z</dcterms:created>
  <dcterms:modified xsi:type="dcterms:W3CDTF">2024-01-12T21:01:03Z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8B6439676BDD450484671D635AA9F3A5_11</vt:lpwstr>
  </property>
  <property fmtid="{D5CDD505-2E9C-101B-9397-08002B2CF9AE}" pid="3" name="KSOProductBuildVer">
    <vt:lpwstr>2052-12.1.0.16120</vt:lpwstr>
  </property>
</Properties>
</file>