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印后处理设备：打码喷码机项目规划设计蓝图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2" w:history="1">
        <w:r>
          <w:rPr>
            <w:rFonts w:ascii="仿宋" w:eastAsia="仿宋" w:hAnsi="仿宋" w:cs="仿宋" w:hint="eastAsia"/>
            <w:lang w:eastAsia="zh-CN"/>
          </w:rPr>
          <w:t>序言</w:t>
        </w:r>
        <w:r>
          <w:tab/>
        </w:r>
        <w:r>
          <w:fldChar w:fldCharType="begin"/>
        </w:r>
        <w:r>
          <w:instrText xml:space="preserve"> PAGEREF _Toc23962 \h </w:instrText>
        </w:r>
        <w:r>
          <w:fldChar w:fldCharType="separate"/>
        </w:r>
        <w:r>
          <w:t>3</w:t>
        </w:r>
        <w:r>
          <w:fldChar w:fldCharType="end"/>
        </w:r>
      </w:hyperlink>
    </w:p>
    <w:p>
      <w:pPr>
        <w:pStyle w:val="TOC1"/>
        <w:tabs>
          <w:tab w:val="right" w:leader="dot" w:pos="8306"/>
        </w:tabs>
      </w:pPr>
      <w:hyperlink w:anchor="_Toc7559" w:history="1">
        <w:r>
          <w:rPr>
            <w:rFonts w:ascii="仿宋" w:eastAsia="仿宋" w:hAnsi="仿宋" w:cs="仿宋" w:hint="eastAsia"/>
            <w:lang w:eastAsia="zh-CN"/>
          </w:rPr>
          <w:t>一、工艺说明</w:t>
        </w:r>
        <w:r>
          <w:tab/>
        </w:r>
        <w:r>
          <w:fldChar w:fldCharType="begin"/>
        </w:r>
        <w:r>
          <w:instrText xml:space="preserve"> PAGEREF _Toc7559 \h </w:instrText>
        </w:r>
        <w:r>
          <w:fldChar w:fldCharType="separate"/>
        </w:r>
        <w:r>
          <w:t>3</w:t>
        </w:r>
        <w:r>
          <w:fldChar w:fldCharType="end"/>
        </w:r>
      </w:hyperlink>
    </w:p>
    <w:p>
      <w:pPr>
        <w:pStyle w:val="TOC2"/>
        <w:tabs>
          <w:tab w:val="right" w:leader="dot" w:pos="8306"/>
        </w:tabs>
      </w:pPr>
      <w:hyperlink w:anchor="_Toc17469" w:history="1">
        <w:r>
          <w:rPr>
            <w:rFonts w:ascii="仿宋" w:eastAsia="仿宋" w:hAnsi="仿宋" w:cs="仿宋" w:hint="eastAsia"/>
            <w:lang w:eastAsia="zh-CN"/>
          </w:rPr>
          <w:t>(一)、技术管理特点</w:t>
        </w:r>
        <w:r>
          <w:tab/>
        </w:r>
        <w:r>
          <w:fldChar w:fldCharType="begin"/>
        </w:r>
        <w:r>
          <w:instrText xml:space="preserve"> PAGEREF _Toc17469 \h </w:instrText>
        </w:r>
        <w:r>
          <w:fldChar w:fldCharType="separate"/>
        </w:r>
        <w:r>
          <w:t>3</w:t>
        </w:r>
        <w:r>
          <w:fldChar w:fldCharType="end"/>
        </w:r>
      </w:hyperlink>
    </w:p>
    <w:p>
      <w:pPr>
        <w:pStyle w:val="TOC2"/>
        <w:tabs>
          <w:tab w:val="right" w:leader="dot" w:pos="8306"/>
        </w:tabs>
      </w:pPr>
      <w:hyperlink w:anchor="_Toc17301" w:history="1">
        <w:r>
          <w:rPr>
            <w:rFonts w:ascii="仿宋" w:eastAsia="仿宋" w:hAnsi="仿宋" w:cs="仿宋" w:hint="eastAsia"/>
            <w:lang w:eastAsia="zh-CN"/>
          </w:rPr>
          <w:t>(二)、印后处理设备：打码喷码机项目工艺技术设计方案</w:t>
        </w:r>
        <w:r>
          <w:tab/>
        </w:r>
        <w:r>
          <w:fldChar w:fldCharType="begin"/>
        </w:r>
        <w:r>
          <w:instrText xml:space="preserve"> PAGEREF _Toc17301 \h </w:instrText>
        </w:r>
        <w:r>
          <w:fldChar w:fldCharType="separate"/>
        </w:r>
        <w:r>
          <w:t>4</w:t>
        </w:r>
        <w:r>
          <w:fldChar w:fldCharType="end"/>
        </w:r>
      </w:hyperlink>
    </w:p>
    <w:p>
      <w:pPr>
        <w:pStyle w:val="TOC2"/>
        <w:tabs>
          <w:tab w:val="right" w:leader="dot" w:pos="8306"/>
        </w:tabs>
      </w:pPr>
      <w:hyperlink w:anchor="_Toc13905" w:history="1">
        <w:r>
          <w:rPr>
            <w:rFonts w:ascii="仿宋" w:eastAsia="仿宋" w:hAnsi="仿宋" w:cs="仿宋" w:hint="eastAsia"/>
            <w:lang w:eastAsia="zh-CN"/>
          </w:rPr>
          <w:t>(三)、设备选型方案</w:t>
        </w:r>
        <w:r>
          <w:tab/>
        </w:r>
        <w:r>
          <w:fldChar w:fldCharType="begin"/>
        </w:r>
        <w:r>
          <w:instrText xml:space="preserve"> PAGEREF _Toc13905 \h </w:instrText>
        </w:r>
        <w:r>
          <w:fldChar w:fldCharType="separate"/>
        </w:r>
        <w:r>
          <w:t>6</w:t>
        </w:r>
        <w:r>
          <w:fldChar w:fldCharType="end"/>
        </w:r>
      </w:hyperlink>
    </w:p>
    <w:p>
      <w:pPr>
        <w:pStyle w:val="TOC1"/>
        <w:tabs>
          <w:tab w:val="right" w:leader="dot" w:pos="8306"/>
        </w:tabs>
      </w:pPr>
      <w:hyperlink w:anchor="_Toc27199" w:history="1">
        <w:r>
          <w:rPr>
            <w:rFonts w:ascii="仿宋" w:eastAsia="仿宋" w:hAnsi="仿宋" w:cs="仿宋" w:hint="eastAsia"/>
            <w:lang w:eastAsia="zh-CN"/>
          </w:rPr>
          <w:t>二、印后处理设备：打码喷码机项目概论</w:t>
        </w:r>
        <w:r>
          <w:tab/>
        </w:r>
        <w:r>
          <w:fldChar w:fldCharType="begin"/>
        </w:r>
        <w:r>
          <w:instrText xml:space="preserve"> PAGEREF _Toc27199 \h </w:instrText>
        </w:r>
        <w:r>
          <w:fldChar w:fldCharType="separate"/>
        </w:r>
        <w:r>
          <w:t>7</w:t>
        </w:r>
        <w:r>
          <w:fldChar w:fldCharType="end"/>
        </w:r>
      </w:hyperlink>
    </w:p>
    <w:p>
      <w:pPr>
        <w:pStyle w:val="TOC2"/>
        <w:tabs>
          <w:tab w:val="right" w:leader="dot" w:pos="8306"/>
        </w:tabs>
      </w:pPr>
      <w:hyperlink w:anchor="_Toc20161" w:history="1">
        <w:r>
          <w:rPr>
            <w:rFonts w:ascii="仿宋" w:eastAsia="仿宋" w:hAnsi="仿宋" w:cs="仿宋" w:hint="eastAsia"/>
            <w:lang w:eastAsia="zh-CN"/>
          </w:rPr>
          <w:t>(一)、印后处理设备：打码喷码机项目概况</w:t>
        </w:r>
        <w:r>
          <w:tab/>
        </w:r>
        <w:r>
          <w:fldChar w:fldCharType="begin"/>
        </w:r>
        <w:r>
          <w:instrText xml:space="preserve"> PAGEREF _Toc20161 \h </w:instrText>
        </w:r>
        <w:r>
          <w:fldChar w:fldCharType="separate"/>
        </w:r>
        <w:r>
          <w:t>7</w:t>
        </w:r>
        <w:r>
          <w:fldChar w:fldCharType="end"/>
        </w:r>
      </w:hyperlink>
    </w:p>
    <w:p>
      <w:pPr>
        <w:pStyle w:val="TOC2"/>
        <w:tabs>
          <w:tab w:val="right" w:leader="dot" w:pos="8306"/>
        </w:tabs>
      </w:pPr>
      <w:hyperlink w:anchor="_Toc29255" w:history="1">
        <w:r>
          <w:rPr>
            <w:rFonts w:ascii="仿宋" w:eastAsia="仿宋" w:hAnsi="仿宋" w:cs="仿宋" w:hint="eastAsia"/>
            <w:lang w:eastAsia="zh-CN"/>
          </w:rPr>
          <w:t>(二)、印后处理设备：打码喷码机项目目标</w:t>
        </w:r>
        <w:r>
          <w:tab/>
        </w:r>
        <w:r>
          <w:fldChar w:fldCharType="begin"/>
        </w:r>
        <w:r>
          <w:instrText xml:space="preserve"> PAGEREF _Toc29255 \h </w:instrText>
        </w:r>
        <w:r>
          <w:fldChar w:fldCharType="separate"/>
        </w:r>
        <w:r>
          <w:t>10</w:t>
        </w:r>
        <w:r>
          <w:fldChar w:fldCharType="end"/>
        </w:r>
      </w:hyperlink>
    </w:p>
    <w:p>
      <w:pPr>
        <w:pStyle w:val="TOC2"/>
        <w:tabs>
          <w:tab w:val="right" w:leader="dot" w:pos="8306"/>
        </w:tabs>
      </w:pPr>
      <w:hyperlink w:anchor="_Toc24256" w:history="1">
        <w:r>
          <w:rPr>
            <w:rFonts w:ascii="仿宋" w:eastAsia="仿宋" w:hAnsi="仿宋" w:cs="仿宋" w:hint="eastAsia"/>
            <w:lang w:eastAsia="zh-CN"/>
          </w:rPr>
          <w:t>(三)、印后处理设备：打码喷码机项目提出的理由</w:t>
        </w:r>
        <w:r>
          <w:tab/>
        </w:r>
        <w:r>
          <w:fldChar w:fldCharType="begin"/>
        </w:r>
        <w:r>
          <w:instrText xml:space="preserve"> PAGEREF _Toc24256 \h </w:instrText>
        </w:r>
        <w:r>
          <w:fldChar w:fldCharType="separate"/>
        </w:r>
        <w:r>
          <w:t>11</w:t>
        </w:r>
        <w:r>
          <w:fldChar w:fldCharType="end"/>
        </w:r>
      </w:hyperlink>
    </w:p>
    <w:p>
      <w:pPr>
        <w:pStyle w:val="TOC2"/>
        <w:tabs>
          <w:tab w:val="right" w:leader="dot" w:pos="8306"/>
        </w:tabs>
      </w:pPr>
      <w:hyperlink w:anchor="_Toc30121" w:history="1">
        <w:r>
          <w:rPr>
            <w:rFonts w:ascii="仿宋" w:eastAsia="仿宋" w:hAnsi="仿宋" w:cs="仿宋" w:hint="eastAsia"/>
            <w:lang w:eastAsia="zh-CN"/>
          </w:rPr>
          <w:t>(四)、印后处理设备：打码喷码机项目意义</w:t>
        </w:r>
        <w:r>
          <w:tab/>
        </w:r>
        <w:r>
          <w:fldChar w:fldCharType="begin"/>
        </w:r>
        <w:r>
          <w:instrText xml:space="preserve"> PAGEREF _Toc30121 \h </w:instrText>
        </w:r>
        <w:r>
          <w:fldChar w:fldCharType="separate"/>
        </w:r>
        <w:r>
          <w:t>12</w:t>
        </w:r>
        <w:r>
          <w:fldChar w:fldCharType="end"/>
        </w:r>
      </w:hyperlink>
    </w:p>
    <w:p>
      <w:pPr>
        <w:pStyle w:val="TOC2"/>
        <w:tabs>
          <w:tab w:val="right" w:leader="dot" w:pos="8306"/>
        </w:tabs>
      </w:pPr>
      <w:hyperlink w:anchor="_Toc14245" w:history="1">
        <w:r>
          <w:rPr>
            <w:rFonts w:ascii="仿宋" w:eastAsia="仿宋" w:hAnsi="仿宋" w:cs="仿宋" w:hint="eastAsia"/>
            <w:lang w:eastAsia="zh-CN"/>
          </w:rPr>
          <w:t>(五)、印后处理设备：打码喷码机项目背景</w:t>
        </w:r>
        <w:r>
          <w:tab/>
        </w:r>
        <w:r>
          <w:fldChar w:fldCharType="begin"/>
        </w:r>
        <w:r>
          <w:instrText xml:space="preserve"> PAGEREF _Toc14245 \h </w:instrText>
        </w:r>
        <w:r>
          <w:fldChar w:fldCharType="separate"/>
        </w:r>
        <w:r>
          <w:t>13</w:t>
        </w:r>
        <w:r>
          <w:fldChar w:fldCharType="end"/>
        </w:r>
      </w:hyperlink>
    </w:p>
    <w:p>
      <w:pPr>
        <w:pStyle w:val="TOC1"/>
        <w:tabs>
          <w:tab w:val="right" w:leader="dot" w:pos="8306"/>
        </w:tabs>
      </w:pPr>
      <w:hyperlink w:anchor="_Toc19070" w:history="1">
        <w:r>
          <w:rPr>
            <w:rFonts w:ascii="仿宋" w:eastAsia="仿宋" w:hAnsi="仿宋" w:cs="仿宋" w:hint="eastAsia"/>
            <w:lang w:eastAsia="zh-CN"/>
          </w:rPr>
          <w:t>三、印后处理设备：打码喷码机项目建设单位说明</w:t>
        </w:r>
        <w:r>
          <w:tab/>
        </w:r>
        <w:r>
          <w:fldChar w:fldCharType="begin"/>
        </w:r>
        <w:r>
          <w:instrText xml:space="preserve"> PAGEREF _Toc19070 \h </w:instrText>
        </w:r>
        <w:r>
          <w:fldChar w:fldCharType="separate"/>
        </w:r>
        <w:r>
          <w:t>14</w:t>
        </w:r>
        <w:r>
          <w:fldChar w:fldCharType="end"/>
        </w:r>
      </w:hyperlink>
    </w:p>
    <w:p>
      <w:pPr>
        <w:pStyle w:val="TOC2"/>
        <w:tabs>
          <w:tab w:val="right" w:leader="dot" w:pos="8306"/>
        </w:tabs>
      </w:pPr>
      <w:hyperlink w:anchor="_Toc189" w:history="1">
        <w:r>
          <w:rPr>
            <w:rFonts w:ascii="仿宋" w:eastAsia="仿宋" w:hAnsi="仿宋" w:cs="仿宋" w:hint="eastAsia"/>
            <w:lang w:eastAsia="zh-CN"/>
          </w:rPr>
          <w:t>(一)、印后处理设备：打码喷码机项目承办单位基本情况</w:t>
        </w:r>
        <w:r>
          <w:tab/>
        </w:r>
        <w:r>
          <w:fldChar w:fldCharType="begin"/>
        </w:r>
        <w:r>
          <w:instrText xml:space="preserve"> PAGEREF _Toc189 \h </w:instrText>
        </w:r>
        <w:r>
          <w:fldChar w:fldCharType="separate"/>
        </w:r>
        <w:r>
          <w:t>14</w:t>
        </w:r>
        <w:r>
          <w:fldChar w:fldCharType="end"/>
        </w:r>
      </w:hyperlink>
    </w:p>
    <w:p>
      <w:pPr>
        <w:pStyle w:val="TOC2"/>
        <w:tabs>
          <w:tab w:val="right" w:leader="dot" w:pos="8306"/>
        </w:tabs>
      </w:pPr>
      <w:hyperlink w:anchor="_Toc26128" w:history="1">
        <w:r>
          <w:rPr>
            <w:rFonts w:ascii="仿宋" w:eastAsia="仿宋" w:hAnsi="仿宋" w:cs="仿宋" w:hint="eastAsia"/>
            <w:lang w:eastAsia="zh-CN"/>
          </w:rPr>
          <w:t>(二)、公司经济效益分析</w:t>
        </w:r>
        <w:r>
          <w:tab/>
        </w:r>
        <w:r>
          <w:fldChar w:fldCharType="begin"/>
        </w:r>
        <w:r>
          <w:instrText xml:space="preserve"> PAGEREF _Toc26128 \h </w:instrText>
        </w:r>
        <w:r>
          <w:fldChar w:fldCharType="separate"/>
        </w:r>
        <w:r>
          <w:t>15</w:t>
        </w:r>
        <w:r>
          <w:fldChar w:fldCharType="end"/>
        </w:r>
      </w:hyperlink>
    </w:p>
    <w:p>
      <w:pPr>
        <w:pStyle w:val="TOC1"/>
        <w:tabs>
          <w:tab w:val="right" w:leader="dot" w:pos="8306"/>
        </w:tabs>
      </w:pPr>
      <w:hyperlink w:anchor="_Toc24723" w:history="1">
        <w:r>
          <w:rPr>
            <w:rFonts w:ascii="仿宋" w:eastAsia="仿宋" w:hAnsi="仿宋" w:cs="仿宋" w:hint="eastAsia"/>
            <w:lang w:eastAsia="zh-CN"/>
          </w:rPr>
          <w:t>四、印后处理设备：打码喷码机项目土建工程</w:t>
        </w:r>
        <w:r>
          <w:tab/>
        </w:r>
        <w:r>
          <w:fldChar w:fldCharType="begin"/>
        </w:r>
        <w:r>
          <w:instrText xml:space="preserve"> PAGEREF _Toc24723 \h </w:instrText>
        </w:r>
        <w:r>
          <w:fldChar w:fldCharType="separate"/>
        </w:r>
        <w:r>
          <w:t>16</w:t>
        </w:r>
        <w:r>
          <w:fldChar w:fldCharType="end"/>
        </w:r>
      </w:hyperlink>
    </w:p>
    <w:p>
      <w:pPr>
        <w:pStyle w:val="TOC2"/>
        <w:tabs>
          <w:tab w:val="right" w:leader="dot" w:pos="8306"/>
        </w:tabs>
      </w:pPr>
      <w:hyperlink w:anchor="_Toc27012" w:history="1">
        <w:r>
          <w:rPr>
            <w:rFonts w:ascii="仿宋" w:eastAsia="仿宋" w:hAnsi="仿宋" w:cs="仿宋" w:hint="eastAsia"/>
            <w:lang w:eastAsia="zh-CN"/>
          </w:rPr>
          <w:t>(一)、建筑工程设计原则</w:t>
        </w:r>
        <w:r>
          <w:tab/>
        </w:r>
        <w:r>
          <w:fldChar w:fldCharType="begin"/>
        </w:r>
        <w:r>
          <w:instrText xml:space="preserve"> PAGEREF _Toc27012 \h </w:instrText>
        </w:r>
        <w:r>
          <w:fldChar w:fldCharType="separate"/>
        </w:r>
        <w:r>
          <w:t>16</w:t>
        </w:r>
        <w:r>
          <w:fldChar w:fldCharType="end"/>
        </w:r>
      </w:hyperlink>
    </w:p>
    <w:p>
      <w:pPr>
        <w:pStyle w:val="TOC2"/>
        <w:tabs>
          <w:tab w:val="right" w:leader="dot" w:pos="8306"/>
        </w:tabs>
      </w:pPr>
      <w:hyperlink w:anchor="_Toc15735" w:history="1">
        <w:r>
          <w:rPr>
            <w:rFonts w:ascii="仿宋" w:eastAsia="仿宋" w:hAnsi="仿宋" w:cs="仿宋" w:hint="eastAsia"/>
            <w:lang w:eastAsia="zh-CN"/>
          </w:rPr>
          <w:t>(二)、土建工程设计年限及安全等级</w:t>
        </w:r>
        <w:r>
          <w:tab/>
        </w:r>
        <w:r>
          <w:fldChar w:fldCharType="begin"/>
        </w:r>
        <w:r>
          <w:instrText xml:space="preserve"> PAGEREF _Toc15735 \h </w:instrText>
        </w:r>
        <w:r>
          <w:fldChar w:fldCharType="separate"/>
        </w:r>
        <w:r>
          <w:t>17</w:t>
        </w:r>
        <w:r>
          <w:fldChar w:fldCharType="end"/>
        </w:r>
      </w:hyperlink>
    </w:p>
    <w:p>
      <w:pPr>
        <w:pStyle w:val="TOC2"/>
        <w:tabs>
          <w:tab w:val="right" w:leader="dot" w:pos="8306"/>
        </w:tabs>
      </w:pPr>
      <w:hyperlink w:anchor="_Toc11449" w:history="1">
        <w:r>
          <w:rPr>
            <w:rFonts w:ascii="仿宋" w:eastAsia="仿宋" w:hAnsi="仿宋" w:cs="仿宋" w:hint="eastAsia"/>
            <w:lang w:eastAsia="zh-CN"/>
          </w:rPr>
          <w:t>(三)、建筑工程设计总体要求</w:t>
        </w:r>
        <w:r>
          <w:tab/>
        </w:r>
        <w:r>
          <w:fldChar w:fldCharType="begin"/>
        </w:r>
        <w:r>
          <w:instrText xml:space="preserve"> PAGEREF _Toc11449 \h </w:instrText>
        </w:r>
        <w:r>
          <w:fldChar w:fldCharType="separate"/>
        </w:r>
        <w:r>
          <w:t>19</w:t>
        </w:r>
        <w:r>
          <w:fldChar w:fldCharType="end"/>
        </w:r>
      </w:hyperlink>
    </w:p>
    <w:p>
      <w:pPr>
        <w:pStyle w:val="TOC2"/>
        <w:tabs>
          <w:tab w:val="right" w:leader="dot" w:pos="8306"/>
        </w:tabs>
      </w:pPr>
      <w:hyperlink w:anchor="_Toc14162" w:history="1">
        <w:r>
          <w:rPr>
            <w:rFonts w:ascii="仿宋" w:eastAsia="仿宋" w:hAnsi="仿宋" w:cs="仿宋" w:hint="eastAsia"/>
            <w:lang w:eastAsia="zh-CN"/>
          </w:rPr>
          <w:t>(四)、土建工程建设指标</w:t>
        </w:r>
        <w:r>
          <w:tab/>
        </w:r>
        <w:r>
          <w:fldChar w:fldCharType="begin"/>
        </w:r>
        <w:r>
          <w:instrText xml:space="preserve"> PAGEREF _Toc14162 \h </w:instrText>
        </w:r>
        <w:r>
          <w:fldChar w:fldCharType="separate"/>
        </w:r>
        <w:r>
          <w:t>19</w:t>
        </w:r>
        <w:r>
          <w:fldChar w:fldCharType="end"/>
        </w:r>
      </w:hyperlink>
    </w:p>
    <w:p>
      <w:pPr>
        <w:pStyle w:val="TOC1"/>
        <w:tabs>
          <w:tab w:val="right" w:leader="dot" w:pos="8306"/>
        </w:tabs>
      </w:pPr>
      <w:hyperlink w:anchor="_Toc343" w:history="1">
        <w:r>
          <w:rPr>
            <w:rFonts w:ascii="仿宋" w:eastAsia="仿宋" w:hAnsi="仿宋" w:cs="仿宋" w:hint="eastAsia"/>
            <w:lang w:eastAsia="zh-CN"/>
          </w:rPr>
          <w:t>五、印后处理设备：打码喷码机项目危机管理</w:t>
        </w:r>
        <w:r>
          <w:tab/>
        </w:r>
        <w:r>
          <w:fldChar w:fldCharType="begin"/>
        </w:r>
        <w:r>
          <w:instrText xml:space="preserve"> PAGEREF _Toc343 \h </w:instrText>
        </w:r>
        <w:r>
          <w:fldChar w:fldCharType="separate"/>
        </w:r>
        <w:r>
          <w:t>20</w:t>
        </w:r>
        <w:r>
          <w:fldChar w:fldCharType="end"/>
        </w:r>
      </w:hyperlink>
    </w:p>
    <w:p>
      <w:pPr>
        <w:pStyle w:val="TOC2"/>
        <w:tabs>
          <w:tab w:val="right" w:leader="dot" w:pos="8306"/>
        </w:tabs>
      </w:pPr>
      <w:hyperlink w:anchor="_Toc19722" w:history="1">
        <w:r>
          <w:rPr>
            <w:rFonts w:ascii="仿宋" w:eastAsia="仿宋" w:hAnsi="仿宋" w:cs="仿宋" w:hint="eastAsia"/>
            <w:lang w:eastAsia="zh-CN"/>
          </w:rPr>
          <w:t>(一)、危机预警与识别</w:t>
        </w:r>
        <w:r>
          <w:tab/>
        </w:r>
        <w:r>
          <w:fldChar w:fldCharType="begin"/>
        </w:r>
        <w:r>
          <w:instrText xml:space="preserve"> PAGEREF _Toc19722 \h </w:instrText>
        </w:r>
        <w:r>
          <w:fldChar w:fldCharType="separate"/>
        </w:r>
        <w:r>
          <w:t>20</w:t>
        </w:r>
        <w:r>
          <w:fldChar w:fldCharType="end"/>
        </w:r>
      </w:hyperlink>
    </w:p>
    <w:p>
      <w:pPr>
        <w:pStyle w:val="TOC2"/>
        <w:tabs>
          <w:tab w:val="right" w:leader="dot" w:pos="8306"/>
        </w:tabs>
      </w:pPr>
      <w:hyperlink w:anchor="_Toc30497" w:history="1">
        <w:r>
          <w:rPr>
            <w:rFonts w:ascii="仿宋" w:eastAsia="仿宋" w:hAnsi="仿宋" w:cs="仿宋" w:hint="eastAsia"/>
            <w:lang w:eastAsia="zh-CN"/>
          </w:rPr>
          <w:t>(二)、危机应对与恢复</w:t>
        </w:r>
        <w:r>
          <w:tab/>
        </w:r>
        <w:r>
          <w:fldChar w:fldCharType="begin"/>
        </w:r>
        <w:r>
          <w:instrText xml:space="preserve"> PAGEREF _Toc30497 \h </w:instrText>
        </w:r>
        <w:r>
          <w:fldChar w:fldCharType="separate"/>
        </w:r>
        <w:r>
          <w:t>21</w:t>
        </w:r>
        <w:r>
          <w:fldChar w:fldCharType="end"/>
        </w:r>
      </w:hyperlink>
    </w:p>
    <w:p>
      <w:pPr>
        <w:pStyle w:val="TOC1"/>
        <w:tabs>
          <w:tab w:val="right" w:leader="dot" w:pos="8306"/>
        </w:tabs>
      </w:pPr>
      <w:hyperlink w:anchor="_Toc29177" w:history="1">
        <w:r>
          <w:rPr>
            <w:rFonts w:ascii="仿宋" w:eastAsia="仿宋" w:hAnsi="仿宋" w:cs="仿宋" w:hint="eastAsia"/>
            <w:lang w:eastAsia="zh-CN"/>
          </w:rPr>
          <w:t>六、市场分析、调研</w:t>
        </w:r>
        <w:r>
          <w:tab/>
        </w:r>
        <w:r>
          <w:fldChar w:fldCharType="begin"/>
        </w:r>
        <w:r>
          <w:instrText xml:space="preserve"> PAGEREF _Toc29177 \h </w:instrText>
        </w:r>
        <w:r>
          <w:fldChar w:fldCharType="separate"/>
        </w:r>
        <w:r>
          <w:t>22</w:t>
        </w:r>
        <w:r>
          <w:fldChar w:fldCharType="end"/>
        </w:r>
      </w:hyperlink>
    </w:p>
    <w:p>
      <w:pPr>
        <w:pStyle w:val="TOC2"/>
        <w:tabs>
          <w:tab w:val="right" w:leader="dot" w:pos="8306"/>
        </w:tabs>
      </w:pPr>
      <w:hyperlink w:anchor="_Toc29703" w:history="1">
        <w:r>
          <w:rPr>
            <w:rFonts w:ascii="仿宋" w:eastAsia="仿宋" w:hAnsi="仿宋" w:cs="仿宋" w:hint="eastAsia"/>
            <w:lang w:eastAsia="zh-CN"/>
          </w:rPr>
          <w:t>(一)、印后处理设备：打码喷码机行业分析</w:t>
        </w:r>
        <w:r>
          <w:tab/>
        </w:r>
        <w:r>
          <w:fldChar w:fldCharType="begin"/>
        </w:r>
        <w:r>
          <w:instrText xml:space="preserve"> PAGEREF _Toc29703 \h </w:instrText>
        </w:r>
        <w:r>
          <w:fldChar w:fldCharType="separate"/>
        </w:r>
        <w:r>
          <w:t>22</w:t>
        </w:r>
        <w:r>
          <w:fldChar w:fldCharType="end"/>
        </w:r>
      </w:hyperlink>
    </w:p>
    <w:p>
      <w:pPr>
        <w:pStyle w:val="TOC2"/>
        <w:tabs>
          <w:tab w:val="right" w:leader="dot" w:pos="8306"/>
        </w:tabs>
      </w:pPr>
      <w:hyperlink w:anchor="_Toc15440" w:history="1">
        <w:r>
          <w:rPr>
            <w:rFonts w:ascii="仿宋" w:eastAsia="仿宋" w:hAnsi="仿宋" w:cs="仿宋" w:hint="eastAsia"/>
            <w:lang w:eastAsia="zh-CN"/>
          </w:rPr>
          <w:t>(二)、印后处理设备：打码喷码机市场分析预测</w:t>
        </w:r>
        <w:r>
          <w:tab/>
        </w:r>
        <w:r>
          <w:fldChar w:fldCharType="begin"/>
        </w:r>
        <w:r>
          <w:instrText xml:space="preserve"> PAGEREF _Toc15440 \h </w:instrText>
        </w:r>
        <w:r>
          <w:fldChar w:fldCharType="separate"/>
        </w:r>
        <w:r>
          <w:t>23</w:t>
        </w:r>
        <w:r>
          <w:fldChar w:fldCharType="end"/>
        </w:r>
      </w:hyperlink>
    </w:p>
    <w:p>
      <w:pPr>
        <w:pStyle w:val="TOC1"/>
        <w:tabs>
          <w:tab w:val="right" w:leader="dot" w:pos="8306"/>
        </w:tabs>
      </w:pPr>
      <w:hyperlink w:anchor="_Toc17799" w:history="1">
        <w:r>
          <w:rPr>
            <w:rFonts w:ascii="仿宋" w:eastAsia="仿宋" w:hAnsi="仿宋" w:cs="仿宋" w:hint="eastAsia"/>
            <w:lang w:eastAsia="zh-CN"/>
          </w:rPr>
          <w:t>七、印后处理设备：打码喷码机项目经营效益</w:t>
        </w:r>
        <w:r>
          <w:tab/>
        </w:r>
        <w:r>
          <w:fldChar w:fldCharType="begin"/>
        </w:r>
        <w:r>
          <w:instrText xml:space="preserve"> PAGEREF _Toc17799 \h </w:instrText>
        </w:r>
        <w:r>
          <w:fldChar w:fldCharType="separate"/>
        </w:r>
        <w:r>
          <w:t>24</w:t>
        </w:r>
        <w:r>
          <w:fldChar w:fldCharType="end"/>
        </w:r>
      </w:hyperlink>
    </w:p>
    <w:p>
      <w:pPr>
        <w:pStyle w:val="TOC2"/>
        <w:tabs>
          <w:tab w:val="right" w:leader="dot" w:pos="8306"/>
        </w:tabs>
      </w:pPr>
      <w:hyperlink w:anchor="_Toc23388" w:history="1">
        <w:r>
          <w:rPr>
            <w:rFonts w:ascii="仿宋" w:eastAsia="仿宋" w:hAnsi="仿宋" w:cs="仿宋" w:hint="eastAsia"/>
            <w:lang w:eastAsia="zh-CN"/>
          </w:rPr>
          <w:t>(一)、经济评价财务测算</w:t>
        </w:r>
        <w:r>
          <w:tab/>
        </w:r>
        <w:r>
          <w:fldChar w:fldCharType="begin"/>
        </w:r>
        <w:r>
          <w:instrText xml:space="preserve"> PAGEREF _Toc23388 \h </w:instrText>
        </w:r>
        <w:r>
          <w:fldChar w:fldCharType="separate"/>
        </w:r>
        <w:r>
          <w:t>24</w:t>
        </w:r>
        <w:r>
          <w:fldChar w:fldCharType="end"/>
        </w:r>
      </w:hyperlink>
    </w:p>
    <w:p>
      <w:pPr>
        <w:pStyle w:val="TOC2"/>
        <w:tabs>
          <w:tab w:val="right" w:leader="dot" w:pos="8306"/>
        </w:tabs>
      </w:pPr>
      <w:hyperlink w:anchor="_Toc15968" w:history="1">
        <w:r>
          <w:rPr>
            <w:rFonts w:ascii="仿宋" w:eastAsia="仿宋" w:hAnsi="仿宋" w:cs="仿宋" w:hint="eastAsia"/>
            <w:lang w:eastAsia="zh-CN"/>
          </w:rPr>
          <w:t>(二)、印后处理设备：打码喷码机项目盈利能力分析</w:t>
        </w:r>
        <w:r>
          <w:tab/>
        </w:r>
        <w:r>
          <w:fldChar w:fldCharType="begin"/>
        </w:r>
        <w:r>
          <w:instrText xml:space="preserve"> PAGEREF _Toc15968 \h </w:instrText>
        </w:r>
        <w:r>
          <w:fldChar w:fldCharType="separate"/>
        </w:r>
        <w:r>
          <w:t>25</w:t>
        </w:r>
        <w:r>
          <w:fldChar w:fldCharType="end"/>
        </w:r>
      </w:hyperlink>
    </w:p>
    <w:p>
      <w:pPr>
        <w:pStyle w:val="TOC1"/>
        <w:tabs>
          <w:tab w:val="right" w:leader="dot" w:pos="8306"/>
        </w:tabs>
      </w:pPr>
      <w:hyperlink w:anchor="_Toc15610" w:history="1">
        <w:r>
          <w:rPr>
            <w:rFonts w:ascii="仿宋" w:eastAsia="仿宋" w:hAnsi="仿宋" w:cs="仿宋" w:hint="eastAsia"/>
            <w:lang w:eastAsia="zh-CN"/>
          </w:rPr>
          <w:t>八、印后处理设备：打码喷码机项目投资规划</w:t>
        </w:r>
        <w:r>
          <w:tab/>
        </w:r>
        <w:r>
          <w:fldChar w:fldCharType="begin"/>
        </w:r>
        <w:r>
          <w:instrText xml:space="preserve"> PAGEREF _Toc15610 \h </w:instrText>
        </w:r>
        <w:r>
          <w:fldChar w:fldCharType="separate"/>
        </w:r>
        <w:r>
          <w:t>26</w:t>
        </w:r>
        <w:r>
          <w:fldChar w:fldCharType="end"/>
        </w:r>
      </w:hyperlink>
    </w:p>
    <w:p>
      <w:pPr>
        <w:pStyle w:val="TOC2"/>
        <w:tabs>
          <w:tab w:val="right" w:leader="dot" w:pos="8306"/>
        </w:tabs>
      </w:pPr>
      <w:hyperlink w:anchor="_Toc19114" w:history="1">
        <w:r>
          <w:rPr>
            <w:rFonts w:ascii="仿宋" w:eastAsia="仿宋" w:hAnsi="仿宋" w:cs="仿宋" w:hint="eastAsia"/>
            <w:lang w:eastAsia="zh-CN"/>
          </w:rPr>
          <w:t>(一)、印后处理设备：打码喷码机项目总投资估算</w:t>
        </w:r>
        <w:r>
          <w:tab/>
        </w:r>
        <w:r>
          <w:fldChar w:fldCharType="begin"/>
        </w:r>
        <w:r>
          <w:instrText xml:space="preserve"> PAGEREF _Toc19114 \h </w:instrText>
        </w:r>
        <w:r>
          <w:fldChar w:fldCharType="separate"/>
        </w:r>
        <w:r>
          <w:t>26</w:t>
        </w:r>
        <w:r>
          <w:fldChar w:fldCharType="end"/>
        </w:r>
      </w:hyperlink>
    </w:p>
    <w:p>
      <w:pPr>
        <w:pStyle w:val="TOC2"/>
        <w:tabs>
          <w:tab w:val="right" w:leader="dot" w:pos="8306"/>
        </w:tabs>
      </w:pPr>
      <w:hyperlink w:anchor="_Toc17355" w:history="1">
        <w:r>
          <w:rPr>
            <w:rFonts w:ascii="仿宋" w:eastAsia="仿宋" w:hAnsi="仿宋" w:cs="仿宋" w:hint="eastAsia"/>
            <w:lang w:eastAsia="zh-CN"/>
          </w:rPr>
          <w:t>(二)、资金筹措</w:t>
        </w:r>
        <w:r>
          <w:tab/>
        </w:r>
        <w:r>
          <w:fldChar w:fldCharType="begin"/>
        </w:r>
        <w:r>
          <w:instrText xml:space="preserve"> PAGEREF _Toc17355 \h </w:instrText>
        </w:r>
        <w:r>
          <w:fldChar w:fldCharType="separate"/>
        </w:r>
        <w:r>
          <w:t>28</w:t>
        </w:r>
        <w:r>
          <w:fldChar w:fldCharType="end"/>
        </w:r>
      </w:hyperlink>
    </w:p>
    <w:p>
      <w:pPr>
        <w:pStyle w:val="TOC1"/>
        <w:tabs>
          <w:tab w:val="right" w:leader="dot" w:pos="8306"/>
        </w:tabs>
      </w:pPr>
      <w:hyperlink w:anchor="_Toc30153" w:history="1">
        <w:r>
          <w:rPr>
            <w:rFonts w:ascii="仿宋" w:eastAsia="仿宋" w:hAnsi="仿宋" w:cs="仿宋" w:hint="eastAsia"/>
            <w:lang w:eastAsia="zh-CN"/>
          </w:rPr>
          <w:t>九、印后处理设备：打码喷码机项目计划安排</w:t>
        </w:r>
        <w:r>
          <w:tab/>
        </w:r>
        <w:r>
          <w:fldChar w:fldCharType="begin"/>
        </w:r>
        <w:r>
          <w:instrText xml:space="preserve"> PAGEREF _Toc30153 \h </w:instrText>
        </w:r>
        <w:r>
          <w:fldChar w:fldCharType="separate"/>
        </w:r>
        <w:r>
          <w:t>28</w:t>
        </w:r>
        <w:r>
          <w:fldChar w:fldCharType="end"/>
        </w:r>
      </w:hyperlink>
    </w:p>
    <w:p>
      <w:pPr>
        <w:pStyle w:val="TOC2"/>
        <w:tabs>
          <w:tab w:val="right" w:leader="dot" w:pos="8306"/>
        </w:tabs>
      </w:pPr>
      <w:hyperlink w:anchor="_Toc15328" w:history="1">
        <w:r>
          <w:rPr>
            <w:rFonts w:ascii="仿宋" w:eastAsia="仿宋" w:hAnsi="仿宋" w:cs="仿宋" w:hint="eastAsia"/>
            <w:lang w:eastAsia="zh-CN"/>
          </w:rPr>
          <w:t>(一)、建设周期</w:t>
        </w:r>
        <w:r>
          <w:tab/>
        </w:r>
        <w:r>
          <w:fldChar w:fldCharType="begin"/>
        </w:r>
        <w:r>
          <w:instrText xml:space="preserve"> PAGEREF _Toc15328 \h </w:instrText>
        </w:r>
        <w:r>
          <w:fldChar w:fldCharType="separate"/>
        </w:r>
        <w:r>
          <w:t>28</w:t>
        </w:r>
        <w:r>
          <w:fldChar w:fldCharType="end"/>
        </w:r>
      </w:hyperlink>
    </w:p>
    <w:p>
      <w:pPr>
        <w:pStyle w:val="TOC2"/>
        <w:tabs>
          <w:tab w:val="right" w:leader="dot" w:pos="8306"/>
        </w:tabs>
      </w:pPr>
      <w:hyperlink w:anchor="_Toc30932" w:history="1">
        <w:r>
          <w:rPr>
            <w:rFonts w:ascii="仿宋" w:eastAsia="仿宋" w:hAnsi="仿宋" w:cs="仿宋" w:hint="eastAsia"/>
            <w:lang w:eastAsia="zh-CN"/>
          </w:rPr>
          <w:t>(二)、建设进度</w:t>
        </w:r>
        <w:r>
          <w:tab/>
        </w:r>
        <w:r>
          <w:fldChar w:fldCharType="begin"/>
        </w:r>
        <w:r>
          <w:instrText xml:space="preserve"> PAGEREF _Toc30932 \h </w:instrText>
        </w:r>
        <w:r>
          <w:fldChar w:fldCharType="separate"/>
        </w:r>
        <w:r>
          <w:t>29</w:t>
        </w:r>
        <w:r>
          <w:fldChar w:fldCharType="end"/>
        </w:r>
      </w:hyperlink>
    </w:p>
    <w:p>
      <w:pPr>
        <w:pStyle w:val="TOC2"/>
        <w:tabs>
          <w:tab w:val="right" w:leader="dot" w:pos="8306"/>
        </w:tabs>
      </w:pPr>
      <w:hyperlink w:anchor="_Toc27132" w:history="1">
        <w:r>
          <w:rPr>
            <w:rFonts w:ascii="仿宋" w:eastAsia="仿宋" w:hAnsi="仿宋" w:cs="仿宋" w:hint="eastAsia"/>
            <w:lang w:eastAsia="zh-CN"/>
          </w:rPr>
          <w:t>(三)、进度安排注意事项</w:t>
        </w:r>
        <w:r>
          <w:tab/>
        </w:r>
        <w:r>
          <w:fldChar w:fldCharType="begin"/>
        </w:r>
        <w:r>
          <w:instrText xml:space="preserve"> PAGEREF _Toc27132 \h </w:instrText>
        </w:r>
        <w:r>
          <w:fldChar w:fldCharType="separate"/>
        </w:r>
        <w:r>
          <w:t>30</w:t>
        </w:r>
        <w:r>
          <w:fldChar w:fldCharType="end"/>
        </w:r>
      </w:hyperlink>
    </w:p>
    <w:p>
      <w:pPr>
        <w:pStyle w:val="TOC2"/>
        <w:tabs>
          <w:tab w:val="right" w:leader="dot" w:pos="8306"/>
        </w:tabs>
      </w:pPr>
      <w:hyperlink w:anchor="_Toc23916" w:history="1">
        <w:r>
          <w:rPr>
            <w:rFonts w:ascii="仿宋" w:eastAsia="仿宋" w:hAnsi="仿宋" w:cs="仿宋" w:hint="eastAsia"/>
            <w:lang w:eastAsia="zh-CN"/>
          </w:rPr>
          <w:t>(四)、人力资源配置</w:t>
        </w:r>
        <w:r>
          <w:tab/>
        </w:r>
        <w:r>
          <w:fldChar w:fldCharType="begin"/>
        </w:r>
        <w:r>
          <w:instrText xml:space="preserve"> PAGEREF _Toc23916 \h </w:instrText>
        </w:r>
        <w:r>
          <w:fldChar w:fldCharType="separate"/>
        </w:r>
        <w:r>
          <w:t>32</w:t>
        </w:r>
        <w:r>
          <w:fldChar w:fldCharType="end"/>
        </w:r>
      </w:hyperlink>
    </w:p>
    <w:p>
      <w:pPr>
        <w:pStyle w:val="TOC1"/>
        <w:tabs>
          <w:tab w:val="right" w:leader="dot" w:pos="8306"/>
        </w:tabs>
      </w:pPr>
      <w:hyperlink w:anchor="_Toc12694" w:history="1">
        <w:r>
          <w:rPr>
            <w:rFonts w:ascii="仿宋" w:eastAsia="仿宋" w:hAnsi="仿宋" w:cs="仿宋" w:hint="eastAsia"/>
            <w:lang w:eastAsia="zh-CN"/>
          </w:rPr>
          <w:t>十、印后处理设备：打码喷码机项目风险管理</w:t>
        </w:r>
        <w:r>
          <w:tab/>
        </w:r>
        <w:r>
          <w:fldChar w:fldCharType="begin"/>
        </w:r>
        <w:r>
          <w:instrText xml:space="preserve"> PAGEREF _Toc12694 \h </w:instrText>
        </w:r>
        <w:r>
          <w:fldChar w:fldCharType="separate"/>
        </w:r>
        <w:r>
          <w:t>33</w:t>
        </w:r>
        <w:r>
          <w:fldChar w:fldCharType="end"/>
        </w:r>
      </w:hyperlink>
    </w:p>
    <w:p>
      <w:pPr>
        <w:pStyle w:val="TOC2"/>
        <w:tabs>
          <w:tab w:val="right" w:leader="dot" w:pos="8306"/>
        </w:tabs>
      </w:pPr>
      <w:hyperlink w:anchor="_Toc24599" w:history="1">
        <w:r>
          <w:rPr>
            <w:rFonts w:ascii="仿宋" w:eastAsia="仿宋" w:hAnsi="仿宋" w:cs="仿宋" w:hint="eastAsia"/>
            <w:lang w:eastAsia="zh-CN"/>
          </w:rPr>
          <w:t>(一)、风险识别与评估</w:t>
        </w:r>
        <w:r>
          <w:tab/>
        </w:r>
        <w:r>
          <w:fldChar w:fldCharType="begin"/>
        </w:r>
        <w:r>
          <w:instrText xml:space="preserve"> PAGEREF _Toc24599 \h </w:instrText>
        </w:r>
        <w:r>
          <w:fldChar w:fldCharType="separate"/>
        </w:r>
        <w:r>
          <w:t>33</w:t>
        </w:r>
        <w:r>
          <w:fldChar w:fldCharType="end"/>
        </w:r>
      </w:hyperlink>
    </w:p>
    <w:p>
      <w:pPr>
        <w:pStyle w:val="TOC2"/>
        <w:tabs>
          <w:tab w:val="right" w:leader="dot" w:pos="8306"/>
        </w:tabs>
      </w:pPr>
      <w:hyperlink w:anchor="_Toc28741" w:history="1">
        <w:r>
          <w:rPr>
            <w:rFonts w:ascii="仿宋" w:eastAsia="仿宋" w:hAnsi="仿宋" w:cs="仿宋" w:hint="eastAsia"/>
            <w:lang w:eastAsia="zh-CN"/>
          </w:rPr>
          <w:t>(二)、风险应对策略</w:t>
        </w:r>
        <w:r>
          <w:tab/>
        </w:r>
        <w:r>
          <w:fldChar w:fldCharType="begin"/>
        </w:r>
        <w:r>
          <w:instrText xml:space="preserve"> PAGEREF _Toc28741 \h </w:instrText>
        </w:r>
        <w:r>
          <w:fldChar w:fldCharType="separate"/>
        </w:r>
        <w:r>
          <w:t>34</w:t>
        </w:r>
        <w:r>
          <w:fldChar w:fldCharType="end"/>
        </w:r>
      </w:hyperlink>
    </w:p>
    <w:p>
      <w:pPr>
        <w:pStyle w:val="TOC2"/>
        <w:tabs>
          <w:tab w:val="right" w:leader="dot" w:pos="8306"/>
        </w:tabs>
      </w:pPr>
      <w:hyperlink w:anchor="_Toc22167" w:history="1">
        <w:r>
          <w:rPr>
            <w:rFonts w:ascii="仿宋" w:eastAsia="仿宋" w:hAnsi="仿宋" w:cs="仿宋" w:hint="eastAsia"/>
            <w:lang w:eastAsia="zh-CN"/>
          </w:rPr>
          <w:t>(三)、风险监控与控制</w:t>
        </w:r>
        <w:r>
          <w:tab/>
        </w:r>
        <w:r>
          <w:fldChar w:fldCharType="begin"/>
        </w:r>
        <w:r>
          <w:instrText xml:space="preserve"> PAGEREF _Toc22167 \h </w:instrText>
        </w:r>
        <w:r>
          <w:fldChar w:fldCharType="separate"/>
        </w:r>
        <w:r>
          <w:t>36</w:t>
        </w:r>
        <w:r>
          <w:fldChar w:fldCharType="end"/>
        </w:r>
      </w:hyperlink>
    </w:p>
    <w:p>
      <w:pPr>
        <w:pStyle w:val="TOC1"/>
        <w:tabs>
          <w:tab w:val="right" w:leader="dot" w:pos="8306"/>
        </w:tabs>
      </w:pPr>
      <w:hyperlink w:anchor="_Toc24896" w:history="1">
        <w:r>
          <w:rPr>
            <w:rFonts w:ascii="仿宋" w:eastAsia="仿宋" w:hAnsi="仿宋" w:cs="仿宋" w:hint="eastAsia"/>
            <w:lang w:eastAsia="zh-CN"/>
          </w:rPr>
          <w:t>十一、生产安全保护</w:t>
        </w:r>
        <w:r>
          <w:tab/>
        </w:r>
        <w:r>
          <w:fldChar w:fldCharType="begin"/>
        </w:r>
        <w:r>
          <w:instrText xml:space="preserve"> PAGEREF _Toc24896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5" w:history="1">
        <w:r>
          <w:rPr>
            <w:rFonts w:ascii="仿宋" w:eastAsia="仿宋" w:hAnsi="仿宋" w:cs="仿宋" w:hint="eastAsia"/>
            <w:lang w:eastAsia="zh-CN"/>
          </w:rPr>
          <w:t>(一)、消防安全</w:t>
        </w:r>
        <w:r>
          <w:tab/>
        </w:r>
        <w:r>
          <w:fldChar w:fldCharType="begin"/>
        </w:r>
        <w:r>
          <w:instrText xml:space="preserve"> PAGEREF _Toc16855 \h </w:instrText>
        </w:r>
        <w:r>
          <w:fldChar w:fldCharType="separate"/>
        </w:r>
        <w:r>
          <w:t>37</w:t>
        </w:r>
        <w:r>
          <w:fldChar w:fldCharType="end"/>
        </w:r>
      </w:hyperlink>
    </w:p>
    <w:p>
      <w:pPr>
        <w:pStyle w:val="TOC2"/>
        <w:tabs>
          <w:tab w:val="right" w:leader="dot" w:pos="8306"/>
        </w:tabs>
      </w:pPr>
      <w:hyperlink w:anchor="_Toc12814" w:history="1">
        <w:r>
          <w:rPr>
            <w:rFonts w:ascii="仿宋" w:eastAsia="仿宋" w:hAnsi="仿宋" w:cs="仿宋" w:hint="eastAsia"/>
            <w:lang w:eastAsia="zh-CN"/>
          </w:rPr>
          <w:t>(二)、防火防爆总图布置措施</w:t>
        </w:r>
        <w:r>
          <w:tab/>
        </w:r>
        <w:r>
          <w:fldChar w:fldCharType="begin"/>
        </w:r>
        <w:r>
          <w:instrText xml:space="preserve"> PAGEREF _Toc12814 \h </w:instrText>
        </w:r>
        <w:r>
          <w:fldChar w:fldCharType="separate"/>
        </w:r>
        <w:r>
          <w:t>39</w:t>
        </w:r>
        <w:r>
          <w:fldChar w:fldCharType="end"/>
        </w:r>
      </w:hyperlink>
    </w:p>
    <w:p>
      <w:pPr>
        <w:pStyle w:val="TOC2"/>
        <w:tabs>
          <w:tab w:val="right" w:leader="dot" w:pos="8306"/>
        </w:tabs>
      </w:pPr>
      <w:hyperlink w:anchor="_Toc12386" w:history="1">
        <w:r>
          <w:rPr>
            <w:rFonts w:ascii="仿宋" w:eastAsia="仿宋" w:hAnsi="仿宋" w:cs="仿宋" w:hint="eastAsia"/>
            <w:lang w:eastAsia="zh-CN"/>
          </w:rPr>
          <w:t>(三)、自然灾害防范措施</w:t>
        </w:r>
        <w:r>
          <w:tab/>
        </w:r>
        <w:r>
          <w:fldChar w:fldCharType="begin"/>
        </w:r>
        <w:r>
          <w:instrText xml:space="preserve"> PAGEREF _Toc12386 \h </w:instrText>
        </w:r>
        <w:r>
          <w:fldChar w:fldCharType="separate"/>
        </w:r>
        <w:r>
          <w:t>40</w:t>
        </w:r>
        <w:r>
          <w:fldChar w:fldCharType="end"/>
        </w:r>
      </w:hyperlink>
    </w:p>
    <w:p>
      <w:pPr>
        <w:pStyle w:val="TOC2"/>
        <w:tabs>
          <w:tab w:val="right" w:leader="dot" w:pos="8306"/>
        </w:tabs>
      </w:pPr>
      <w:hyperlink w:anchor="_Toc31143" w:history="1">
        <w:r>
          <w:rPr>
            <w:rFonts w:ascii="仿宋" w:eastAsia="仿宋" w:hAnsi="仿宋" w:cs="仿宋" w:hint="eastAsia"/>
            <w:lang w:eastAsia="zh-CN"/>
          </w:rPr>
          <w:t>(四)、安全色及安全标志使用要求</w:t>
        </w:r>
        <w:r>
          <w:tab/>
        </w:r>
        <w:r>
          <w:fldChar w:fldCharType="begin"/>
        </w:r>
        <w:r>
          <w:instrText xml:space="preserve"> PAGEREF _Toc31143 \h </w:instrText>
        </w:r>
        <w:r>
          <w:fldChar w:fldCharType="separate"/>
        </w:r>
        <w:r>
          <w:t>41</w:t>
        </w:r>
        <w:r>
          <w:fldChar w:fldCharType="end"/>
        </w:r>
      </w:hyperlink>
    </w:p>
    <w:p>
      <w:pPr>
        <w:pStyle w:val="TOC2"/>
        <w:tabs>
          <w:tab w:val="right" w:leader="dot" w:pos="8306"/>
        </w:tabs>
      </w:pPr>
      <w:hyperlink w:anchor="_Toc32137" w:history="1">
        <w:r>
          <w:rPr>
            <w:rFonts w:ascii="仿宋" w:eastAsia="仿宋" w:hAnsi="仿宋" w:cs="仿宋" w:hint="eastAsia"/>
            <w:lang w:eastAsia="zh-CN"/>
          </w:rPr>
          <w:t>(五)、防尘防毒措施</w:t>
        </w:r>
        <w:r>
          <w:tab/>
        </w:r>
        <w:r>
          <w:fldChar w:fldCharType="begin"/>
        </w:r>
        <w:r>
          <w:instrText xml:space="preserve"> PAGEREF _Toc32137 \h </w:instrText>
        </w:r>
        <w:r>
          <w:fldChar w:fldCharType="separate"/>
        </w:r>
        <w:r>
          <w:t>42</w:t>
        </w:r>
        <w:r>
          <w:fldChar w:fldCharType="end"/>
        </w:r>
      </w:hyperlink>
    </w:p>
    <w:p>
      <w:pPr>
        <w:pStyle w:val="TOC2"/>
        <w:tabs>
          <w:tab w:val="right" w:leader="dot" w:pos="8306"/>
        </w:tabs>
      </w:pPr>
      <w:hyperlink w:anchor="_Toc3463" w:history="1">
        <w:r>
          <w:rPr>
            <w:rFonts w:ascii="仿宋" w:eastAsia="仿宋" w:hAnsi="仿宋" w:cs="仿宋" w:hint="eastAsia"/>
            <w:lang w:eastAsia="zh-CN"/>
          </w:rPr>
          <w:t>(六)、防静电、触电防护及防雷措施</w:t>
        </w:r>
        <w:r>
          <w:tab/>
        </w:r>
        <w:r>
          <w:fldChar w:fldCharType="begin"/>
        </w:r>
        <w:r>
          <w:instrText xml:space="preserve"> PAGEREF _Toc3463 \h </w:instrText>
        </w:r>
        <w:r>
          <w:fldChar w:fldCharType="separate"/>
        </w:r>
        <w:r>
          <w:t>43</w:t>
        </w:r>
        <w:r>
          <w:fldChar w:fldCharType="end"/>
        </w:r>
      </w:hyperlink>
    </w:p>
    <w:p>
      <w:pPr>
        <w:pStyle w:val="TOC2"/>
        <w:tabs>
          <w:tab w:val="right" w:leader="dot" w:pos="8306"/>
        </w:tabs>
      </w:pPr>
      <w:hyperlink w:anchor="_Toc6803" w:history="1">
        <w:r>
          <w:rPr>
            <w:rFonts w:ascii="仿宋" w:eastAsia="仿宋" w:hAnsi="仿宋" w:cs="仿宋" w:hint="eastAsia"/>
            <w:lang w:eastAsia="zh-CN"/>
          </w:rPr>
          <w:t>(七)、机械设备安全保障措施</w:t>
        </w:r>
        <w:r>
          <w:tab/>
        </w:r>
        <w:r>
          <w:fldChar w:fldCharType="begin"/>
        </w:r>
        <w:r>
          <w:instrText xml:space="preserve"> PAGEREF _Toc6803 \h </w:instrText>
        </w:r>
        <w:r>
          <w:fldChar w:fldCharType="separate"/>
        </w:r>
        <w:r>
          <w:t>44</w:t>
        </w:r>
        <w:r>
          <w:fldChar w:fldCharType="end"/>
        </w:r>
      </w:hyperlink>
    </w:p>
    <w:p>
      <w:pPr>
        <w:pStyle w:val="TOC1"/>
        <w:tabs>
          <w:tab w:val="right" w:leader="dot" w:pos="8306"/>
        </w:tabs>
      </w:pPr>
      <w:hyperlink w:anchor="_Toc19596" w:history="1">
        <w:r>
          <w:rPr>
            <w:rFonts w:ascii="仿宋" w:eastAsia="仿宋" w:hAnsi="仿宋" w:cs="仿宋" w:hint="eastAsia"/>
            <w:lang w:eastAsia="zh-CN"/>
          </w:rPr>
          <w:t>十二、印后处理设备：打码喷码机项目环境影响分析</w:t>
        </w:r>
        <w:r>
          <w:tab/>
        </w:r>
        <w:r>
          <w:fldChar w:fldCharType="begin"/>
        </w:r>
        <w:r>
          <w:instrText xml:space="preserve"> PAGEREF _Toc19596 \h </w:instrText>
        </w:r>
        <w:r>
          <w:fldChar w:fldCharType="separate"/>
        </w:r>
        <w:r>
          <w:t>46</w:t>
        </w:r>
        <w:r>
          <w:fldChar w:fldCharType="end"/>
        </w:r>
      </w:hyperlink>
    </w:p>
    <w:p>
      <w:pPr>
        <w:pStyle w:val="TOC2"/>
        <w:tabs>
          <w:tab w:val="right" w:leader="dot" w:pos="8306"/>
        </w:tabs>
      </w:pPr>
      <w:hyperlink w:anchor="_Toc15033" w:history="1">
        <w:r>
          <w:rPr>
            <w:rFonts w:ascii="仿宋" w:eastAsia="仿宋" w:hAnsi="仿宋" w:cs="仿宋" w:hint="eastAsia"/>
            <w:lang w:eastAsia="zh-CN"/>
          </w:rPr>
          <w:t>(一)、建设区域环境质量现状</w:t>
        </w:r>
        <w:r>
          <w:tab/>
        </w:r>
        <w:r>
          <w:fldChar w:fldCharType="begin"/>
        </w:r>
        <w:r>
          <w:instrText xml:space="preserve"> PAGEREF _Toc15033 \h </w:instrText>
        </w:r>
        <w:r>
          <w:fldChar w:fldCharType="separate"/>
        </w:r>
        <w:r>
          <w:t>46</w:t>
        </w:r>
        <w:r>
          <w:fldChar w:fldCharType="end"/>
        </w:r>
      </w:hyperlink>
    </w:p>
    <w:p>
      <w:pPr>
        <w:pStyle w:val="TOC2"/>
        <w:tabs>
          <w:tab w:val="right" w:leader="dot" w:pos="8306"/>
        </w:tabs>
      </w:pPr>
      <w:hyperlink w:anchor="_Toc30102" w:history="1">
        <w:r>
          <w:rPr>
            <w:rFonts w:ascii="仿宋" w:eastAsia="仿宋" w:hAnsi="仿宋" w:cs="仿宋" w:hint="eastAsia"/>
            <w:lang w:eastAsia="zh-CN"/>
          </w:rPr>
          <w:t>(二)、建设期环境保护</w:t>
        </w:r>
        <w:r>
          <w:tab/>
        </w:r>
        <w:r>
          <w:fldChar w:fldCharType="begin"/>
        </w:r>
        <w:r>
          <w:instrText xml:space="preserve"> PAGEREF _Toc30102 \h </w:instrText>
        </w:r>
        <w:r>
          <w:fldChar w:fldCharType="separate"/>
        </w:r>
        <w:r>
          <w:t>48</w:t>
        </w:r>
        <w:r>
          <w:fldChar w:fldCharType="end"/>
        </w:r>
      </w:hyperlink>
    </w:p>
    <w:p>
      <w:pPr>
        <w:pStyle w:val="TOC2"/>
        <w:tabs>
          <w:tab w:val="right" w:leader="dot" w:pos="8306"/>
        </w:tabs>
      </w:pPr>
      <w:hyperlink w:anchor="_Toc16318" w:history="1">
        <w:r>
          <w:rPr>
            <w:rFonts w:ascii="仿宋" w:eastAsia="仿宋" w:hAnsi="仿宋" w:cs="仿宋" w:hint="eastAsia"/>
            <w:lang w:eastAsia="zh-CN"/>
          </w:rPr>
          <w:t>(三)、运营期环境保护</w:t>
        </w:r>
        <w:r>
          <w:tab/>
        </w:r>
        <w:r>
          <w:fldChar w:fldCharType="begin"/>
        </w:r>
        <w:r>
          <w:instrText xml:space="preserve"> PAGEREF _Toc16318 \h </w:instrText>
        </w:r>
        <w:r>
          <w:fldChar w:fldCharType="separate"/>
        </w:r>
        <w:r>
          <w:t>49</w:t>
        </w:r>
        <w:r>
          <w:fldChar w:fldCharType="end"/>
        </w:r>
      </w:hyperlink>
    </w:p>
    <w:p>
      <w:pPr>
        <w:pStyle w:val="TOC2"/>
        <w:tabs>
          <w:tab w:val="right" w:leader="dot" w:pos="8306"/>
        </w:tabs>
      </w:pPr>
      <w:hyperlink w:anchor="_Toc4156" w:history="1">
        <w:r>
          <w:rPr>
            <w:rFonts w:ascii="仿宋" w:eastAsia="仿宋" w:hAnsi="仿宋" w:cs="仿宋" w:hint="eastAsia"/>
            <w:lang w:eastAsia="zh-CN"/>
          </w:rPr>
          <w:t>(四)、印后处理设备：打码喷码机项目建设对区域经济的影响</w:t>
        </w:r>
        <w:r>
          <w:tab/>
        </w:r>
        <w:r>
          <w:fldChar w:fldCharType="begin"/>
        </w:r>
        <w:r>
          <w:instrText xml:space="preserve"> PAGEREF _Toc4156 \h </w:instrText>
        </w:r>
        <w:r>
          <w:fldChar w:fldCharType="separate"/>
        </w:r>
        <w:r>
          <w:t>51</w:t>
        </w:r>
        <w:r>
          <w:fldChar w:fldCharType="end"/>
        </w:r>
      </w:hyperlink>
    </w:p>
    <w:p>
      <w:pPr>
        <w:pStyle w:val="TOC2"/>
        <w:tabs>
          <w:tab w:val="right" w:leader="dot" w:pos="8306"/>
        </w:tabs>
      </w:pPr>
      <w:hyperlink w:anchor="_Toc29778" w:history="1">
        <w:r>
          <w:rPr>
            <w:rFonts w:ascii="仿宋" w:eastAsia="仿宋" w:hAnsi="仿宋" w:cs="仿宋" w:hint="eastAsia"/>
            <w:lang w:eastAsia="zh-CN"/>
          </w:rPr>
          <w:t>(五)、废弃物处理</w:t>
        </w:r>
        <w:r>
          <w:tab/>
        </w:r>
        <w:r>
          <w:fldChar w:fldCharType="begin"/>
        </w:r>
        <w:r>
          <w:instrText xml:space="preserve"> PAGEREF _Toc29778 \h </w:instrText>
        </w:r>
        <w:r>
          <w:fldChar w:fldCharType="separate"/>
        </w:r>
        <w:r>
          <w:t>52</w:t>
        </w:r>
        <w:r>
          <w:fldChar w:fldCharType="end"/>
        </w:r>
      </w:hyperlink>
    </w:p>
    <w:p>
      <w:pPr>
        <w:pStyle w:val="TOC2"/>
        <w:tabs>
          <w:tab w:val="right" w:leader="dot" w:pos="8306"/>
        </w:tabs>
      </w:pPr>
      <w:hyperlink w:anchor="_Toc24596" w:history="1">
        <w:r>
          <w:rPr>
            <w:rFonts w:ascii="仿宋" w:eastAsia="仿宋" w:hAnsi="仿宋" w:cs="仿宋" w:hint="eastAsia"/>
            <w:lang w:eastAsia="zh-CN"/>
          </w:rPr>
          <w:t>(六)、特殊环境影响分析</w:t>
        </w:r>
        <w:r>
          <w:tab/>
        </w:r>
        <w:r>
          <w:fldChar w:fldCharType="begin"/>
        </w:r>
        <w:r>
          <w:instrText xml:space="preserve"> PAGEREF _Toc24596 \h </w:instrText>
        </w:r>
        <w:r>
          <w:fldChar w:fldCharType="separate"/>
        </w:r>
        <w:r>
          <w:t>54</w:t>
        </w:r>
        <w:r>
          <w:fldChar w:fldCharType="end"/>
        </w:r>
      </w:hyperlink>
    </w:p>
    <w:p>
      <w:pPr>
        <w:pStyle w:val="TOC2"/>
        <w:tabs>
          <w:tab w:val="right" w:leader="dot" w:pos="8306"/>
        </w:tabs>
      </w:pPr>
      <w:hyperlink w:anchor="_Toc19121" w:history="1">
        <w:r>
          <w:rPr>
            <w:rFonts w:ascii="仿宋" w:eastAsia="仿宋" w:hAnsi="仿宋" w:cs="仿宋" w:hint="eastAsia"/>
            <w:lang w:eastAsia="zh-CN"/>
          </w:rPr>
          <w:t>(七)、清洁生产</w:t>
        </w:r>
        <w:r>
          <w:tab/>
        </w:r>
        <w:r>
          <w:fldChar w:fldCharType="begin"/>
        </w:r>
        <w:r>
          <w:instrText xml:space="preserve"> PAGEREF _Toc19121 \h </w:instrText>
        </w:r>
        <w:r>
          <w:fldChar w:fldCharType="separate"/>
        </w:r>
        <w:r>
          <w:t>55</w:t>
        </w:r>
        <w:r>
          <w:fldChar w:fldCharType="end"/>
        </w:r>
      </w:hyperlink>
    </w:p>
    <w:p>
      <w:pPr>
        <w:pStyle w:val="TOC2"/>
        <w:tabs>
          <w:tab w:val="right" w:leader="dot" w:pos="8306"/>
        </w:tabs>
      </w:pPr>
      <w:hyperlink w:anchor="_Toc24420" w:history="1">
        <w:r>
          <w:rPr>
            <w:rFonts w:ascii="仿宋" w:eastAsia="仿宋" w:hAnsi="仿宋" w:cs="仿宋" w:hint="eastAsia"/>
            <w:lang w:eastAsia="zh-CN"/>
          </w:rPr>
          <w:t>(八)、环境保护综合评价</w:t>
        </w:r>
        <w:r>
          <w:tab/>
        </w:r>
        <w:r>
          <w:fldChar w:fldCharType="begin"/>
        </w:r>
        <w:r>
          <w:instrText xml:space="preserve"> PAGEREF _Toc24420 \h </w:instrText>
        </w:r>
        <w:r>
          <w:fldChar w:fldCharType="separate"/>
        </w:r>
        <w:r>
          <w:t>56</w:t>
        </w:r>
        <w:r>
          <w:fldChar w:fldCharType="end"/>
        </w:r>
      </w:hyperlink>
    </w:p>
    <w:p>
      <w:pPr>
        <w:pStyle w:val="TOC1"/>
        <w:tabs>
          <w:tab w:val="right" w:leader="dot" w:pos="8306"/>
        </w:tabs>
      </w:pPr>
      <w:hyperlink w:anchor="_Toc18714" w:history="1">
        <w:r>
          <w:rPr>
            <w:rFonts w:ascii="仿宋" w:eastAsia="仿宋" w:hAnsi="仿宋" w:cs="仿宋" w:hint="eastAsia"/>
            <w:lang w:eastAsia="zh-CN"/>
          </w:rPr>
          <w:t>十三、利益相关者分析与沟通计划</w:t>
        </w:r>
        <w:r>
          <w:tab/>
        </w:r>
        <w:r>
          <w:fldChar w:fldCharType="begin"/>
        </w:r>
        <w:r>
          <w:instrText xml:space="preserve"> PAGEREF _Toc18714 \h </w:instrText>
        </w:r>
        <w:r>
          <w:fldChar w:fldCharType="separate"/>
        </w:r>
        <w:r>
          <w:t>58</w:t>
        </w:r>
        <w:r>
          <w:fldChar w:fldCharType="end"/>
        </w:r>
      </w:hyperlink>
    </w:p>
    <w:p>
      <w:pPr>
        <w:pStyle w:val="TOC2"/>
        <w:tabs>
          <w:tab w:val="right" w:leader="dot" w:pos="8306"/>
        </w:tabs>
      </w:pPr>
      <w:hyperlink w:anchor="_Toc25656" w:history="1">
        <w:r>
          <w:rPr>
            <w:rFonts w:ascii="仿宋" w:eastAsia="仿宋" w:hAnsi="仿宋" w:cs="仿宋" w:hint="eastAsia"/>
            <w:lang w:eastAsia="zh-CN"/>
          </w:rPr>
          <w:t>(一)、利益相关者分析</w:t>
        </w:r>
        <w:r>
          <w:tab/>
        </w:r>
        <w:r>
          <w:fldChar w:fldCharType="begin"/>
        </w:r>
        <w:r>
          <w:instrText xml:space="preserve"> PAGEREF _Toc25656 \h </w:instrText>
        </w:r>
        <w:r>
          <w:fldChar w:fldCharType="separate"/>
        </w:r>
        <w:r>
          <w:t>58</w:t>
        </w:r>
        <w:r>
          <w:fldChar w:fldCharType="end"/>
        </w:r>
      </w:hyperlink>
    </w:p>
    <w:p>
      <w:pPr>
        <w:pStyle w:val="TOC2"/>
        <w:tabs>
          <w:tab w:val="right" w:leader="dot" w:pos="8306"/>
        </w:tabs>
      </w:pPr>
      <w:hyperlink w:anchor="_Toc23311" w:history="1">
        <w:r>
          <w:rPr>
            <w:rFonts w:ascii="仿宋" w:eastAsia="仿宋" w:hAnsi="仿宋" w:cs="仿宋" w:hint="eastAsia"/>
            <w:lang w:eastAsia="zh-CN"/>
          </w:rPr>
          <w:t>(二)、沟通计划</w:t>
        </w:r>
        <w:r>
          <w:tab/>
        </w:r>
        <w:r>
          <w:fldChar w:fldCharType="begin"/>
        </w:r>
        <w:r>
          <w:instrText xml:space="preserve"> PAGEREF _Toc23311 \h </w:instrText>
        </w:r>
        <w:r>
          <w:fldChar w:fldCharType="separate"/>
        </w:r>
        <w:r>
          <w:t>59</w:t>
        </w:r>
        <w:r>
          <w:fldChar w:fldCharType="end"/>
        </w:r>
      </w:hyperlink>
    </w:p>
    <w:p>
      <w:pPr>
        <w:pStyle w:val="TOC1"/>
        <w:tabs>
          <w:tab w:val="right" w:leader="dot" w:pos="8306"/>
        </w:tabs>
      </w:pPr>
      <w:hyperlink w:anchor="_Toc27431" w:history="1">
        <w:r>
          <w:rPr>
            <w:rFonts w:ascii="仿宋" w:eastAsia="仿宋" w:hAnsi="仿宋" w:cs="仿宋" w:hint="eastAsia"/>
            <w:lang w:eastAsia="zh-CN"/>
          </w:rPr>
          <w:t>十四、印后处理设备：打码喷码机项目实施时间节点</w:t>
        </w:r>
        <w:r>
          <w:tab/>
        </w:r>
        <w:r>
          <w:fldChar w:fldCharType="begin"/>
        </w:r>
        <w:r>
          <w:instrText xml:space="preserve"> PAGEREF _Toc27431 \h </w:instrText>
        </w:r>
        <w:r>
          <w:fldChar w:fldCharType="separate"/>
        </w:r>
        <w:r>
          <w:t>60</w:t>
        </w:r>
        <w:r>
          <w:fldChar w:fldCharType="end"/>
        </w:r>
      </w:hyperlink>
    </w:p>
    <w:p>
      <w:pPr>
        <w:pStyle w:val="TOC2"/>
        <w:tabs>
          <w:tab w:val="right" w:leader="dot" w:pos="8306"/>
        </w:tabs>
      </w:pPr>
      <w:hyperlink w:anchor="_Toc13692" w:history="1">
        <w:r>
          <w:rPr>
            <w:rFonts w:ascii="仿宋" w:eastAsia="仿宋" w:hAnsi="仿宋" w:cs="仿宋" w:hint="eastAsia"/>
            <w:lang w:eastAsia="zh-CN"/>
          </w:rPr>
          <w:t>(一)、印后处理设备：打码喷码机项目启动阶段时间节点</w:t>
        </w:r>
        <w:r>
          <w:tab/>
        </w:r>
        <w:r>
          <w:fldChar w:fldCharType="begin"/>
        </w:r>
        <w:r>
          <w:instrText xml:space="preserve"> PAGEREF _Toc13692 \h </w:instrText>
        </w:r>
        <w:r>
          <w:fldChar w:fldCharType="separate"/>
        </w:r>
        <w:r>
          <w:t>60</w:t>
        </w:r>
        <w:r>
          <w:fldChar w:fldCharType="end"/>
        </w:r>
      </w:hyperlink>
    </w:p>
    <w:p>
      <w:pPr>
        <w:pStyle w:val="TOC2"/>
        <w:tabs>
          <w:tab w:val="right" w:leader="dot" w:pos="8306"/>
        </w:tabs>
      </w:pPr>
      <w:hyperlink w:anchor="_Toc7507" w:history="1">
        <w:r>
          <w:rPr>
            <w:rFonts w:ascii="仿宋" w:eastAsia="仿宋" w:hAnsi="仿宋" w:cs="仿宋" w:hint="eastAsia"/>
            <w:lang w:eastAsia="zh-CN"/>
          </w:rPr>
          <w:t>(二)、印后处理设备：打码喷码机项目执行阶段时间节点</w:t>
        </w:r>
        <w:r>
          <w:tab/>
        </w:r>
        <w:r>
          <w:fldChar w:fldCharType="begin"/>
        </w:r>
        <w:r>
          <w:instrText xml:space="preserve"> PAGEREF _Toc7507 \h </w:instrText>
        </w:r>
        <w:r>
          <w:fldChar w:fldCharType="separate"/>
        </w:r>
        <w:r>
          <w:t>61</w:t>
        </w:r>
        <w:r>
          <w:fldChar w:fldCharType="end"/>
        </w:r>
      </w:hyperlink>
    </w:p>
    <w:p>
      <w:pPr>
        <w:pStyle w:val="TOC2"/>
        <w:tabs>
          <w:tab w:val="right" w:leader="dot" w:pos="8306"/>
        </w:tabs>
      </w:pPr>
      <w:hyperlink w:anchor="_Toc11578" w:history="1">
        <w:r>
          <w:rPr>
            <w:rFonts w:ascii="仿宋" w:eastAsia="仿宋" w:hAnsi="仿宋" w:cs="仿宋" w:hint="eastAsia"/>
            <w:lang w:eastAsia="zh-CN"/>
          </w:rPr>
          <w:t>(三)、印后处理设备：打码喷码机项目完成阶段时间节点</w:t>
        </w:r>
        <w:r>
          <w:tab/>
        </w:r>
        <w:r>
          <w:fldChar w:fldCharType="begin"/>
        </w:r>
        <w:r>
          <w:instrText xml:space="preserve"> PAGEREF _Toc11578 \h </w:instrText>
        </w:r>
        <w:r>
          <w:fldChar w:fldCharType="separate"/>
        </w:r>
        <w:r>
          <w:t>63</w:t>
        </w:r>
        <w:r>
          <w:fldChar w:fldCharType="end"/>
        </w:r>
      </w:hyperlink>
    </w:p>
    <w:p>
      <w:pPr>
        <w:pStyle w:val="TOC1"/>
        <w:tabs>
          <w:tab w:val="right" w:leader="dot" w:pos="8306"/>
        </w:tabs>
      </w:pPr>
      <w:hyperlink w:anchor="_Toc4974" w:history="1">
        <w:r>
          <w:rPr>
            <w:rFonts w:ascii="仿宋" w:eastAsia="仿宋" w:hAnsi="仿宋" w:cs="仿宋" w:hint="eastAsia"/>
            <w:lang w:eastAsia="zh-CN"/>
          </w:rPr>
          <w:t>十五、印后处理设备：打码喷码机项目实施保障措施</w:t>
        </w:r>
        <w:r>
          <w:tab/>
        </w:r>
        <w:r>
          <w:fldChar w:fldCharType="begin"/>
        </w:r>
        <w:r>
          <w:instrText xml:space="preserve"> PAGEREF _Toc4974 \h </w:instrText>
        </w:r>
        <w:r>
          <w:fldChar w:fldCharType="separate"/>
        </w:r>
        <w:r>
          <w:t>64</w:t>
        </w:r>
        <w:r>
          <w:fldChar w:fldCharType="end"/>
        </w:r>
      </w:hyperlink>
    </w:p>
    <w:p>
      <w:pPr>
        <w:pStyle w:val="TOC2"/>
        <w:tabs>
          <w:tab w:val="right" w:leader="dot" w:pos="8306"/>
        </w:tabs>
      </w:pPr>
      <w:hyperlink w:anchor="_Toc6794" w:history="1">
        <w:r>
          <w:rPr>
            <w:rFonts w:ascii="仿宋" w:eastAsia="仿宋" w:hAnsi="仿宋" w:cs="仿宋" w:hint="eastAsia"/>
            <w:lang w:eastAsia="zh-CN"/>
          </w:rPr>
          <w:t>(一)、印后处理设备：打码喷码机项目实施保障机制</w:t>
        </w:r>
        <w:r>
          <w:tab/>
        </w:r>
        <w:r>
          <w:fldChar w:fldCharType="begin"/>
        </w:r>
        <w:r>
          <w:instrText xml:space="preserve"> PAGEREF _Toc6794 \h </w:instrText>
        </w:r>
        <w:r>
          <w:fldChar w:fldCharType="separate"/>
        </w:r>
        <w:r>
          <w:t>64</w:t>
        </w:r>
        <w:r>
          <w:fldChar w:fldCharType="end"/>
        </w:r>
      </w:hyperlink>
    </w:p>
    <w:p>
      <w:pPr>
        <w:pStyle w:val="TOC2"/>
        <w:tabs>
          <w:tab w:val="right" w:leader="dot" w:pos="8306"/>
        </w:tabs>
      </w:pPr>
      <w:hyperlink w:anchor="_Toc9662" w:history="1">
        <w:r>
          <w:rPr>
            <w:rFonts w:ascii="仿宋" w:eastAsia="仿宋" w:hAnsi="仿宋" w:cs="仿宋" w:hint="eastAsia"/>
            <w:lang w:eastAsia="zh-CN"/>
          </w:rPr>
          <w:t>(二)、印后处理设备：打码喷码机项目法律合规要求</w:t>
        </w:r>
        <w:r>
          <w:tab/>
        </w:r>
        <w:r>
          <w:fldChar w:fldCharType="begin"/>
        </w:r>
        <w:r>
          <w:instrText xml:space="preserve"> PAGEREF _Toc9662 \h </w:instrText>
        </w:r>
        <w:r>
          <w:fldChar w:fldCharType="separate"/>
        </w:r>
        <w:r>
          <w:t>68</w:t>
        </w:r>
        <w:r>
          <w:fldChar w:fldCharType="end"/>
        </w:r>
      </w:hyperlink>
    </w:p>
    <w:p>
      <w:pPr>
        <w:pStyle w:val="TOC2"/>
        <w:tabs>
          <w:tab w:val="right" w:leader="dot" w:pos="8306"/>
        </w:tabs>
      </w:pPr>
      <w:hyperlink w:anchor="_Toc31094" w:history="1">
        <w:r>
          <w:rPr>
            <w:rFonts w:ascii="仿宋" w:eastAsia="仿宋" w:hAnsi="仿宋" w:cs="仿宋" w:hint="eastAsia"/>
            <w:lang w:eastAsia="zh-CN"/>
          </w:rPr>
          <w:t>(三)、印后处理设备：打码喷码机项目合同管理与法律事务</w:t>
        </w:r>
        <w:r>
          <w:tab/>
        </w:r>
        <w:r>
          <w:fldChar w:fldCharType="begin"/>
        </w:r>
        <w:r>
          <w:instrText xml:space="preserve"> PAGEREF _Toc31094 \h </w:instrText>
        </w:r>
        <w:r>
          <w:fldChar w:fldCharType="separate"/>
        </w:r>
        <w:r>
          <w:t>72</w:t>
        </w:r>
        <w:r>
          <w:fldChar w:fldCharType="end"/>
        </w:r>
      </w:hyperlink>
    </w:p>
    <w:p>
      <w:pPr>
        <w:pStyle w:val="TOC2"/>
        <w:tabs>
          <w:tab w:val="right" w:leader="dot" w:pos="8306"/>
        </w:tabs>
      </w:pPr>
      <w:hyperlink w:anchor="_Toc22911" w:history="1">
        <w:r>
          <w:rPr>
            <w:rFonts w:ascii="仿宋" w:eastAsia="仿宋" w:hAnsi="仿宋" w:cs="仿宋" w:hint="eastAsia"/>
            <w:lang w:eastAsia="zh-CN"/>
          </w:rPr>
          <w:t>(四)、印后处理设备：打码喷码机项目知识产权保护策略</w:t>
        </w:r>
        <w:r>
          <w:tab/>
        </w:r>
        <w:r>
          <w:fldChar w:fldCharType="begin"/>
        </w:r>
        <w:r>
          <w:instrText xml:space="preserve"> PAGEREF _Toc22911 \h </w:instrText>
        </w:r>
        <w:r>
          <w:fldChar w:fldCharType="separate"/>
        </w:r>
        <w:r>
          <w:t>79</w:t>
        </w:r>
        <w:r>
          <w:fldChar w:fldCharType="end"/>
        </w:r>
      </w:hyperlink>
    </w:p>
    <w:p>
      <w:pPr>
        <w:pStyle w:val="TOC1"/>
        <w:tabs>
          <w:tab w:val="right" w:leader="dot" w:pos="8306"/>
        </w:tabs>
      </w:pPr>
      <w:hyperlink w:anchor="_Toc13890" w:history="1">
        <w:r>
          <w:rPr>
            <w:rFonts w:ascii="仿宋" w:eastAsia="仿宋" w:hAnsi="仿宋" w:cs="仿宋" w:hint="eastAsia"/>
            <w:lang w:eastAsia="zh-CN"/>
          </w:rPr>
          <w:t>十六、印后处理设备：打码喷码机项目工程方案分析</w:t>
        </w:r>
        <w:r>
          <w:tab/>
        </w:r>
        <w:r>
          <w:fldChar w:fldCharType="begin"/>
        </w:r>
        <w:r>
          <w:instrText xml:space="preserve"> PAGEREF _Toc13890 \h </w:instrText>
        </w:r>
        <w:r>
          <w:fldChar w:fldCharType="separate"/>
        </w:r>
        <w:r>
          <w:t>82</w:t>
        </w:r>
        <w:r>
          <w:fldChar w:fldCharType="end"/>
        </w:r>
      </w:hyperlink>
    </w:p>
    <w:p>
      <w:pPr>
        <w:pStyle w:val="TOC2"/>
        <w:tabs>
          <w:tab w:val="right" w:leader="dot" w:pos="8306"/>
        </w:tabs>
      </w:pPr>
      <w:hyperlink w:anchor="_Toc15889" w:history="1">
        <w:r>
          <w:rPr>
            <w:rFonts w:ascii="仿宋" w:eastAsia="仿宋" w:hAnsi="仿宋" w:cs="仿宋" w:hint="eastAsia"/>
            <w:lang w:eastAsia="zh-CN"/>
          </w:rPr>
          <w:t>(一)、建筑工程设计原则</w:t>
        </w:r>
        <w:r>
          <w:tab/>
        </w:r>
        <w:r>
          <w:fldChar w:fldCharType="begin"/>
        </w:r>
        <w:r>
          <w:instrText xml:space="preserve"> PAGEREF _Toc15889 \h </w:instrText>
        </w:r>
        <w:r>
          <w:fldChar w:fldCharType="separate"/>
        </w:r>
        <w:r>
          <w:t>82</w:t>
        </w:r>
        <w:r>
          <w:fldChar w:fldCharType="end"/>
        </w:r>
      </w:hyperlink>
    </w:p>
    <w:p>
      <w:pPr>
        <w:pStyle w:val="TOC2"/>
        <w:tabs>
          <w:tab w:val="right" w:leader="dot" w:pos="8306"/>
        </w:tabs>
      </w:pPr>
      <w:hyperlink w:anchor="_Toc20044" w:history="1">
        <w:r>
          <w:rPr>
            <w:rFonts w:ascii="仿宋" w:eastAsia="仿宋" w:hAnsi="仿宋" w:cs="仿宋" w:hint="eastAsia"/>
            <w:lang w:eastAsia="zh-CN"/>
          </w:rPr>
          <w:t>(二)、土建工程建设指标</w:t>
        </w:r>
        <w:r>
          <w:tab/>
        </w:r>
        <w:r>
          <w:fldChar w:fldCharType="begin"/>
        </w:r>
        <w:r>
          <w:instrText xml:space="preserve"> PAGEREF _Toc20044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4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技术管理特点体现在其创新导向。通过引入最先进的技术趋势和解决方案，印后处理设备：打码喷码机项目致力于提升科技含量、提高质量和效率水平。这意味着我们将采用最新的工具和方法，确保印后处理设备：打码喷码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后处理设备：打码喷码机项目技术管理的显著特征。通过整合不同领域的技术资源，我们实现了跨学科的协同工作。这有助于优化技术架构，提高整体效能。此外，整合性策略还促进了不同技术团队之间的紧密沟通和高效合作，确保印后处理设备：打码喷码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后处理设备：打码喷码机项目所采用的技术。通过不断优化技术方案，印后处理设备：打码喷码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后处理设备：打码喷码机项目团队将在印后处理设备：打码喷码机项目初期识别可能的技术风险，并采取相应的预防和应对措施。通过建立健全的风险评估机制，印后处理设备：打码喷码机项目能够在实施过程中及时发现并解决潜在的技术问题，保障印后处理设备：打码喷码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后处理设备：打码喷码机项目中，技术将成为印后处理设备：打码喷码机项目成功的有力支持。这一深度剖析揭示了技术管理在印后处理设备：打码喷码机项目实施中的关键作用，为印后处理设备：打码喷码机项目的技术基础奠定了坚实的基础。</w:t>
      </w:r>
    </w:p>
    <w:p>
      <w:pPr>
        <w:pStyle w:val="Heading2"/>
        <w:ind w:firstLine="560" w:firstLineChars="200"/>
        <w:rPr>
          <w:rFonts w:ascii="仿宋" w:eastAsia="仿宋" w:hAnsi="仿宋" w:cs="仿宋" w:hint="eastAsia"/>
          <w:sz w:val="28"/>
          <w:lang w:eastAsia="zh-CN"/>
        </w:rPr>
      </w:pPr>
      <w:bookmarkStart w:id="4" w:name="_Toc17301"/>
      <w:r>
        <w:rPr>
          <w:rFonts w:ascii="仿宋" w:eastAsia="仿宋" w:hAnsi="仿宋" w:cs="仿宋" w:hint="eastAsia"/>
          <w:sz w:val="28"/>
          <w:lang w:eastAsia="zh-CN"/>
        </w:rPr>
        <w:t>(二)、印后处理设备：打码喷码机项目工艺技术设计方案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后处理设备：打码喷码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后处理设备：打码喷码机项目将严格按照相关行业规范要求进行组织。通过有效控制产品质量，印后处理设备：打码喷码机项目将致力于为顾客提供优质的印后处理设备：打码喷码机项目产品和良好的服务。这体现了印后处理设备：打码喷码机项目对于生产活动合规性和质量标准的高度重视，为印后处理设备：打码喷码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后处理设备：打码喷码机项目注重生态效益和清洁生产原则。印后处理设备：打码喷码机项目建设将紧密结合地方特色经济发展，与社会经济发展规划和区域环境保护规划方案相协调一致。通过与当地区域自然生态系统的结合，印后处理设备：打码喷码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印后处理设备：打码喷码机项目产品具有多样化的客户需求和个性化的特点。因此，印后处理设备：打码喷码机项目产品规格品种多样，且单批生产数量较小。为满足这一特点，印后处理设备：打码喷码机项目承办单位将建设先进的柔性制造生产线。通过广泛应用柔性制造技术，印后处理设备：打码喷码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印后处理设备：打码喷码机项目采用的技术具有较高的技术含量和自动化水平，处于国内先进水平。这一技术选用不仅体现了对生产效率、质量和环境友好性的高标准要求，同时为印后处理设备：打码喷码机项目的可持续发展奠定了坚实的基础。</w:t>
      </w:r>
    </w:p>
    <w:p>
      <w:pPr>
        <w:pStyle w:val="Heading2"/>
        <w:ind w:firstLine="560" w:firstLineChars="200"/>
        <w:rPr>
          <w:rFonts w:ascii="仿宋" w:eastAsia="仿宋" w:hAnsi="仿宋" w:cs="仿宋" w:hint="eastAsia"/>
          <w:sz w:val="28"/>
          <w:lang w:eastAsia="zh-CN"/>
        </w:rPr>
      </w:pPr>
      <w:bookmarkStart w:id="5" w:name="_Toc139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为确保印后处理设备：打码喷码机项目的高效生产和技术实施，我们制定了一套精心设计的设备选型方案，以满足印后处理设备：打码喷码机项目生产、质量和环保的要求。该方案的主要特点如下：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印后处理设备：打码喷码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印后处理设备：打码喷码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199"/>
      <w:r>
        <w:rPr>
          <w:rFonts w:ascii="仿宋" w:eastAsia="仿宋" w:hAnsi="仿宋" w:cs="仿宋" w:hint="eastAsia"/>
          <w:sz w:val="28"/>
          <w:lang w:eastAsia="zh-CN"/>
        </w:rPr>
        <w:t>二、印后处理设备：打码喷码机项目概论</w:t>
      </w:r>
      <w:bookmarkEnd w:id="6"/>
    </w:p>
    <w:p>
      <w:pPr>
        <w:pStyle w:val="Heading2"/>
        <w:rPr>
          <w:rFonts w:ascii="仿宋" w:eastAsia="仿宋" w:hAnsi="仿宋" w:cs="仿宋" w:hint="eastAsia"/>
          <w:lang w:eastAsia="zh-CN"/>
        </w:rPr>
      </w:pPr>
      <w:bookmarkStart w:id="7" w:name="_Toc20161"/>
      <w:r>
        <w:rPr>
          <w:rFonts w:ascii="仿宋" w:eastAsia="仿宋" w:hAnsi="仿宋" w:cs="仿宋" w:hint="eastAsia"/>
          <w:lang w:eastAsia="zh-CN"/>
        </w:rPr>
        <w:t>(一)、印后处理设备：打码喷码机项目概况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起源追溯至对市场的深入洞察。市场的不断演变与变革为印后处理设备：打码喷码机项目提供了难得的机遇。当前市场存在的需求缺口和变革的大环境共同构成了印后处理设备：打码喷码机项目的背景。这个印后处理设备：打码喷码机项目旨在充分利用市场机遇，填补行业中尚未满足的需求，为客户提供全新的解决方案。市场的变革和需求的增长使得这个印后处理设备：打码喷码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印后处理设备：打码喷码机项目名称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正式命名为印后处理设备：打码喷码机。这个名称不仅仅是一个标识，更代表了印后处理设备：打码喷码机项目的核心理念和愿景。它蕴含着印后处理设备：打码喷码机项目所要解决问题的关键字，具有强烈的表达和辨识度，为印后处理设备：打码喷码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印后处理设备：打码喷码机项目目标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核心目标是提供一种全新、高效的解决方案，满足客户日益增长的需求。印后处理设备：打码喷码机项目追求的不仅仅是满足市场需求，更是在市场中获得卓越的竞争优势。通过不断提升产品或服务的质量和创新水平，印后处理设备：打码喷码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印后处理设备：打码喷码机项目范围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全面涵盖了产品研发、制造、市场推广和售后服务，确保从产品设计到最终用户体验的全方位关注。这一全面的印后处理设备：打码喷码机项目范围是为了确保印后处理设备：打码喷码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印后处理设备：打码喷码机项目时间表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计划在未来18个月内完成，包括研发、测试、市场试点和正式推出等不同阶段。这个时间表的合理设计是为了确保印后处理设备：打码喷码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印后处理设备：打码喷码机项目预算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总预算估算为XX百万美元，主要分配在研发、市场推广、人员培训和运营等方面。这一充足的预算为印后处理设备：打码喷码机项目提供了充足的资源，确保印后处理设备：打码喷码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印后处理设备：打码喷码机项目风险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可能面临的风险包括市场接受度低、技术难题、竞争激烈等。印后处理设备：打码喷码机项目团队已经制定了相应的风险应对计划，通过前瞻性的风险管理，确保印后处理设备：打码喷码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印后处理设备：打码喷码机项目团队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汇聚了一支经验丰富、多领域专业素养的核心团队，确保印后处理设备：打码喷码机项目在各个方面都能拥有高水平的执行力。团队的协同作战是印后处理设备：打码喷码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印后处理设备：打码喷码机项目背景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印后处理设备：打码喷码机项目的背景根植于市场对更高效、创新产品的渴望，同时也受到科技发展对行业格局的深刻改变的影响。这为印后处理设备：打码喷码机项目提供了广阔的发展空间和市场需求。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印后处理设备：打码喷码机项目现状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截至目前，印后处理设备：打码喷码机项目已完成市场调研和技术验证，取得了初步的成功。这为印后处理设备：打码喷码机项目在未来的发展奠定了坚实的基础，为更远大的目标打下了坚实的基石。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255"/>
      <w:r>
        <w:rPr>
          <w:rFonts w:ascii="仿宋" w:eastAsia="仿宋" w:hAnsi="仿宋" w:cs="仿宋" w:hint="eastAsia"/>
          <w:sz w:val="28"/>
          <w:lang w:eastAsia="zh-CN"/>
        </w:rPr>
        <w:t>(二)、印后处理设备：打码喷码机项目目标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后处理设备：打码喷码机项目首要业务目标是在市场中占据有利地位，实现产品/服务的成功推广和销售。通过不断提升产品质量、创新性，印后处理设备：打码喷码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后处理设备：打码喷码机项目着眼于技术创新。通过持续的研发和技术升级，印后处理设备：打码喷码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后处理设备：打码喷码机项目设定了客户满意度目标。通过提供卓越的产品质量和优质的客户服务，印后处理设备：打码喷码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注重社会责任和可持续发展。通过实施环保、社会责任印后处理设备：打码喷码机项目，印后处理设备：打码喷码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印后处理设备：打码喷码机项目的团队是实现目标的核心驱动力。因此，印后处理设备：打码喷码机项目设定了团队发展目标，包括提升团队成员的专业技能、培养领导力，以及搭建协同高效的团队工作氛围。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256"/>
      <w:r>
        <w:rPr>
          <w:rFonts w:ascii="仿宋" w:eastAsia="仿宋" w:hAnsi="仿宋" w:cs="仿宋" w:hint="eastAsia"/>
          <w:sz w:val="28"/>
          <w:lang w:eastAsia="zh-CN"/>
        </w:rPr>
        <w:t>(三)、印后处理设备：打码喷码机项目提出的理由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印后处理设备：打码喷码机项目提出的理由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提出源于对市场机遇的深刻洞察。当前市场中存在的需求缺口和行业发展趋势表明，有巨大的商业机会等待被开发。通过准确捕捉市场机遇，印后处理设备：打码喷码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理念基于对技术创新的信仰。通过持续的研发和技术投入，印后处理设备：打码喷码机项目有望推出更具创新性的产品或服务。在科技飞速发展的当下，印后处理设备：打码喷码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提出是为了增强企业的行业竞争力。通过提升产品或服务的质量和独特性，印后处理设备：打码喷码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响应了消费者需求的变化。随着社会和科技的不断发展，消费者对产品和服务的需求也在发生变化。通过深入了解并及时回应消费者的新需求，印后处理设备：打码喷码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提出是企业战略发展规划的一部分。在面对日益激烈的市场竞争和不断变化的商业环境中，印后处理设备：打码喷码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提出不仅仅是基于商业考量，还注重社会责任。通过推出环保、社会责任等方面的印后处理设备：打码喷码机项目，印后处理设备：打码喷码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提出反映了对利益相关者期望的关注。包括客户、员工、投资者等利益相关者在企业发展中都有着各自的期望，印后处理设备：打码喷码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121"/>
      <w:r>
        <w:rPr>
          <w:rFonts w:ascii="仿宋" w:eastAsia="仿宋" w:hAnsi="仿宋" w:cs="仿宋" w:hint="eastAsia"/>
          <w:sz w:val="28"/>
          <w:lang w:eastAsia="zh-CN"/>
        </w:rPr>
        <w:t>(四)、印后处理设备：打码喷码机项目意义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在实施印后处理设备：打码喷码机项目的过程中，我们不仅仅是在追逐商业成功，更是为企业和社会的多个层面创造了深远的意义。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首要意义在于提升企业的市场竞争力。通过持续的创新和对产品质量的高标准要求，印后处理设备：打码喷码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后处理设备：打码喷码机项目的推进将促使行业技术水平的提升。通过引入先进技术和创新性解决方案，印后处理设备：打码喷码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后处理设备：打码喷码机项目不仅创造了大量就业机会，提高了就业水平，还注重社会责任和环保。通过参与社会公益事业和推动环保印后处理设备：打码喷码机项目，印后处理设备：打码喷码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综合而言，印后处理设备：打码喷码机项目意义重大，不仅推动了企业的发展，也为行业和社会的进步贡献了积极力量。这是一个全面而深刻的影响，将在未来产生可持续的正面效应。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245"/>
      <w:r>
        <w:rPr>
          <w:rFonts w:ascii="仿宋" w:eastAsia="仿宋" w:hAnsi="仿宋" w:cs="仿宋" w:hint="eastAsia"/>
          <w:sz w:val="28"/>
          <w:lang w:eastAsia="zh-CN"/>
        </w:rPr>
        <w:t>(五)、印后处理设备：打码喷码机项目背景</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在当今迅猛发展的商业环境中，印后处理设备：打码喷码机项目的动因根植于对多方面因素的审慎考量。这个印后处理设备：打码喷码机项目的提出并非孤立的决策，而是对企业所处背景深入思考的产物。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后处理设备：打码喷码机项目背后的首要原因。科技的迅速发展和全球市场的快速变化使得企业必须灵活应对。印后处理设备：打码喷码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后处理设备：打码喷码机项目背景中不可忽视的一环。企业需要在激烈竞争中脱颖而出，为此，印后处理设备：打码喷码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技术的迅速发展为企业带来了机遇与挑战。作为印后处理设备：打码喷码机项目启动的背景之一，对新兴技术的应用将有助于提升企业的技术水平，使其在不断演进的商业环境中保持竞争优势。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印后处理设备：打码喷码机项目充分融入了社会责任的理念，通过可持续经营和社会公益印后处理设备：打码喷码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070"/>
      <w:r>
        <w:rPr>
          <w:rFonts w:ascii="仿宋" w:eastAsia="仿宋" w:hAnsi="仿宋" w:cs="仿宋" w:hint="eastAsia"/>
          <w:sz w:val="28"/>
          <w:lang w:eastAsia="zh-CN"/>
        </w:rPr>
        <w:t>三、印后处理设备：打码喷码机项目建设单位说明</w:t>
      </w:r>
      <w:bookmarkEnd w:id="12"/>
    </w:p>
    <w:p>
      <w:pPr>
        <w:pStyle w:val="Heading2"/>
        <w:rPr>
          <w:rFonts w:ascii="仿宋" w:eastAsia="仿宋" w:hAnsi="仿宋" w:cs="仿宋" w:hint="eastAsia"/>
          <w:lang w:eastAsia="zh-CN"/>
        </w:rPr>
      </w:pPr>
      <w:bookmarkStart w:id="13" w:name="_Toc189"/>
      <w:r>
        <w:rPr>
          <w:rFonts w:ascii="仿宋" w:eastAsia="仿宋" w:hAnsi="仿宋" w:cs="仿宋" w:hint="eastAsia"/>
          <w:lang w:eastAsia="zh-CN"/>
        </w:rPr>
        <w:t>(一)、印后处理设备：打码喷码机项目承办单位基本情况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12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后处理设备：打码喷码机项目承办单位的XXXX，我们着眼于实现可持续的经济效益。通过技术创新和解决方案的提供，公司预计在印后处理设备：打码喷码机项目执行期间将获得可观的收入增长。这一收入来源主要包括印后处理设备：打码喷码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同时，我们注重成本控制和效率提升，以确保印后处理设备：打码喷码机项目的可持续盈利。透过精细的管理和资源优化，公司期望实现印后处理设备：打码喷码机项目利润最大化。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后处理设备：打码喷码机项目实施进行全面的投资评估，包括印后处理设备：打码喷码机项目启动阶段的资金投入和后续运营成本。通过对印后处理设备：打码喷码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后处理设备：打码喷码机项目实施过程中具备足够的资金流动性，公司将进行详尽的现金流分析。这包括资金需求的合理预测、印后处理设备：打码喷码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723"/>
      <w:r>
        <w:rPr>
          <w:rFonts w:ascii="仿宋" w:eastAsia="仿宋" w:hAnsi="仿宋" w:cs="仿宋" w:hint="eastAsia"/>
          <w:sz w:val="28"/>
          <w:lang w:eastAsia="zh-CN"/>
        </w:rPr>
        <w:t>四、印后处理设备：打码喷码机项目土建工程</w:t>
      </w:r>
      <w:bookmarkEnd w:id="15"/>
    </w:p>
    <w:p>
      <w:pPr>
        <w:pStyle w:val="Heading2"/>
        <w:rPr>
          <w:rFonts w:ascii="仿宋" w:eastAsia="仿宋" w:hAnsi="仿宋" w:cs="仿宋" w:hint="eastAsia"/>
          <w:lang w:eastAsia="zh-CN"/>
        </w:rPr>
      </w:pPr>
      <w:bookmarkStart w:id="16" w:name="_Toc2701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在印后处理设备：打码喷码机项目的建筑工程设计中，我们将秉承一系列重要的设计原则，以确保印后处理设备：打码喷码机项目建筑在功能、美观、可持续性等方面达到最佳效果。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首要原则是确保建筑的功能性得到最大化的发挥。我们将充分理解印后处理设备：打码喷码机项目的实际需求，合理布局各个功能区域，保证建筑在满足业务需求的同时，提供高效的工作环境。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https://d.book118.com/688112110032006030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0031C"/>
    <w:rsid w:val="5F8003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21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2024-01-20T05:24:00Z</dcterms:created>
  <dcterms:modified xsi:type="dcterms:W3CDTF">2024-01-20T05:24:20Z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4A9B32F2E651481CBDF5C6CC8662BDF9_11</vt:lpwstr>
  </property>
  <property fmtid="{D5CDD505-2E9C-101B-9397-08002B2CF9AE}" pid="3" name="KSOProductBuildVer">
    <vt:lpwstr>2052-12.1.0.16120</vt:lpwstr>
  </property>
</Properties>
</file>