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纺织印染项目计划设计方案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1" w:history="1">
        <w:r>
          <w:rPr>
            <w:rFonts w:ascii="仿宋" w:eastAsia="仿宋" w:hAnsi="仿宋" w:cs="仿宋" w:hint="eastAsia"/>
            <w:lang w:eastAsia="zh-CN"/>
          </w:rPr>
          <w:t>序言</w:t>
        </w:r>
        <w:r>
          <w:tab/>
        </w:r>
        <w:r>
          <w:fldChar w:fldCharType="begin"/>
        </w:r>
        <w:r>
          <w:instrText xml:space="preserve"> PAGEREF _Toc4961 \h </w:instrText>
        </w:r>
        <w:r>
          <w:fldChar w:fldCharType="separate"/>
        </w:r>
        <w:r>
          <w:t>3</w:t>
        </w:r>
        <w:r>
          <w:fldChar w:fldCharType="end"/>
        </w:r>
      </w:hyperlink>
    </w:p>
    <w:p>
      <w:pPr>
        <w:pStyle w:val="TOC1"/>
        <w:tabs>
          <w:tab w:val="right" w:leader="dot" w:pos="8306"/>
        </w:tabs>
      </w:pPr>
      <w:hyperlink w:anchor="_Toc9237" w:history="1">
        <w:r>
          <w:rPr>
            <w:rFonts w:ascii="仿宋" w:eastAsia="仿宋" w:hAnsi="仿宋" w:cs="仿宋" w:hint="eastAsia"/>
            <w:lang w:eastAsia="zh-CN"/>
          </w:rPr>
          <w:t>一、纺织印染项目建设背景及必要性分析</w:t>
        </w:r>
        <w:r>
          <w:tab/>
        </w:r>
        <w:r>
          <w:fldChar w:fldCharType="begin"/>
        </w:r>
        <w:r>
          <w:instrText xml:space="preserve"> PAGEREF _Toc9237 \h </w:instrText>
        </w:r>
        <w:r>
          <w:fldChar w:fldCharType="separate"/>
        </w:r>
        <w:r>
          <w:t>3</w:t>
        </w:r>
        <w:r>
          <w:fldChar w:fldCharType="end"/>
        </w:r>
      </w:hyperlink>
    </w:p>
    <w:p>
      <w:pPr>
        <w:pStyle w:val="TOC2"/>
        <w:tabs>
          <w:tab w:val="right" w:leader="dot" w:pos="8306"/>
        </w:tabs>
      </w:pPr>
      <w:hyperlink w:anchor="_Toc5892" w:history="1">
        <w:r>
          <w:rPr>
            <w:rFonts w:ascii="仿宋" w:eastAsia="仿宋" w:hAnsi="仿宋" w:cs="仿宋" w:hint="eastAsia"/>
            <w:lang w:eastAsia="zh-CN"/>
          </w:rPr>
          <w:t>(一)、纺织印染项目背景分析</w:t>
        </w:r>
        <w:r>
          <w:tab/>
        </w:r>
        <w:r>
          <w:fldChar w:fldCharType="begin"/>
        </w:r>
        <w:r>
          <w:instrText xml:space="preserve"> PAGEREF _Toc5892 \h </w:instrText>
        </w:r>
        <w:r>
          <w:fldChar w:fldCharType="separate"/>
        </w:r>
        <w:r>
          <w:t>3</w:t>
        </w:r>
        <w:r>
          <w:fldChar w:fldCharType="end"/>
        </w:r>
      </w:hyperlink>
    </w:p>
    <w:p>
      <w:pPr>
        <w:pStyle w:val="TOC2"/>
        <w:tabs>
          <w:tab w:val="right" w:leader="dot" w:pos="8306"/>
        </w:tabs>
      </w:pPr>
      <w:hyperlink w:anchor="_Toc15810" w:history="1">
        <w:r>
          <w:rPr>
            <w:rFonts w:ascii="仿宋" w:eastAsia="仿宋" w:hAnsi="仿宋" w:cs="仿宋" w:hint="eastAsia"/>
            <w:lang w:eastAsia="zh-CN"/>
          </w:rPr>
          <w:t>(二)、纺织印染项目建设必要性分析</w:t>
        </w:r>
        <w:r>
          <w:tab/>
        </w:r>
        <w:r>
          <w:fldChar w:fldCharType="begin"/>
        </w:r>
        <w:r>
          <w:instrText xml:space="preserve"> PAGEREF _Toc15810 \h </w:instrText>
        </w:r>
        <w:r>
          <w:fldChar w:fldCharType="separate"/>
        </w:r>
        <w:r>
          <w:t>5</w:t>
        </w:r>
        <w:r>
          <w:fldChar w:fldCharType="end"/>
        </w:r>
      </w:hyperlink>
    </w:p>
    <w:p>
      <w:pPr>
        <w:pStyle w:val="TOC1"/>
        <w:tabs>
          <w:tab w:val="right" w:leader="dot" w:pos="8306"/>
        </w:tabs>
      </w:pPr>
      <w:hyperlink w:anchor="_Toc16085" w:history="1">
        <w:r>
          <w:rPr>
            <w:rFonts w:ascii="仿宋" w:eastAsia="仿宋" w:hAnsi="仿宋" w:cs="仿宋" w:hint="eastAsia"/>
            <w:lang w:eastAsia="zh-CN"/>
          </w:rPr>
          <w:t>二、纺织印染项目建设单位说明</w:t>
        </w:r>
        <w:r>
          <w:tab/>
        </w:r>
        <w:r>
          <w:fldChar w:fldCharType="begin"/>
        </w:r>
        <w:r>
          <w:instrText xml:space="preserve"> PAGEREF _Toc16085 \h </w:instrText>
        </w:r>
        <w:r>
          <w:fldChar w:fldCharType="separate"/>
        </w:r>
        <w:r>
          <w:t>6</w:t>
        </w:r>
        <w:r>
          <w:fldChar w:fldCharType="end"/>
        </w:r>
      </w:hyperlink>
    </w:p>
    <w:p>
      <w:pPr>
        <w:pStyle w:val="TOC2"/>
        <w:tabs>
          <w:tab w:val="right" w:leader="dot" w:pos="8306"/>
        </w:tabs>
      </w:pPr>
      <w:hyperlink w:anchor="_Toc16362" w:history="1">
        <w:r>
          <w:rPr>
            <w:rFonts w:ascii="仿宋" w:eastAsia="仿宋" w:hAnsi="仿宋" w:cs="仿宋" w:hint="eastAsia"/>
            <w:lang w:eastAsia="zh-CN"/>
          </w:rPr>
          <w:t>(一)、纺织印染项目承办单位基本情况</w:t>
        </w:r>
        <w:r>
          <w:tab/>
        </w:r>
        <w:r>
          <w:fldChar w:fldCharType="begin"/>
        </w:r>
        <w:r>
          <w:instrText xml:space="preserve"> PAGEREF _Toc16362 \h </w:instrText>
        </w:r>
        <w:r>
          <w:fldChar w:fldCharType="separate"/>
        </w:r>
        <w:r>
          <w:t>6</w:t>
        </w:r>
        <w:r>
          <w:fldChar w:fldCharType="end"/>
        </w:r>
      </w:hyperlink>
    </w:p>
    <w:p>
      <w:pPr>
        <w:pStyle w:val="TOC2"/>
        <w:tabs>
          <w:tab w:val="right" w:leader="dot" w:pos="8306"/>
        </w:tabs>
      </w:pPr>
      <w:hyperlink w:anchor="_Toc17201" w:history="1">
        <w:r>
          <w:rPr>
            <w:rFonts w:ascii="仿宋" w:eastAsia="仿宋" w:hAnsi="仿宋" w:cs="仿宋" w:hint="eastAsia"/>
            <w:lang w:eastAsia="zh-CN"/>
          </w:rPr>
          <w:t>(二)、公司经济效益分析</w:t>
        </w:r>
        <w:r>
          <w:tab/>
        </w:r>
        <w:r>
          <w:fldChar w:fldCharType="begin"/>
        </w:r>
        <w:r>
          <w:instrText xml:space="preserve"> PAGEREF _Toc17201 \h </w:instrText>
        </w:r>
        <w:r>
          <w:fldChar w:fldCharType="separate"/>
        </w:r>
        <w:r>
          <w:t>6</w:t>
        </w:r>
        <w:r>
          <w:fldChar w:fldCharType="end"/>
        </w:r>
      </w:hyperlink>
    </w:p>
    <w:p>
      <w:pPr>
        <w:pStyle w:val="TOC1"/>
        <w:tabs>
          <w:tab w:val="right" w:leader="dot" w:pos="8306"/>
        </w:tabs>
      </w:pPr>
      <w:hyperlink w:anchor="_Toc11129" w:history="1">
        <w:r>
          <w:rPr>
            <w:rFonts w:ascii="仿宋" w:eastAsia="仿宋" w:hAnsi="仿宋" w:cs="仿宋" w:hint="eastAsia"/>
            <w:lang w:eastAsia="zh-CN"/>
          </w:rPr>
          <w:t>三、纺织印染项目绩效评估</w:t>
        </w:r>
        <w:r>
          <w:tab/>
        </w:r>
        <w:r>
          <w:fldChar w:fldCharType="begin"/>
        </w:r>
        <w:r>
          <w:instrText xml:space="preserve"> PAGEREF _Toc11129 \h </w:instrText>
        </w:r>
        <w:r>
          <w:fldChar w:fldCharType="separate"/>
        </w:r>
        <w:r>
          <w:t>7</w:t>
        </w:r>
        <w:r>
          <w:fldChar w:fldCharType="end"/>
        </w:r>
      </w:hyperlink>
    </w:p>
    <w:p>
      <w:pPr>
        <w:pStyle w:val="TOC2"/>
        <w:tabs>
          <w:tab w:val="right" w:leader="dot" w:pos="8306"/>
        </w:tabs>
      </w:pPr>
      <w:hyperlink w:anchor="_Toc19252" w:history="1">
        <w:r>
          <w:rPr>
            <w:rFonts w:ascii="仿宋" w:eastAsia="仿宋" w:hAnsi="仿宋" w:cs="仿宋" w:hint="eastAsia"/>
            <w:lang w:eastAsia="zh-CN"/>
          </w:rPr>
          <w:t>(一)、绩效评估指标</w:t>
        </w:r>
        <w:r>
          <w:tab/>
        </w:r>
        <w:r>
          <w:fldChar w:fldCharType="begin"/>
        </w:r>
        <w:r>
          <w:instrText xml:space="preserve"> PAGEREF _Toc19252 \h </w:instrText>
        </w:r>
        <w:r>
          <w:fldChar w:fldCharType="separate"/>
        </w:r>
        <w:r>
          <w:t>7</w:t>
        </w:r>
        <w:r>
          <w:fldChar w:fldCharType="end"/>
        </w:r>
      </w:hyperlink>
    </w:p>
    <w:p>
      <w:pPr>
        <w:pStyle w:val="TOC2"/>
        <w:tabs>
          <w:tab w:val="right" w:leader="dot" w:pos="8306"/>
        </w:tabs>
      </w:pPr>
      <w:hyperlink w:anchor="_Toc5498" w:history="1">
        <w:r>
          <w:rPr>
            <w:rFonts w:ascii="仿宋" w:eastAsia="仿宋" w:hAnsi="仿宋" w:cs="仿宋" w:hint="eastAsia"/>
            <w:lang w:eastAsia="zh-CN"/>
          </w:rPr>
          <w:t>(二)、绩效评估方法</w:t>
        </w:r>
        <w:r>
          <w:tab/>
        </w:r>
        <w:r>
          <w:fldChar w:fldCharType="begin"/>
        </w:r>
        <w:r>
          <w:instrText xml:space="preserve"> PAGEREF _Toc5498 \h </w:instrText>
        </w:r>
        <w:r>
          <w:fldChar w:fldCharType="separate"/>
        </w:r>
        <w:r>
          <w:t>9</w:t>
        </w:r>
        <w:r>
          <w:fldChar w:fldCharType="end"/>
        </w:r>
      </w:hyperlink>
    </w:p>
    <w:p>
      <w:pPr>
        <w:pStyle w:val="TOC2"/>
        <w:tabs>
          <w:tab w:val="right" w:leader="dot" w:pos="8306"/>
        </w:tabs>
      </w:pPr>
      <w:hyperlink w:anchor="_Toc24755" w:history="1">
        <w:r>
          <w:rPr>
            <w:rFonts w:ascii="仿宋" w:eastAsia="仿宋" w:hAnsi="仿宋" w:cs="仿宋" w:hint="eastAsia"/>
            <w:lang w:eastAsia="zh-CN"/>
          </w:rPr>
          <w:t>(三)、绩效评估周期</w:t>
        </w:r>
        <w:r>
          <w:tab/>
        </w:r>
        <w:r>
          <w:fldChar w:fldCharType="begin"/>
        </w:r>
        <w:r>
          <w:instrText xml:space="preserve"> PAGEREF _Toc24755 \h </w:instrText>
        </w:r>
        <w:r>
          <w:fldChar w:fldCharType="separate"/>
        </w:r>
        <w:r>
          <w:t>10</w:t>
        </w:r>
        <w:r>
          <w:fldChar w:fldCharType="end"/>
        </w:r>
      </w:hyperlink>
    </w:p>
    <w:p>
      <w:pPr>
        <w:pStyle w:val="TOC1"/>
        <w:tabs>
          <w:tab w:val="right" w:leader="dot" w:pos="8306"/>
        </w:tabs>
      </w:pPr>
      <w:hyperlink w:anchor="_Toc19863" w:history="1">
        <w:r>
          <w:rPr>
            <w:rFonts w:ascii="仿宋" w:eastAsia="仿宋" w:hAnsi="仿宋" w:cs="仿宋" w:hint="eastAsia"/>
            <w:lang w:eastAsia="zh-CN"/>
          </w:rPr>
          <w:t>四、纺织印染项目危机管理</w:t>
        </w:r>
        <w:r>
          <w:tab/>
        </w:r>
        <w:r>
          <w:fldChar w:fldCharType="begin"/>
        </w:r>
        <w:r>
          <w:instrText xml:space="preserve"> PAGEREF _Toc19863 \h </w:instrText>
        </w:r>
        <w:r>
          <w:fldChar w:fldCharType="separate"/>
        </w:r>
        <w:r>
          <w:t>11</w:t>
        </w:r>
        <w:r>
          <w:fldChar w:fldCharType="end"/>
        </w:r>
      </w:hyperlink>
    </w:p>
    <w:p>
      <w:pPr>
        <w:pStyle w:val="TOC2"/>
        <w:tabs>
          <w:tab w:val="right" w:leader="dot" w:pos="8306"/>
        </w:tabs>
      </w:pPr>
      <w:hyperlink w:anchor="_Toc30001" w:history="1">
        <w:r>
          <w:rPr>
            <w:rFonts w:ascii="仿宋" w:eastAsia="仿宋" w:hAnsi="仿宋" w:cs="仿宋" w:hint="eastAsia"/>
            <w:lang w:eastAsia="zh-CN"/>
          </w:rPr>
          <w:t>(一)、危机预警与识别</w:t>
        </w:r>
        <w:r>
          <w:tab/>
        </w:r>
        <w:r>
          <w:fldChar w:fldCharType="begin"/>
        </w:r>
        <w:r>
          <w:instrText xml:space="preserve"> PAGEREF _Toc30001 \h </w:instrText>
        </w:r>
        <w:r>
          <w:fldChar w:fldCharType="separate"/>
        </w:r>
        <w:r>
          <w:t>11</w:t>
        </w:r>
        <w:r>
          <w:fldChar w:fldCharType="end"/>
        </w:r>
      </w:hyperlink>
    </w:p>
    <w:p>
      <w:pPr>
        <w:pStyle w:val="TOC2"/>
        <w:tabs>
          <w:tab w:val="right" w:leader="dot" w:pos="8306"/>
        </w:tabs>
      </w:pPr>
      <w:hyperlink w:anchor="_Toc26048" w:history="1">
        <w:r>
          <w:rPr>
            <w:rFonts w:ascii="仿宋" w:eastAsia="仿宋" w:hAnsi="仿宋" w:cs="仿宋" w:hint="eastAsia"/>
            <w:lang w:eastAsia="zh-CN"/>
          </w:rPr>
          <w:t>(二)、危机应对与恢复</w:t>
        </w:r>
        <w:r>
          <w:tab/>
        </w:r>
        <w:r>
          <w:fldChar w:fldCharType="begin"/>
        </w:r>
        <w:r>
          <w:instrText xml:space="preserve"> PAGEREF _Toc26048 \h </w:instrText>
        </w:r>
        <w:r>
          <w:fldChar w:fldCharType="separate"/>
        </w:r>
        <w:r>
          <w:t>12</w:t>
        </w:r>
        <w:r>
          <w:fldChar w:fldCharType="end"/>
        </w:r>
      </w:hyperlink>
    </w:p>
    <w:p>
      <w:pPr>
        <w:pStyle w:val="TOC1"/>
        <w:tabs>
          <w:tab w:val="right" w:leader="dot" w:pos="8306"/>
        </w:tabs>
      </w:pPr>
      <w:hyperlink w:anchor="_Toc1904" w:history="1">
        <w:r>
          <w:rPr>
            <w:rFonts w:ascii="仿宋" w:eastAsia="仿宋" w:hAnsi="仿宋" w:cs="仿宋" w:hint="eastAsia"/>
            <w:lang w:eastAsia="zh-CN"/>
          </w:rPr>
          <w:t>五、纺织印染项目可持续发展</w:t>
        </w:r>
        <w:r>
          <w:tab/>
        </w:r>
        <w:r>
          <w:fldChar w:fldCharType="begin"/>
        </w:r>
        <w:r>
          <w:instrText xml:space="preserve"> PAGEREF _Toc1904 \h </w:instrText>
        </w:r>
        <w:r>
          <w:fldChar w:fldCharType="separate"/>
        </w:r>
        <w:r>
          <w:t>13</w:t>
        </w:r>
        <w:r>
          <w:fldChar w:fldCharType="end"/>
        </w:r>
      </w:hyperlink>
    </w:p>
    <w:p>
      <w:pPr>
        <w:pStyle w:val="TOC2"/>
        <w:tabs>
          <w:tab w:val="right" w:leader="dot" w:pos="8306"/>
        </w:tabs>
      </w:pPr>
      <w:hyperlink w:anchor="_Toc3064" w:history="1">
        <w:r>
          <w:rPr>
            <w:rFonts w:ascii="仿宋" w:eastAsia="仿宋" w:hAnsi="仿宋" w:cs="仿宋" w:hint="eastAsia"/>
            <w:lang w:eastAsia="zh-CN"/>
          </w:rPr>
          <w:t>(一)、可持续战略与实践</w:t>
        </w:r>
        <w:r>
          <w:tab/>
        </w:r>
        <w:r>
          <w:fldChar w:fldCharType="begin"/>
        </w:r>
        <w:r>
          <w:instrText xml:space="preserve"> PAGEREF _Toc3064 \h </w:instrText>
        </w:r>
        <w:r>
          <w:fldChar w:fldCharType="separate"/>
        </w:r>
        <w:r>
          <w:t>13</w:t>
        </w:r>
        <w:r>
          <w:fldChar w:fldCharType="end"/>
        </w:r>
      </w:hyperlink>
    </w:p>
    <w:p>
      <w:pPr>
        <w:pStyle w:val="TOC2"/>
        <w:tabs>
          <w:tab w:val="right" w:leader="dot" w:pos="8306"/>
        </w:tabs>
      </w:pPr>
      <w:hyperlink w:anchor="_Toc13959" w:history="1">
        <w:r>
          <w:rPr>
            <w:rFonts w:ascii="仿宋" w:eastAsia="仿宋" w:hAnsi="仿宋" w:cs="仿宋" w:hint="eastAsia"/>
            <w:lang w:eastAsia="zh-CN"/>
          </w:rPr>
          <w:t>(二)、环保与社会责任</w:t>
        </w:r>
        <w:r>
          <w:tab/>
        </w:r>
        <w:r>
          <w:fldChar w:fldCharType="begin"/>
        </w:r>
        <w:r>
          <w:instrText xml:space="preserve"> PAGEREF _Toc13959 \h </w:instrText>
        </w:r>
        <w:r>
          <w:fldChar w:fldCharType="separate"/>
        </w:r>
        <w:r>
          <w:t>14</w:t>
        </w:r>
        <w:r>
          <w:fldChar w:fldCharType="end"/>
        </w:r>
      </w:hyperlink>
    </w:p>
    <w:p>
      <w:pPr>
        <w:pStyle w:val="TOC1"/>
        <w:tabs>
          <w:tab w:val="right" w:leader="dot" w:pos="8306"/>
        </w:tabs>
      </w:pPr>
      <w:hyperlink w:anchor="_Toc28566" w:history="1">
        <w:r>
          <w:rPr>
            <w:rFonts w:ascii="仿宋" w:eastAsia="仿宋" w:hAnsi="仿宋" w:cs="仿宋" w:hint="eastAsia"/>
            <w:lang w:eastAsia="zh-CN"/>
          </w:rPr>
          <w:t>六、产品规划分析</w:t>
        </w:r>
        <w:r>
          <w:tab/>
        </w:r>
        <w:r>
          <w:fldChar w:fldCharType="begin"/>
        </w:r>
        <w:r>
          <w:instrText xml:space="preserve"> PAGEREF _Toc28566 \h </w:instrText>
        </w:r>
        <w:r>
          <w:fldChar w:fldCharType="separate"/>
        </w:r>
        <w:r>
          <w:t>15</w:t>
        </w:r>
        <w:r>
          <w:fldChar w:fldCharType="end"/>
        </w:r>
      </w:hyperlink>
    </w:p>
    <w:p>
      <w:pPr>
        <w:pStyle w:val="TOC2"/>
        <w:tabs>
          <w:tab w:val="right" w:leader="dot" w:pos="8306"/>
        </w:tabs>
      </w:pPr>
      <w:hyperlink w:anchor="_Toc13987" w:history="1">
        <w:r>
          <w:rPr>
            <w:rFonts w:ascii="仿宋" w:eastAsia="仿宋" w:hAnsi="仿宋" w:cs="仿宋" w:hint="eastAsia"/>
            <w:lang w:eastAsia="zh-CN"/>
          </w:rPr>
          <w:t>(一)、产品规划</w:t>
        </w:r>
        <w:r>
          <w:tab/>
        </w:r>
        <w:r>
          <w:fldChar w:fldCharType="begin"/>
        </w:r>
        <w:r>
          <w:instrText xml:space="preserve"> PAGEREF _Toc13987 \h </w:instrText>
        </w:r>
        <w:r>
          <w:fldChar w:fldCharType="separate"/>
        </w:r>
        <w:r>
          <w:t>15</w:t>
        </w:r>
        <w:r>
          <w:fldChar w:fldCharType="end"/>
        </w:r>
      </w:hyperlink>
    </w:p>
    <w:p>
      <w:pPr>
        <w:pStyle w:val="TOC2"/>
        <w:tabs>
          <w:tab w:val="right" w:leader="dot" w:pos="8306"/>
        </w:tabs>
      </w:pPr>
      <w:hyperlink w:anchor="_Toc30077" w:history="1">
        <w:r>
          <w:rPr>
            <w:rFonts w:ascii="仿宋" w:eastAsia="仿宋" w:hAnsi="仿宋" w:cs="仿宋" w:hint="eastAsia"/>
            <w:lang w:eastAsia="zh-CN"/>
          </w:rPr>
          <w:t>(二)、建设规模</w:t>
        </w:r>
        <w:r>
          <w:tab/>
        </w:r>
        <w:r>
          <w:fldChar w:fldCharType="begin"/>
        </w:r>
        <w:r>
          <w:instrText xml:space="preserve"> PAGEREF _Toc30077 \h </w:instrText>
        </w:r>
        <w:r>
          <w:fldChar w:fldCharType="separate"/>
        </w:r>
        <w:r>
          <w:t>15</w:t>
        </w:r>
        <w:r>
          <w:fldChar w:fldCharType="end"/>
        </w:r>
      </w:hyperlink>
    </w:p>
    <w:p>
      <w:pPr>
        <w:pStyle w:val="TOC1"/>
        <w:tabs>
          <w:tab w:val="right" w:leader="dot" w:pos="8306"/>
        </w:tabs>
      </w:pPr>
      <w:hyperlink w:anchor="_Toc31967" w:history="1">
        <w:r>
          <w:rPr>
            <w:rFonts w:ascii="仿宋" w:eastAsia="仿宋" w:hAnsi="仿宋" w:cs="仿宋" w:hint="eastAsia"/>
            <w:lang w:eastAsia="zh-CN"/>
          </w:rPr>
          <w:t>七、纺织印染项目创新与研发</w:t>
        </w:r>
        <w:r>
          <w:tab/>
        </w:r>
        <w:r>
          <w:fldChar w:fldCharType="begin"/>
        </w:r>
        <w:r>
          <w:instrText xml:space="preserve"> PAGEREF _Toc31967 \h </w:instrText>
        </w:r>
        <w:r>
          <w:fldChar w:fldCharType="separate"/>
        </w:r>
        <w:r>
          <w:t>17</w:t>
        </w:r>
        <w:r>
          <w:fldChar w:fldCharType="end"/>
        </w:r>
      </w:hyperlink>
    </w:p>
    <w:p>
      <w:pPr>
        <w:pStyle w:val="TOC2"/>
        <w:tabs>
          <w:tab w:val="right" w:leader="dot" w:pos="8306"/>
        </w:tabs>
      </w:pPr>
      <w:hyperlink w:anchor="_Toc23315" w:history="1">
        <w:r>
          <w:rPr>
            <w:rFonts w:ascii="仿宋" w:eastAsia="仿宋" w:hAnsi="仿宋" w:cs="仿宋" w:hint="eastAsia"/>
            <w:lang w:eastAsia="zh-CN"/>
          </w:rPr>
          <w:t>(一)、创新策略与方向</w:t>
        </w:r>
        <w:r>
          <w:tab/>
        </w:r>
        <w:r>
          <w:fldChar w:fldCharType="begin"/>
        </w:r>
        <w:r>
          <w:instrText xml:space="preserve"> PAGEREF _Toc23315 \h </w:instrText>
        </w:r>
        <w:r>
          <w:fldChar w:fldCharType="separate"/>
        </w:r>
        <w:r>
          <w:t>17</w:t>
        </w:r>
        <w:r>
          <w:fldChar w:fldCharType="end"/>
        </w:r>
      </w:hyperlink>
    </w:p>
    <w:p>
      <w:pPr>
        <w:pStyle w:val="TOC2"/>
        <w:tabs>
          <w:tab w:val="right" w:leader="dot" w:pos="8306"/>
        </w:tabs>
      </w:pPr>
      <w:hyperlink w:anchor="_Toc25308" w:history="1">
        <w:r>
          <w:rPr>
            <w:rFonts w:ascii="仿宋" w:eastAsia="仿宋" w:hAnsi="仿宋" w:cs="仿宋" w:hint="eastAsia"/>
            <w:lang w:eastAsia="zh-CN"/>
          </w:rPr>
          <w:t>(二)、研发规划与投入</w:t>
        </w:r>
        <w:r>
          <w:tab/>
        </w:r>
        <w:r>
          <w:fldChar w:fldCharType="begin"/>
        </w:r>
        <w:r>
          <w:instrText xml:space="preserve"> PAGEREF _Toc25308 \h </w:instrText>
        </w:r>
        <w:r>
          <w:fldChar w:fldCharType="separate"/>
        </w:r>
        <w:r>
          <w:t>18</w:t>
        </w:r>
        <w:r>
          <w:fldChar w:fldCharType="end"/>
        </w:r>
      </w:hyperlink>
    </w:p>
    <w:p>
      <w:pPr>
        <w:pStyle w:val="TOC1"/>
        <w:tabs>
          <w:tab w:val="right" w:leader="dot" w:pos="8306"/>
        </w:tabs>
      </w:pPr>
      <w:hyperlink w:anchor="_Toc9732" w:history="1">
        <w:r>
          <w:rPr>
            <w:rFonts w:ascii="仿宋" w:eastAsia="仿宋" w:hAnsi="仿宋" w:cs="仿宋" w:hint="eastAsia"/>
            <w:lang w:eastAsia="zh-CN"/>
          </w:rPr>
          <w:t>八、纺织印染项目社会影响</w:t>
        </w:r>
        <w:r>
          <w:tab/>
        </w:r>
        <w:r>
          <w:fldChar w:fldCharType="begin"/>
        </w:r>
        <w:r>
          <w:instrText xml:space="preserve"> PAGEREF _Toc9732 \h </w:instrText>
        </w:r>
        <w:r>
          <w:fldChar w:fldCharType="separate"/>
        </w:r>
        <w:r>
          <w:t>20</w:t>
        </w:r>
        <w:r>
          <w:fldChar w:fldCharType="end"/>
        </w:r>
      </w:hyperlink>
    </w:p>
    <w:p>
      <w:pPr>
        <w:pStyle w:val="TOC2"/>
        <w:tabs>
          <w:tab w:val="right" w:leader="dot" w:pos="8306"/>
        </w:tabs>
      </w:pPr>
      <w:hyperlink w:anchor="_Toc18420" w:history="1">
        <w:r>
          <w:rPr>
            <w:rFonts w:ascii="仿宋" w:eastAsia="仿宋" w:hAnsi="仿宋" w:cs="仿宋" w:hint="eastAsia"/>
            <w:lang w:eastAsia="zh-CN"/>
          </w:rPr>
          <w:t>(一)、社会责任与义务</w:t>
        </w:r>
        <w:r>
          <w:tab/>
        </w:r>
        <w:r>
          <w:fldChar w:fldCharType="begin"/>
        </w:r>
        <w:r>
          <w:instrText xml:space="preserve"> PAGEREF _Toc18420 \h </w:instrText>
        </w:r>
        <w:r>
          <w:fldChar w:fldCharType="separate"/>
        </w:r>
        <w:r>
          <w:t>20</w:t>
        </w:r>
        <w:r>
          <w:fldChar w:fldCharType="end"/>
        </w:r>
      </w:hyperlink>
    </w:p>
    <w:p>
      <w:pPr>
        <w:pStyle w:val="TOC2"/>
        <w:tabs>
          <w:tab w:val="right" w:leader="dot" w:pos="8306"/>
        </w:tabs>
      </w:pPr>
      <w:hyperlink w:anchor="_Toc28439" w:history="1">
        <w:r>
          <w:rPr>
            <w:rFonts w:ascii="仿宋" w:eastAsia="仿宋" w:hAnsi="仿宋" w:cs="仿宋" w:hint="eastAsia"/>
            <w:lang w:eastAsia="zh-CN"/>
          </w:rPr>
          <w:t>(二)、社会参与与沟通</w:t>
        </w:r>
        <w:r>
          <w:tab/>
        </w:r>
        <w:r>
          <w:fldChar w:fldCharType="begin"/>
        </w:r>
        <w:r>
          <w:instrText xml:space="preserve"> PAGEREF _Toc28439 \h </w:instrText>
        </w:r>
        <w:r>
          <w:fldChar w:fldCharType="separate"/>
        </w:r>
        <w:r>
          <w:t>20</w:t>
        </w:r>
        <w:r>
          <w:fldChar w:fldCharType="end"/>
        </w:r>
      </w:hyperlink>
    </w:p>
    <w:p>
      <w:pPr>
        <w:pStyle w:val="TOC1"/>
        <w:tabs>
          <w:tab w:val="right" w:leader="dot" w:pos="8306"/>
        </w:tabs>
      </w:pPr>
      <w:hyperlink w:anchor="_Toc9544" w:history="1">
        <w:r>
          <w:rPr>
            <w:rFonts w:ascii="仿宋" w:eastAsia="仿宋" w:hAnsi="仿宋" w:cs="仿宋" w:hint="eastAsia"/>
            <w:lang w:eastAsia="zh-CN"/>
          </w:rPr>
          <w:t>九、生产安全保护</w:t>
        </w:r>
        <w:r>
          <w:tab/>
        </w:r>
        <w:r>
          <w:fldChar w:fldCharType="begin"/>
        </w:r>
        <w:r>
          <w:instrText xml:space="preserve"> PAGEREF _Toc9544 \h </w:instrText>
        </w:r>
        <w:r>
          <w:fldChar w:fldCharType="separate"/>
        </w:r>
        <w:r>
          <w:t>21</w:t>
        </w:r>
        <w:r>
          <w:fldChar w:fldCharType="end"/>
        </w:r>
      </w:hyperlink>
    </w:p>
    <w:p>
      <w:pPr>
        <w:pStyle w:val="TOC2"/>
        <w:tabs>
          <w:tab w:val="right" w:leader="dot" w:pos="8306"/>
        </w:tabs>
      </w:pPr>
      <w:hyperlink w:anchor="_Toc18584" w:history="1">
        <w:r>
          <w:rPr>
            <w:rFonts w:ascii="仿宋" w:eastAsia="仿宋" w:hAnsi="仿宋" w:cs="仿宋" w:hint="eastAsia"/>
            <w:lang w:eastAsia="zh-CN"/>
          </w:rPr>
          <w:t>(一)、消防安全</w:t>
        </w:r>
        <w:r>
          <w:tab/>
        </w:r>
        <w:r>
          <w:fldChar w:fldCharType="begin"/>
        </w:r>
        <w:r>
          <w:instrText xml:space="preserve"> PAGEREF _Toc18584 \h </w:instrText>
        </w:r>
        <w:r>
          <w:fldChar w:fldCharType="separate"/>
        </w:r>
        <w:r>
          <w:t>21</w:t>
        </w:r>
        <w:r>
          <w:fldChar w:fldCharType="end"/>
        </w:r>
      </w:hyperlink>
    </w:p>
    <w:p>
      <w:pPr>
        <w:pStyle w:val="TOC2"/>
        <w:tabs>
          <w:tab w:val="right" w:leader="dot" w:pos="8306"/>
        </w:tabs>
      </w:pPr>
      <w:hyperlink w:anchor="_Toc29429" w:history="1">
        <w:r>
          <w:rPr>
            <w:rFonts w:ascii="仿宋" w:eastAsia="仿宋" w:hAnsi="仿宋" w:cs="仿宋" w:hint="eastAsia"/>
            <w:lang w:eastAsia="zh-CN"/>
          </w:rPr>
          <w:t>(二)、防火防爆总图布置措施</w:t>
        </w:r>
        <w:r>
          <w:tab/>
        </w:r>
        <w:r>
          <w:fldChar w:fldCharType="begin"/>
        </w:r>
        <w:r>
          <w:instrText xml:space="preserve"> PAGEREF _Toc29429 \h </w:instrText>
        </w:r>
        <w:r>
          <w:fldChar w:fldCharType="separate"/>
        </w:r>
        <w:r>
          <w:t>23</w:t>
        </w:r>
        <w:r>
          <w:fldChar w:fldCharType="end"/>
        </w:r>
      </w:hyperlink>
    </w:p>
    <w:p>
      <w:pPr>
        <w:pStyle w:val="TOC2"/>
        <w:tabs>
          <w:tab w:val="right" w:leader="dot" w:pos="8306"/>
        </w:tabs>
      </w:pPr>
      <w:hyperlink w:anchor="_Toc17700" w:history="1">
        <w:r>
          <w:rPr>
            <w:rFonts w:ascii="仿宋" w:eastAsia="仿宋" w:hAnsi="仿宋" w:cs="仿宋" w:hint="eastAsia"/>
            <w:lang w:eastAsia="zh-CN"/>
          </w:rPr>
          <w:t>(三)、自然灾害防范措施</w:t>
        </w:r>
        <w:r>
          <w:tab/>
        </w:r>
        <w:r>
          <w:fldChar w:fldCharType="begin"/>
        </w:r>
        <w:r>
          <w:instrText xml:space="preserve"> PAGEREF _Toc17700 \h </w:instrText>
        </w:r>
        <w:r>
          <w:fldChar w:fldCharType="separate"/>
        </w:r>
        <w:r>
          <w:t>24</w:t>
        </w:r>
        <w:r>
          <w:fldChar w:fldCharType="end"/>
        </w:r>
      </w:hyperlink>
    </w:p>
    <w:p>
      <w:pPr>
        <w:pStyle w:val="TOC2"/>
        <w:tabs>
          <w:tab w:val="right" w:leader="dot" w:pos="8306"/>
        </w:tabs>
      </w:pPr>
      <w:hyperlink w:anchor="_Toc28722" w:history="1">
        <w:r>
          <w:rPr>
            <w:rFonts w:ascii="仿宋" w:eastAsia="仿宋" w:hAnsi="仿宋" w:cs="仿宋" w:hint="eastAsia"/>
            <w:lang w:eastAsia="zh-CN"/>
          </w:rPr>
          <w:t>(四)、安全色及安全标志使用要求</w:t>
        </w:r>
        <w:r>
          <w:tab/>
        </w:r>
        <w:r>
          <w:fldChar w:fldCharType="begin"/>
        </w:r>
        <w:r>
          <w:instrText xml:space="preserve"> PAGEREF _Toc28722 \h </w:instrText>
        </w:r>
        <w:r>
          <w:fldChar w:fldCharType="separate"/>
        </w:r>
        <w:r>
          <w:t>25</w:t>
        </w:r>
        <w:r>
          <w:fldChar w:fldCharType="end"/>
        </w:r>
      </w:hyperlink>
    </w:p>
    <w:p>
      <w:pPr>
        <w:pStyle w:val="TOC2"/>
        <w:tabs>
          <w:tab w:val="right" w:leader="dot" w:pos="8306"/>
        </w:tabs>
      </w:pPr>
      <w:hyperlink w:anchor="_Toc2532" w:history="1">
        <w:r>
          <w:rPr>
            <w:rFonts w:ascii="仿宋" w:eastAsia="仿宋" w:hAnsi="仿宋" w:cs="仿宋" w:hint="eastAsia"/>
            <w:lang w:eastAsia="zh-CN"/>
          </w:rPr>
          <w:t>(五)、防尘防毒措施</w:t>
        </w:r>
        <w:r>
          <w:tab/>
        </w:r>
        <w:r>
          <w:fldChar w:fldCharType="begin"/>
        </w:r>
        <w:r>
          <w:instrText xml:space="preserve"> PAGEREF _Toc2532 \h </w:instrText>
        </w:r>
        <w:r>
          <w:fldChar w:fldCharType="separate"/>
        </w:r>
        <w:r>
          <w:t>26</w:t>
        </w:r>
        <w:r>
          <w:fldChar w:fldCharType="end"/>
        </w:r>
      </w:hyperlink>
    </w:p>
    <w:p>
      <w:pPr>
        <w:pStyle w:val="TOC2"/>
        <w:tabs>
          <w:tab w:val="right" w:leader="dot" w:pos="8306"/>
        </w:tabs>
      </w:pPr>
      <w:hyperlink w:anchor="_Toc11563" w:history="1">
        <w:r>
          <w:rPr>
            <w:rFonts w:ascii="仿宋" w:eastAsia="仿宋" w:hAnsi="仿宋" w:cs="仿宋" w:hint="eastAsia"/>
            <w:lang w:eastAsia="zh-CN"/>
          </w:rPr>
          <w:t>(六)、防静电、触电防护及防雷措施</w:t>
        </w:r>
        <w:r>
          <w:tab/>
        </w:r>
        <w:r>
          <w:fldChar w:fldCharType="begin"/>
        </w:r>
        <w:r>
          <w:instrText xml:space="preserve"> PAGEREF _Toc11563 \h </w:instrText>
        </w:r>
        <w:r>
          <w:fldChar w:fldCharType="separate"/>
        </w:r>
        <w:r>
          <w:t>26</w:t>
        </w:r>
        <w:r>
          <w:fldChar w:fldCharType="end"/>
        </w:r>
      </w:hyperlink>
    </w:p>
    <w:p>
      <w:pPr>
        <w:pStyle w:val="TOC2"/>
        <w:tabs>
          <w:tab w:val="right" w:leader="dot" w:pos="8306"/>
        </w:tabs>
      </w:pPr>
      <w:hyperlink w:anchor="_Toc28528" w:history="1">
        <w:r>
          <w:rPr>
            <w:rFonts w:ascii="仿宋" w:eastAsia="仿宋" w:hAnsi="仿宋" w:cs="仿宋" w:hint="eastAsia"/>
            <w:lang w:eastAsia="zh-CN"/>
          </w:rPr>
          <w:t>(七)、机械设备安全保障措施</w:t>
        </w:r>
        <w:r>
          <w:tab/>
        </w:r>
        <w:r>
          <w:fldChar w:fldCharType="begin"/>
        </w:r>
        <w:r>
          <w:instrText xml:space="preserve"> PAGEREF _Toc28528 \h </w:instrText>
        </w:r>
        <w:r>
          <w:fldChar w:fldCharType="separate"/>
        </w:r>
        <w:r>
          <w:t>28</w:t>
        </w:r>
        <w:r>
          <w:fldChar w:fldCharType="end"/>
        </w:r>
      </w:hyperlink>
    </w:p>
    <w:p>
      <w:pPr>
        <w:pStyle w:val="TOC1"/>
        <w:tabs>
          <w:tab w:val="right" w:leader="dot" w:pos="8306"/>
        </w:tabs>
      </w:pPr>
      <w:hyperlink w:anchor="_Toc27850" w:history="1">
        <w:r>
          <w:rPr>
            <w:rFonts w:ascii="仿宋" w:eastAsia="仿宋" w:hAnsi="仿宋" w:cs="仿宋" w:hint="eastAsia"/>
            <w:lang w:eastAsia="zh-CN"/>
          </w:rPr>
          <w:t>十、纺织印染项目人力资源管理</w:t>
        </w:r>
        <w:r>
          <w:tab/>
        </w:r>
        <w:r>
          <w:fldChar w:fldCharType="begin"/>
        </w:r>
        <w:r>
          <w:instrText xml:space="preserve"> PAGEREF _Toc27850 \h </w:instrText>
        </w:r>
        <w:r>
          <w:fldChar w:fldCharType="separate"/>
        </w:r>
        <w:r>
          <w:t>29</w:t>
        </w:r>
        <w:r>
          <w:fldChar w:fldCharType="end"/>
        </w:r>
      </w:hyperlink>
    </w:p>
    <w:p>
      <w:pPr>
        <w:pStyle w:val="TOC2"/>
        <w:tabs>
          <w:tab w:val="right" w:leader="dot" w:pos="8306"/>
        </w:tabs>
      </w:pPr>
      <w:hyperlink w:anchor="_Toc3822" w:history="1">
        <w:r>
          <w:rPr>
            <w:rFonts w:ascii="仿宋" w:eastAsia="仿宋" w:hAnsi="仿宋" w:cs="仿宋" w:hint="eastAsia"/>
            <w:lang w:eastAsia="zh-CN"/>
          </w:rPr>
          <w:t>(一)、建立健全的预算管理制度</w:t>
        </w:r>
        <w:r>
          <w:tab/>
        </w:r>
        <w:r>
          <w:fldChar w:fldCharType="begin"/>
        </w:r>
        <w:r>
          <w:instrText xml:space="preserve"> PAGEREF _Toc3822 \h </w:instrText>
        </w:r>
        <w:r>
          <w:fldChar w:fldCharType="separate"/>
        </w:r>
        <w:r>
          <w:t>29</w:t>
        </w:r>
        <w:r>
          <w:fldChar w:fldCharType="end"/>
        </w:r>
      </w:hyperlink>
    </w:p>
    <w:p>
      <w:pPr>
        <w:pStyle w:val="TOC2"/>
        <w:tabs>
          <w:tab w:val="right" w:leader="dot" w:pos="8306"/>
        </w:tabs>
      </w:pPr>
      <w:hyperlink w:anchor="_Toc26075" w:history="1">
        <w:r>
          <w:rPr>
            <w:rFonts w:ascii="仿宋" w:eastAsia="仿宋" w:hAnsi="仿宋" w:cs="仿宋" w:hint="eastAsia"/>
            <w:lang w:eastAsia="zh-CN"/>
          </w:rPr>
          <w:t>(二)、加强资金流动监控</w:t>
        </w:r>
        <w:r>
          <w:tab/>
        </w:r>
        <w:r>
          <w:fldChar w:fldCharType="begin"/>
        </w:r>
        <w:r>
          <w:instrText xml:space="preserve"> PAGEREF _Toc26075 \h </w:instrText>
        </w:r>
        <w:r>
          <w:fldChar w:fldCharType="separate"/>
        </w:r>
        <w:r>
          <w:t>31</w:t>
        </w:r>
        <w:r>
          <w:fldChar w:fldCharType="end"/>
        </w:r>
      </w:hyperlink>
    </w:p>
    <w:p>
      <w:pPr>
        <w:pStyle w:val="TOC2"/>
        <w:tabs>
          <w:tab w:val="right" w:leader="dot" w:pos="8306"/>
        </w:tabs>
      </w:pPr>
      <w:hyperlink w:anchor="_Toc17720" w:history="1">
        <w:r>
          <w:rPr>
            <w:rFonts w:ascii="仿宋" w:eastAsia="仿宋" w:hAnsi="仿宋" w:cs="仿宋" w:hint="eastAsia"/>
            <w:lang w:eastAsia="zh-CN"/>
          </w:rPr>
          <w:t>(三)、制定完善的风险控制机制</w:t>
        </w:r>
        <w:r>
          <w:tab/>
        </w:r>
        <w:r>
          <w:fldChar w:fldCharType="begin"/>
        </w:r>
        <w:r>
          <w:instrText xml:space="preserve"> PAGEREF _Toc17720 \h </w:instrText>
        </w:r>
        <w:r>
          <w:fldChar w:fldCharType="separate"/>
        </w:r>
        <w:r>
          <w:t>32</w:t>
        </w:r>
        <w:r>
          <w:fldChar w:fldCharType="end"/>
        </w:r>
      </w:hyperlink>
    </w:p>
    <w:p>
      <w:pPr>
        <w:pStyle w:val="TOC2"/>
        <w:tabs>
          <w:tab w:val="right" w:leader="dot" w:pos="8306"/>
        </w:tabs>
      </w:pPr>
      <w:hyperlink w:anchor="_Toc26149" w:history="1">
        <w:r>
          <w:rPr>
            <w:rFonts w:ascii="仿宋" w:eastAsia="仿宋" w:hAnsi="仿宋" w:cs="仿宋" w:hint="eastAsia"/>
            <w:lang w:eastAsia="zh-CN"/>
          </w:rPr>
          <w:t>(四)、优化成本管理</w:t>
        </w:r>
        <w:r>
          <w:tab/>
        </w:r>
        <w:r>
          <w:fldChar w:fldCharType="begin"/>
        </w:r>
        <w:r>
          <w:instrText xml:space="preserve"> PAGEREF _Toc26149 \h </w:instrText>
        </w:r>
        <w:r>
          <w:fldChar w:fldCharType="separate"/>
        </w:r>
        <w:r>
          <w:t>33</w:t>
        </w:r>
        <w:r>
          <w:fldChar w:fldCharType="end"/>
        </w:r>
      </w:hyperlink>
    </w:p>
    <w:p>
      <w:pPr>
        <w:pStyle w:val="TOC1"/>
        <w:tabs>
          <w:tab w:val="right" w:leader="dot" w:pos="8306"/>
        </w:tabs>
      </w:pPr>
      <w:hyperlink w:anchor="_Toc17410" w:history="1">
        <w:r>
          <w:rPr>
            <w:rFonts w:ascii="仿宋" w:eastAsia="仿宋" w:hAnsi="仿宋" w:cs="仿宋" w:hint="eastAsia"/>
            <w:lang w:eastAsia="zh-CN"/>
          </w:rPr>
          <w:t>十一、纺织印染项目财务管理</w:t>
        </w:r>
        <w:r>
          <w:tab/>
        </w:r>
        <w:r>
          <w:fldChar w:fldCharType="begin"/>
        </w:r>
        <w:r>
          <w:instrText xml:space="preserve"> PAGEREF _Toc17410 \h </w:instrText>
        </w:r>
        <w:r>
          <w:fldChar w:fldCharType="separate"/>
        </w:r>
        <w:r>
          <w:t>35</w:t>
        </w:r>
        <w:r>
          <w:fldChar w:fldCharType="end"/>
        </w:r>
      </w:hyperlink>
    </w:p>
    <w:p>
      <w:pPr>
        <w:pStyle w:val="TOC2"/>
        <w:tabs>
          <w:tab w:val="right" w:leader="dot" w:pos="8306"/>
        </w:tabs>
      </w:pPr>
      <w:hyperlink w:anchor="_Toc12142" w:history="1">
        <w:r>
          <w:rPr>
            <w:rFonts w:ascii="仿宋" w:eastAsia="仿宋" w:hAnsi="仿宋" w:cs="仿宋" w:hint="eastAsia"/>
            <w:lang w:eastAsia="zh-CN"/>
          </w:rPr>
          <w:t>(一)、资金需求大</w:t>
        </w:r>
        <w:r>
          <w:tab/>
        </w:r>
        <w:r>
          <w:fldChar w:fldCharType="begin"/>
        </w:r>
        <w:r>
          <w:instrText xml:space="preserve"> PAGEREF _Toc12142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4" w:history="1">
        <w:r>
          <w:rPr>
            <w:rFonts w:ascii="仿宋" w:eastAsia="仿宋" w:hAnsi="仿宋" w:cs="仿宋" w:hint="eastAsia"/>
            <w:lang w:eastAsia="zh-CN"/>
          </w:rPr>
          <w:t>(二)、研发周期长</w:t>
        </w:r>
        <w:r>
          <w:tab/>
        </w:r>
        <w:r>
          <w:fldChar w:fldCharType="begin"/>
        </w:r>
        <w:r>
          <w:instrText xml:space="preserve"> PAGEREF _Toc18774 \h </w:instrText>
        </w:r>
        <w:r>
          <w:fldChar w:fldCharType="separate"/>
        </w:r>
        <w:r>
          <w:t>36</w:t>
        </w:r>
        <w:r>
          <w:fldChar w:fldCharType="end"/>
        </w:r>
      </w:hyperlink>
    </w:p>
    <w:p>
      <w:pPr>
        <w:pStyle w:val="TOC2"/>
        <w:tabs>
          <w:tab w:val="right" w:leader="dot" w:pos="8306"/>
        </w:tabs>
      </w:pPr>
      <w:hyperlink w:anchor="_Toc25990" w:history="1">
        <w:r>
          <w:rPr>
            <w:rFonts w:ascii="仿宋" w:eastAsia="仿宋" w:hAnsi="仿宋" w:cs="仿宋" w:hint="eastAsia"/>
            <w:lang w:eastAsia="zh-CN"/>
          </w:rPr>
          <w:t>(三)、市场风险大</w:t>
        </w:r>
        <w:r>
          <w:tab/>
        </w:r>
        <w:r>
          <w:fldChar w:fldCharType="begin"/>
        </w:r>
        <w:r>
          <w:instrText xml:space="preserve"> PAGEREF _Toc25990 \h </w:instrText>
        </w:r>
        <w:r>
          <w:fldChar w:fldCharType="separate"/>
        </w:r>
        <w:r>
          <w:t>37</w:t>
        </w:r>
        <w:r>
          <w:fldChar w:fldCharType="end"/>
        </w:r>
      </w:hyperlink>
    </w:p>
    <w:p>
      <w:pPr>
        <w:pStyle w:val="TOC2"/>
        <w:tabs>
          <w:tab w:val="right" w:leader="dot" w:pos="8306"/>
        </w:tabs>
      </w:pPr>
      <w:hyperlink w:anchor="_Toc6123" w:history="1">
        <w:r>
          <w:rPr>
            <w:rFonts w:ascii="仿宋" w:eastAsia="仿宋" w:hAnsi="仿宋" w:cs="仿宋" w:hint="eastAsia"/>
            <w:lang w:eastAsia="zh-CN"/>
          </w:rPr>
          <w:t>(四)、利润率高</w:t>
        </w:r>
        <w:r>
          <w:tab/>
        </w:r>
        <w:r>
          <w:fldChar w:fldCharType="begin"/>
        </w:r>
        <w:r>
          <w:instrText xml:space="preserve"> PAGEREF _Toc6123 \h </w:instrText>
        </w:r>
        <w:r>
          <w:fldChar w:fldCharType="separate"/>
        </w:r>
        <w:r>
          <w:t>40</w:t>
        </w:r>
        <w:r>
          <w:fldChar w:fldCharType="end"/>
        </w:r>
      </w:hyperlink>
    </w:p>
    <w:p>
      <w:pPr>
        <w:pStyle w:val="TOC1"/>
        <w:tabs>
          <w:tab w:val="right" w:leader="dot" w:pos="8306"/>
        </w:tabs>
      </w:pPr>
      <w:hyperlink w:anchor="_Toc24015" w:history="1">
        <w:r>
          <w:rPr>
            <w:rFonts w:ascii="仿宋" w:eastAsia="仿宋" w:hAnsi="仿宋" w:cs="仿宋" w:hint="eastAsia"/>
            <w:lang w:eastAsia="zh-CN"/>
          </w:rPr>
          <w:t>十二、纺织印染项目环境影响分析</w:t>
        </w:r>
        <w:r>
          <w:tab/>
        </w:r>
        <w:r>
          <w:fldChar w:fldCharType="begin"/>
        </w:r>
        <w:r>
          <w:instrText xml:space="preserve"> PAGEREF _Toc24015 \h </w:instrText>
        </w:r>
        <w:r>
          <w:fldChar w:fldCharType="separate"/>
        </w:r>
        <w:r>
          <w:t>42</w:t>
        </w:r>
        <w:r>
          <w:fldChar w:fldCharType="end"/>
        </w:r>
      </w:hyperlink>
    </w:p>
    <w:p>
      <w:pPr>
        <w:pStyle w:val="TOC2"/>
        <w:tabs>
          <w:tab w:val="right" w:leader="dot" w:pos="8306"/>
        </w:tabs>
      </w:pPr>
      <w:hyperlink w:anchor="_Toc24342" w:history="1">
        <w:r>
          <w:rPr>
            <w:rFonts w:ascii="仿宋" w:eastAsia="仿宋" w:hAnsi="仿宋" w:cs="仿宋" w:hint="eastAsia"/>
            <w:lang w:eastAsia="zh-CN"/>
          </w:rPr>
          <w:t>(一)、建设区域环境质量现状</w:t>
        </w:r>
        <w:r>
          <w:tab/>
        </w:r>
        <w:r>
          <w:fldChar w:fldCharType="begin"/>
        </w:r>
        <w:r>
          <w:instrText xml:space="preserve"> PAGEREF _Toc24342 \h </w:instrText>
        </w:r>
        <w:r>
          <w:fldChar w:fldCharType="separate"/>
        </w:r>
        <w:r>
          <w:t>42</w:t>
        </w:r>
        <w:r>
          <w:fldChar w:fldCharType="end"/>
        </w:r>
      </w:hyperlink>
    </w:p>
    <w:p>
      <w:pPr>
        <w:pStyle w:val="TOC2"/>
        <w:tabs>
          <w:tab w:val="right" w:leader="dot" w:pos="8306"/>
        </w:tabs>
      </w:pPr>
      <w:hyperlink w:anchor="_Toc25564" w:history="1">
        <w:r>
          <w:rPr>
            <w:rFonts w:ascii="仿宋" w:eastAsia="仿宋" w:hAnsi="仿宋" w:cs="仿宋" w:hint="eastAsia"/>
            <w:lang w:eastAsia="zh-CN"/>
          </w:rPr>
          <w:t>(二)、建设期环境保护</w:t>
        </w:r>
        <w:r>
          <w:tab/>
        </w:r>
        <w:r>
          <w:fldChar w:fldCharType="begin"/>
        </w:r>
        <w:r>
          <w:instrText xml:space="preserve"> PAGEREF _Toc25564 \h </w:instrText>
        </w:r>
        <w:r>
          <w:fldChar w:fldCharType="separate"/>
        </w:r>
        <w:r>
          <w:t>43</w:t>
        </w:r>
        <w:r>
          <w:fldChar w:fldCharType="end"/>
        </w:r>
      </w:hyperlink>
    </w:p>
    <w:p>
      <w:pPr>
        <w:pStyle w:val="TOC2"/>
        <w:tabs>
          <w:tab w:val="right" w:leader="dot" w:pos="8306"/>
        </w:tabs>
      </w:pPr>
      <w:hyperlink w:anchor="_Toc30570" w:history="1">
        <w:r>
          <w:rPr>
            <w:rFonts w:ascii="仿宋" w:eastAsia="仿宋" w:hAnsi="仿宋" w:cs="仿宋" w:hint="eastAsia"/>
            <w:lang w:eastAsia="zh-CN"/>
          </w:rPr>
          <w:t>(三)、运营期环境保护</w:t>
        </w:r>
        <w:r>
          <w:tab/>
        </w:r>
        <w:r>
          <w:fldChar w:fldCharType="begin"/>
        </w:r>
        <w:r>
          <w:instrText xml:space="preserve"> PAGEREF _Toc30570 \h </w:instrText>
        </w:r>
        <w:r>
          <w:fldChar w:fldCharType="separate"/>
        </w:r>
        <w:r>
          <w:t>44</w:t>
        </w:r>
        <w:r>
          <w:fldChar w:fldCharType="end"/>
        </w:r>
      </w:hyperlink>
    </w:p>
    <w:p>
      <w:pPr>
        <w:pStyle w:val="TOC2"/>
        <w:tabs>
          <w:tab w:val="right" w:leader="dot" w:pos="8306"/>
        </w:tabs>
      </w:pPr>
      <w:hyperlink w:anchor="_Toc25621" w:history="1">
        <w:r>
          <w:rPr>
            <w:rFonts w:ascii="仿宋" w:eastAsia="仿宋" w:hAnsi="仿宋" w:cs="仿宋" w:hint="eastAsia"/>
            <w:lang w:eastAsia="zh-CN"/>
          </w:rPr>
          <w:t>(四)、纺织印染项目建设对区域经济的影响</w:t>
        </w:r>
        <w:r>
          <w:tab/>
        </w:r>
        <w:r>
          <w:fldChar w:fldCharType="begin"/>
        </w:r>
        <w:r>
          <w:instrText xml:space="preserve"> PAGEREF _Toc25621 \h </w:instrText>
        </w:r>
        <w:r>
          <w:fldChar w:fldCharType="separate"/>
        </w:r>
        <w:r>
          <w:t>46</w:t>
        </w:r>
        <w:r>
          <w:fldChar w:fldCharType="end"/>
        </w:r>
      </w:hyperlink>
    </w:p>
    <w:p>
      <w:pPr>
        <w:pStyle w:val="TOC2"/>
        <w:tabs>
          <w:tab w:val="right" w:leader="dot" w:pos="8306"/>
        </w:tabs>
      </w:pPr>
      <w:hyperlink w:anchor="_Toc16710" w:history="1">
        <w:r>
          <w:rPr>
            <w:rFonts w:ascii="仿宋" w:eastAsia="仿宋" w:hAnsi="仿宋" w:cs="仿宋" w:hint="eastAsia"/>
            <w:lang w:eastAsia="zh-CN"/>
          </w:rPr>
          <w:t>(五)、废弃物处理</w:t>
        </w:r>
        <w:r>
          <w:tab/>
        </w:r>
        <w:r>
          <w:fldChar w:fldCharType="begin"/>
        </w:r>
        <w:r>
          <w:instrText xml:space="preserve"> PAGEREF _Toc16710 \h </w:instrText>
        </w:r>
        <w:r>
          <w:fldChar w:fldCharType="separate"/>
        </w:r>
        <w:r>
          <w:t>47</w:t>
        </w:r>
        <w:r>
          <w:fldChar w:fldCharType="end"/>
        </w:r>
      </w:hyperlink>
    </w:p>
    <w:p>
      <w:pPr>
        <w:pStyle w:val="TOC2"/>
        <w:tabs>
          <w:tab w:val="right" w:leader="dot" w:pos="8306"/>
        </w:tabs>
      </w:pPr>
      <w:hyperlink w:anchor="_Toc13451" w:history="1">
        <w:r>
          <w:rPr>
            <w:rFonts w:ascii="仿宋" w:eastAsia="仿宋" w:hAnsi="仿宋" w:cs="仿宋" w:hint="eastAsia"/>
            <w:lang w:eastAsia="zh-CN"/>
          </w:rPr>
          <w:t>(六)、特殊环境影响分析</w:t>
        </w:r>
        <w:r>
          <w:tab/>
        </w:r>
        <w:r>
          <w:fldChar w:fldCharType="begin"/>
        </w:r>
        <w:r>
          <w:instrText xml:space="preserve"> PAGEREF _Toc13451 \h </w:instrText>
        </w:r>
        <w:r>
          <w:fldChar w:fldCharType="separate"/>
        </w:r>
        <w:r>
          <w:t>49</w:t>
        </w:r>
        <w:r>
          <w:fldChar w:fldCharType="end"/>
        </w:r>
      </w:hyperlink>
    </w:p>
    <w:p>
      <w:pPr>
        <w:pStyle w:val="TOC2"/>
        <w:tabs>
          <w:tab w:val="right" w:leader="dot" w:pos="8306"/>
        </w:tabs>
      </w:pPr>
      <w:hyperlink w:anchor="_Toc7392" w:history="1">
        <w:r>
          <w:rPr>
            <w:rFonts w:ascii="仿宋" w:eastAsia="仿宋" w:hAnsi="仿宋" w:cs="仿宋" w:hint="eastAsia"/>
            <w:lang w:eastAsia="zh-CN"/>
          </w:rPr>
          <w:t>(七)、清洁生产</w:t>
        </w:r>
        <w:r>
          <w:tab/>
        </w:r>
        <w:r>
          <w:fldChar w:fldCharType="begin"/>
        </w:r>
        <w:r>
          <w:instrText xml:space="preserve"> PAGEREF _Toc7392 \h </w:instrText>
        </w:r>
        <w:r>
          <w:fldChar w:fldCharType="separate"/>
        </w:r>
        <w:r>
          <w:t>50</w:t>
        </w:r>
        <w:r>
          <w:fldChar w:fldCharType="end"/>
        </w:r>
      </w:hyperlink>
    </w:p>
    <w:p>
      <w:pPr>
        <w:pStyle w:val="TOC2"/>
        <w:tabs>
          <w:tab w:val="right" w:leader="dot" w:pos="8306"/>
        </w:tabs>
      </w:pPr>
      <w:hyperlink w:anchor="_Toc13666" w:history="1">
        <w:r>
          <w:rPr>
            <w:rFonts w:ascii="仿宋" w:eastAsia="仿宋" w:hAnsi="仿宋" w:cs="仿宋" w:hint="eastAsia"/>
            <w:lang w:eastAsia="zh-CN"/>
          </w:rPr>
          <w:t>(八)、环境保护综合评价</w:t>
        </w:r>
        <w:r>
          <w:tab/>
        </w:r>
        <w:r>
          <w:fldChar w:fldCharType="begin"/>
        </w:r>
        <w:r>
          <w:instrText xml:space="preserve"> PAGEREF _Toc13666 \h </w:instrText>
        </w:r>
        <w:r>
          <w:fldChar w:fldCharType="separate"/>
        </w:r>
        <w:r>
          <w:t>51</w:t>
        </w:r>
        <w:r>
          <w:fldChar w:fldCharType="end"/>
        </w:r>
      </w:hyperlink>
    </w:p>
    <w:p>
      <w:pPr>
        <w:pStyle w:val="TOC1"/>
        <w:tabs>
          <w:tab w:val="right" w:leader="dot" w:pos="8306"/>
        </w:tabs>
      </w:pPr>
      <w:hyperlink w:anchor="_Toc28556" w:history="1">
        <w:r>
          <w:rPr>
            <w:rFonts w:ascii="仿宋" w:eastAsia="仿宋" w:hAnsi="仿宋" w:cs="仿宋" w:hint="eastAsia"/>
            <w:lang w:eastAsia="zh-CN"/>
          </w:rPr>
          <w:t>十三、纺织印染项目变更管理</w:t>
        </w:r>
        <w:r>
          <w:tab/>
        </w:r>
        <w:r>
          <w:fldChar w:fldCharType="begin"/>
        </w:r>
        <w:r>
          <w:instrText xml:space="preserve"> PAGEREF _Toc28556 \h </w:instrText>
        </w:r>
        <w:r>
          <w:fldChar w:fldCharType="separate"/>
        </w:r>
        <w:r>
          <w:t>52</w:t>
        </w:r>
        <w:r>
          <w:fldChar w:fldCharType="end"/>
        </w:r>
      </w:hyperlink>
    </w:p>
    <w:p>
      <w:pPr>
        <w:pStyle w:val="TOC2"/>
        <w:tabs>
          <w:tab w:val="right" w:leader="dot" w:pos="8306"/>
        </w:tabs>
      </w:pPr>
      <w:hyperlink w:anchor="_Toc3439" w:history="1">
        <w:r>
          <w:rPr>
            <w:rFonts w:ascii="仿宋" w:eastAsia="仿宋" w:hAnsi="仿宋" w:cs="仿宋" w:hint="eastAsia"/>
            <w:lang w:eastAsia="zh-CN"/>
          </w:rPr>
          <w:t>(一)、变更申请与评估</w:t>
        </w:r>
        <w:r>
          <w:tab/>
        </w:r>
        <w:r>
          <w:fldChar w:fldCharType="begin"/>
        </w:r>
        <w:r>
          <w:instrText xml:space="preserve"> PAGEREF _Toc3439 \h </w:instrText>
        </w:r>
        <w:r>
          <w:fldChar w:fldCharType="separate"/>
        </w:r>
        <w:r>
          <w:t>52</w:t>
        </w:r>
        <w:r>
          <w:fldChar w:fldCharType="end"/>
        </w:r>
      </w:hyperlink>
    </w:p>
    <w:p>
      <w:pPr>
        <w:pStyle w:val="TOC2"/>
        <w:tabs>
          <w:tab w:val="right" w:leader="dot" w:pos="8306"/>
        </w:tabs>
      </w:pPr>
      <w:hyperlink w:anchor="_Toc2126" w:history="1">
        <w:r>
          <w:rPr>
            <w:rFonts w:ascii="仿宋" w:eastAsia="仿宋" w:hAnsi="仿宋" w:cs="仿宋" w:hint="eastAsia"/>
            <w:lang w:eastAsia="zh-CN"/>
          </w:rPr>
          <w:t>(二)、变更实施与控制</w:t>
        </w:r>
        <w:r>
          <w:tab/>
        </w:r>
        <w:r>
          <w:fldChar w:fldCharType="begin"/>
        </w:r>
        <w:r>
          <w:instrText xml:space="preserve"> PAGEREF _Toc2126 \h </w:instrText>
        </w:r>
        <w:r>
          <w:fldChar w:fldCharType="separate"/>
        </w:r>
        <w:r>
          <w:t>53</w:t>
        </w:r>
        <w:r>
          <w:fldChar w:fldCharType="end"/>
        </w:r>
      </w:hyperlink>
    </w:p>
    <w:p>
      <w:pPr>
        <w:pStyle w:val="TOC1"/>
        <w:tabs>
          <w:tab w:val="right" w:leader="dot" w:pos="8306"/>
        </w:tabs>
      </w:pPr>
      <w:hyperlink w:anchor="_Toc11530" w:history="1">
        <w:r>
          <w:rPr>
            <w:rFonts w:ascii="仿宋" w:eastAsia="仿宋" w:hAnsi="仿宋" w:cs="仿宋" w:hint="eastAsia"/>
            <w:lang w:eastAsia="zh-CN"/>
          </w:rPr>
          <w:t>十四、供应链管理</w:t>
        </w:r>
        <w:r>
          <w:tab/>
        </w:r>
        <w:r>
          <w:fldChar w:fldCharType="begin"/>
        </w:r>
        <w:r>
          <w:instrText xml:space="preserve"> PAGEREF _Toc11530 \h </w:instrText>
        </w:r>
        <w:r>
          <w:fldChar w:fldCharType="separate"/>
        </w:r>
        <w:r>
          <w:t>53</w:t>
        </w:r>
        <w:r>
          <w:fldChar w:fldCharType="end"/>
        </w:r>
      </w:hyperlink>
    </w:p>
    <w:p>
      <w:pPr>
        <w:pStyle w:val="TOC2"/>
        <w:tabs>
          <w:tab w:val="right" w:leader="dot" w:pos="8306"/>
        </w:tabs>
      </w:pPr>
      <w:hyperlink w:anchor="_Toc1533" w:history="1">
        <w:r>
          <w:rPr>
            <w:rFonts w:ascii="仿宋" w:eastAsia="仿宋" w:hAnsi="仿宋" w:cs="仿宋" w:hint="eastAsia"/>
            <w:lang w:eastAsia="zh-CN"/>
          </w:rPr>
          <w:t>(一)、供应链战略规划</w:t>
        </w:r>
        <w:r>
          <w:tab/>
        </w:r>
        <w:r>
          <w:fldChar w:fldCharType="begin"/>
        </w:r>
        <w:r>
          <w:instrText xml:space="preserve"> PAGEREF _Toc1533 \h </w:instrText>
        </w:r>
        <w:r>
          <w:fldChar w:fldCharType="separate"/>
        </w:r>
        <w:r>
          <w:t>53</w:t>
        </w:r>
        <w:r>
          <w:fldChar w:fldCharType="end"/>
        </w:r>
      </w:hyperlink>
    </w:p>
    <w:p>
      <w:pPr>
        <w:pStyle w:val="TOC2"/>
        <w:tabs>
          <w:tab w:val="right" w:leader="dot" w:pos="8306"/>
        </w:tabs>
      </w:pPr>
      <w:hyperlink w:anchor="_Toc20510" w:history="1">
        <w:r>
          <w:rPr>
            <w:rFonts w:ascii="仿宋" w:eastAsia="仿宋" w:hAnsi="仿宋" w:cs="仿宋" w:hint="eastAsia"/>
            <w:lang w:eastAsia="zh-CN"/>
          </w:rPr>
          <w:t>(二)、供应商选择与合作</w:t>
        </w:r>
        <w:r>
          <w:tab/>
        </w:r>
        <w:r>
          <w:fldChar w:fldCharType="begin"/>
        </w:r>
        <w:r>
          <w:instrText xml:space="preserve"> PAGEREF _Toc20510 \h </w:instrText>
        </w:r>
        <w:r>
          <w:fldChar w:fldCharType="separate"/>
        </w:r>
        <w:r>
          <w:t>55</w:t>
        </w:r>
        <w:r>
          <w:fldChar w:fldCharType="end"/>
        </w:r>
      </w:hyperlink>
    </w:p>
    <w:p>
      <w:pPr>
        <w:pStyle w:val="TOC2"/>
        <w:tabs>
          <w:tab w:val="right" w:leader="dot" w:pos="8306"/>
        </w:tabs>
      </w:pPr>
      <w:hyperlink w:anchor="_Toc13183" w:history="1">
        <w:r>
          <w:rPr>
            <w:rFonts w:ascii="仿宋" w:eastAsia="仿宋" w:hAnsi="仿宋" w:cs="仿宋" w:hint="eastAsia"/>
            <w:lang w:eastAsia="zh-CN"/>
          </w:rPr>
          <w:t>(三)、物流与库存管理</w:t>
        </w:r>
        <w:r>
          <w:tab/>
        </w:r>
        <w:r>
          <w:fldChar w:fldCharType="begin"/>
        </w:r>
        <w:r>
          <w:instrText xml:space="preserve"> PAGEREF _Toc13183 \h </w:instrText>
        </w:r>
        <w:r>
          <w:fldChar w:fldCharType="separate"/>
        </w:r>
        <w:r>
          <w:t>56</w:t>
        </w:r>
        <w:r>
          <w:fldChar w:fldCharType="end"/>
        </w:r>
      </w:hyperlink>
    </w:p>
    <w:p>
      <w:pPr>
        <w:pStyle w:val="TOC1"/>
        <w:tabs>
          <w:tab w:val="right" w:leader="dot" w:pos="8306"/>
        </w:tabs>
      </w:pPr>
      <w:hyperlink w:anchor="_Toc16888" w:history="1">
        <w:r>
          <w:rPr>
            <w:rFonts w:ascii="仿宋" w:eastAsia="仿宋" w:hAnsi="仿宋" w:cs="仿宋" w:hint="eastAsia"/>
            <w:lang w:eastAsia="zh-CN"/>
          </w:rPr>
          <w:t>十五、利益相关者分析与沟通计划</w:t>
        </w:r>
        <w:r>
          <w:tab/>
        </w:r>
        <w:r>
          <w:fldChar w:fldCharType="begin"/>
        </w:r>
        <w:r>
          <w:instrText xml:space="preserve"> PAGEREF _Toc16888 \h </w:instrText>
        </w:r>
        <w:r>
          <w:fldChar w:fldCharType="separate"/>
        </w:r>
        <w:r>
          <w:t>57</w:t>
        </w:r>
        <w:r>
          <w:fldChar w:fldCharType="end"/>
        </w:r>
      </w:hyperlink>
    </w:p>
    <w:p>
      <w:pPr>
        <w:pStyle w:val="TOC2"/>
        <w:tabs>
          <w:tab w:val="right" w:leader="dot" w:pos="8306"/>
        </w:tabs>
      </w:pPr>
      <w:hyperlink w:anchor="_Toc13034" w:history="1">
        <w:r>
          <w:rPr>
            <w:rFonts w:ascii="仿宋" w:eastAsia="仿宋" w:hAnsi="仿宋" w:cs="仿宋" w:hint="eastAsia"/>
            <w:lang w:eastAsia="zh-CN"/>
          </w:rPr>
          <w:t>(一)、利益相关者分析</w:t>
        </w:r>
        <w:r>
          <w:tab/>
        </w:r>
        <w:r>
          <w:fldChar w:fldCharType="begin"/>
        </w:r>
        <w:r>
          <w:instrText xml:space="preserve"> PAGEREF _Toc13034 \h </w:instrText>
        </w:r>
        <w:r>
          <w:fldChar w:fldCharType="separate"/>
        </w:r>
        <w:r>
          <w:t>57</w:t>
        </w:r>
        <w:r>
          <w:fldChar w:fldCharType="end"/>
        </w:r>
      </w:hyperlink>
    </w:p>
    <w:p>
      <w:pPr>
        <w:pStyle w:val="TOC2"/>
        <w:tabs>
          <w:tab w:val="right" w:leader="dot" w:pos="8306"/>
        </w:tabs>
      </w:pPr>
      <w:hyperlink w:anchor="_Toc30830" w:history="1">
        <w:r>
          <w:rPr>
            <w:rFonts w:ascii="仿宋" w:eastAsia="仿宋" w:hAnsi="仿宋" w:cs="仿宋" w:hint="eastAsia"/>
            <w:lang w:eastAsia="zh-CN"/>
          </w:rPr>
          <w:t>(二)、沟通计划</w:t>
        </w:r>
        <w:r>
          <w:tab/>
        </w:r>
        <w:r>
          <w:fldChar w:fldCharType="begin"/>
        </w:r>
        <w:r>
          <w:instrText xml:space="preserve"> PAGEREF _Toc30830 \h </w:instrText>
        </w:r>
        <w:r>
          <w:fldChar w:fldCharType="separate"/>
        </w:r>
        <w:r>
          <w:t>59</w:t>
        </w:r>
        <w:r>
          <w:fldChar w:fldCharType="end"/>
        </w:r>
      </w:hyperlink>
    </w:p>
    <w:p>
      <w:pPr>
        <w:pStyle w:val="TOC1"/>
        <w:tabs>
          <w:tab w:val="right" w:leader="dot" w:pos="8306"/>
        </w:tabs>
      </w:pPr>
      <w:hyperlink w:anchor="_Toc22148" w:history="1">
        <w:r>
          <w:rPr>
            <w:rFonts w:ascii="仿宋" w:eastAsia="仿宋" w:hAnsi="仿宋" w:cs="仿宋" w:hint="eastAsia"/>
            <w:lang w:eastAsia="zh-CN"/>
          </w:rPr>
          <w:t>十六、营销与推广策略</w:t>
        </w:r>
        <w:r>
          <w:tab/>
        </w:r>
        <w:r>
          <w:fldChar w:fldCharType="begin"/>
        </w:r>
        <w:r>
          <w:instrText xml:space="preserve"> PAGEREF _Toc22148 \h </w:instrText>
        </w:r>
        <w:r>
          <w:fldChar w:fldCharType="separate"/>
        </w:r>
        <w:r>
          <w:t>60</w:t>
        </w:r>
        <w:r>
          <w:fldChar w:fldCharType="end"/>
        </w:r>
      </w:hyperlink>
    </w:p>
    <w:p>
      <w:pPr>
        <w:pStyle w:val="TOC2"/>
        <w:tabs>
          <w:tab w:val="right" w:leader="dot" w:pos="8306"/>
        </w:tabs>
      </w:pPr>
      <w:hyperlink w:anchor="_Toc2382" w:history="1">
        <w:r>
          <w:rPr>
            <w:rFonts w:ascii="仿宋" w:eastAsia="仿宋" w:hAnsi="仿宋" w:cs="仿宋" w:hint="eastAsia"/>
            <w:lang w:eastAsia="zh-CN"/>
          </w:rPr>
          <w:t>(一)、产品/服务定位与特点</w:t>
        </w:r>
        <w:r>
          <w:tab/>
        </w:r>
        <w:r>
          <w:fldChar w:fldCharType="begin"/>
        </w:r>
        <w:r>
          <w:instrText xml:space="preserve"> PAGEREF _Toc2382 \h </w:instrText>
        </w:r>
        <w:r>
          <w:fldChar w:fldCharType="separate"/>
        </w:r>
        <w:r>
          <w:t>60</w:t>
        </w:r>
        <w:r>
          <w:fldChar w:fldCharType="end"/>
        </w:r>
      </w:hyperlink>
    </w:p>
    <w:p>
      <w:pPr>
        <w:pStyle w:val="TOC2"/>
        <w:tabs>
          <w:tab w:val="right" w:leader="dot" w:pos="8306"/>
        </w:tabs>
      </w:pPr>
      <w:hyperlink w:anchor="_Toc16125" w:history="1">
        <w:r>
          <w:rPr>
            <w:rFonts w:ascii="仿宋" w:eastAsia="仿宋" w:hAnsi="仿宋" w:cs="仿宋" w:hint="eastAsia"/>
            <w:lang w:eastAsia="zh-CN"/>
          </w:rPr>
          <w:t>(二)、市场定位与竞争分析</w:t>
        </w:r>
        <w:r>
          <w:tab/>
        </w:r>
        <w:r>
          <w:fldChar w:fldCharType="begin"/>
        </w:r>
        <w:r>
          <w:instrText xml:space="preserve"> PAGEREF _Toc16125 \h </w:instrText>
        </w:r>
        <w:r>
          <w:fldChar w:fldCharType="separate"/>
        </w:r>
        <w:r>
          <w:t>61</w:t>
        </w:r>
        <w:r>
          <w:fldChar w:fldCharType="end"/>
        </w:r>
      </w:hyperlink>
    </w:p>
    <w:p>
      <w:pPr>
        <w:pStyle w:val="TOC2"/>
        <w:tabs>
          <w:tab w:val="right" w:leader="dot" w:pos="8306"/>
        </w:tabs>
      </w:pPr>
      <w:hyperlink w:anchor="_Toc21560" w:history="1">
        <w:r>
          <w:rPr>
            <w:rFonts w:ascii="仿宋" w:eastAsia="仿宋" w:hAnsi="仿宋" w:cs="仿宋" w:hint="eastAsia"/>
            <w:lang w:eastAsia="zh-CN"/>
          </w:rPr>
          <w:t>(三)、营销渠道与策略</w:t>
        </w:r>
        <w:r>
          <w:tab/>
        </w:r>
        <w:r>
          <w:fldChar w:fldCharType="begin"/>
        </w:r>
        <w:r>
          <w:instrText xml:space="preserve"> PAGEREF _Toc21560 \h </w:instrText>
        </w:r>
        <w:r>
          <w:fldChar w:fldCharType="separate"/>
        </w:r>
        <w:r>
          <w:t>63</w:t>
        </w:r>
        <w:r>
          <w:fldChar w:fldCharType="end"/>
        </w:r>
      </w:hyperlink>
    </w:p>
    <w:p>
      <w:pPr>
        <w:pStyle w:val="TOC2"/>
        <w:tabs>
          <w:tab w:val="right" w:leader="dot" w:pos="8306"/>
        </w:tabs>
      </w:pPr>
      <w:hyperlink w:anchor="_Toc20577" w:history="1">
        <w:r>
          <w:rPr>
            <w:rFonts w:ascii="仿宋" w:eastAsia="仿宋" w:hAnsi="仿宋" w:cs="仿宋" w:hint="eastAsia"/>
            <w:lang w:eastAsia="zh-CN"/>
          </w:rPr>
          <w:t>(四)、推广与宣传活动</w:t>
        </w:r>
        <w:r>
          <w:tab/>
        </w:r>
        <w:r>
          <w:fldChar w:fldCharType="begin"/>
        </w:r>
        <w:r>
          <w:instrText xml:space="preserve"> PAGEREF _Toc20577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37"/>
      <w:r>
        <w:rPr>
          <w:rFonts w:ascii="仿宋" w:eastAsia="仿宋" w:hAnsi="仿宋" w:cs="仿宋" w:hint="eastAsia"/>
          <w:sz w:val="28"/>
          <w:lang w:eastAsia="zh-CN"/>
        </w:rPr>
        <w:t>一、纺织印染项目建设背景及必要性分析</w:t>
      </w:r>
      <w:bookmarkEnd w:id="2"/>
    </w:p>
    <w:p>
      <w:pPr>
        <w:pStyle w:val="Heading2"/>
        <w:rPr>
          <w:rFonts w:ascii="仿宋" w:eastAsia="仿宋" w:hAnsi="仿宋" w:cs="仿宋" w:hint="eastAsia"/>
          <w:lang w:eastAsia="zh-CN"/>
        </w:rPr>
      </w:pPr>
      <w:bookmarkStart w:id="3" w:name="_Toc5892"/>
      <w:r>
        <w:rPr>
          <w:rFonts w:ascii="仿宋" w:eastAsia="仿宋" w:hAnsi="仿宋" w:cs="仿宋" w:hint="eastAsia"/>
          <w:lang w:eastAsia="zh-CN"/>
        </w:rPr>
        <w:t>(一)、纺织印染项目背景分析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印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印染项目在这个潮流中的定位。同时，我们将关注行业内涌现的新兴机遇，以便纺织印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印染项目提供了强大的发展动力。我们将聚焦于行业内最新的技术发展趋势，包括但不限于人工智能、大数据分析、物联网等领域。通过深度的技术研究，我们将确保纺织印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印染项目发展的源泉。我们将投入更多的精力对市场需求进行深入剖析，超越表面的需求，深入挖掘潜在的市场痛点和机遇。通过对市场需求的细致了解，纺织印染项目将更有针对性地设计解决方案，满足市场的多样化需求，从而更好地促进纺织印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印染项目战略至关重要。我们将对竞争态势进行更为深入的分析，包括但不限于市场份额、产品特点、客户满意度等多个维度。通过深度的竞争分析，纺织印染项目将能够更准确地把握市场脉搏，制定具有竞争力的纺织印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纺织印染项目的发展具有直接的影响。我们将进行更为全面的法规和政策分析，了解行业发展中的潜在法律风险和合规挑战。通过充分了解和遵守相关法规，纺织印染项目将确保在法律框架内合法合规运营，为纺织印染项目的稳健发展提供有力支持。</w:t>
      </w:r>
    </w:p>
    <w:p>
      <w:pPr>
        <w:pStyle w:val="Heading2"/>
        <w:ind w:firstLine="560" w:firstLineChars="200"/>
        <w:rPr>
          <w:rFonts w:ascii="仿宋" w:eastAsia="仿宋" w:hAnsi="仿宋" w:cs="仿宋" w:hint="eastAsia"/>
          <w:sz w:val="28"/>
          <w:lang w:eastAsia="zh-CN"/>
        </w:rPr>
      </w:pPr>
      <w:bookmarkStart w:id="4" w:name="_Toc15810"/>
      <w:r>
        <w:rPr>
          <w:rFonts w:ascii="仿宋" w:eastAsia="仿宋" w:hAnsi="仿宋" w:cs="仿宋" w:hint="eastAsia"/>
          <w:sz w:val="28"/>
          <w:lang w:eastAsia="zh-CN"/>
        </w:rPr>
        <w:t>(二)、纺织印染项目建设必要性分析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建设的迫切性源于对行业发展趋势的深刻洞察。我们正处于一个行业变革的时代，科技创新、数字化转型成为企业发展的关键动力。纺织印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建设不仅仅是为了跟上潮流，更是为了通过技术创新推动企业的持续发展。通过引入先进的技术和解决方案，纺织印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纺织印染项目的建设成为必然选择，通过提高产品质量、拓展服务领域，从而在竞争中获得更多的机会。纺织印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纺织印染项目建设的必要性体现在对客户需求更精准的满足。通过纺织印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建设的背后是对企业持续创新的追求。只有通过不断创新，企业才能在竞争中立于不败之地。纺织印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85"/>
      <w:r>
        <w:rPr>
          <w:rFonts w:ascii="仿宋" w:eastAsia="仿宋" w:hAnsi="仿宋" w:cs="仿宋" w:hint="eastAsia"/>
          <w:sz w:val="28"/>
          <w:lang w:eastAsia="zh-CN"/>
        </w:rPr>
        <w:t>二、纺织印染项目建设单位说明</w:t>
      </w:r>
      <w:bookmarkEnd w:id="5"/>
    </w:p>
    <w:p>
      <w:pPr>
        <w:pStyle w:val="Heading2"/>
        <w:rPr>
          <w:rFonts w:ascii="仿宋" w:eastAsia="仿宋" w:hAnsi="仿宋" w:cs="仿宋" w:hint="eastAsia"/>
          <w:lang w:eastAsia="zh-CN"/>
        </w:rPr>
      </w:pPr>
      <w:bookmarkStart w:id="6" w:name="_Toc16362"/>
      <w:r>
        <w:rPr>
          <w:rFonts w:ascii="仿宋" w:eastAsia="仿宋" w:hAnsi="仿宋" w:cs="仿宋" w:hint="eastAsia"/>
          <w:lang w:eastAsia="zh-CN"/>
        </w:rPr>
        <w:t>(一)、纺织印染项目承办单位基本情况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2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纺织印染项目承办单位的XXXX，我们着眼于实现可持续的经济效益。通过技术创新和解决方案的提供，公司预计在纺织印染项目执行期间将获得可观的收入增长。这一收入来源主要包括纺织印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同时，我们注重成本控制和效率提升，以确保纺织印染项目的可持续盈利。透过精细的管理和资源优化，公司期望实现纺织印染项目利润最大化。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纺织印染项目实施进行全面的投资评估，包括纺织印染项目启动阶段的资金投入和后续运营成本。通过对纺织印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纺织印染项目实施过程中具备足够的资金流动性，公司将进行详尽的现金流分析。这包括资金需求的合理预测、纺织印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129"/>
      <w:r>
        <w:rPr>
          <w:rFonts w:ascii="仿宋" w:eastAsia="仿宋" w:hAnsi="仿宋" w:cs="仿宋" w:hint="eastAsia"/>
          <w:sz w:val="28"/>
          <w:lang w:eastAsia="zh-CN"/>
        </w:rPr>
        <w:t>三、纺织印染项目绩效评估</w:t>
      </w:r>
      <w:bookmarkEnd w:id="8"/>
    </w:p>
    <w:p>
      <w:pPr>
        <w:pStyle w:val="Heading2"/>
        <w:rPr>
          <w:rFonts w:ascii="仿宋" w:eastAsia="仿宋" w:hAnsi="仿宋" w:cs="仿宋" w:hint="eastAsia"/>
          <w:lang w:eastAsia="zh-CN"/>
        </w:rPr>
      </w:pPr>
      <w:bookmarkStart w:id="9" w:name="_Toc1925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印染项目中，我们设计了一套全面的绩效评估指标，以确保纺织印染项目的可控和成功交付。这些指标跨足纺织印染项目目标、成本、进度和质量等多个维度，为我们提供了全面洞察纺织印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目标达成率是我们关注的首要指标。我们设定了明确的目标，并通过定期监测和评估，迅速发现并应对潜在的目标偏差。这为纺织印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成本绩效是另一个核心关注点。通过实际成本与预算成本的对比分析，我们深入了解成本差异的原因，及时调整资源分配，保持纺织印染项目在经济效益方面的合理水平。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进度作为关键的绩效指标之一，得到了精心的关注。我们制定了详细的纺织印染项目进度计划，并设立了进度符合度指标，确保实际进度与计划进度保持一致。这使我们能够快速发现和解决潜在的进度问题，保持纺织印染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纺织印染项目绩效的不可或缺的一环。我们引入了一系列的质量标准和客户满意度指标，以确保纺织印染项目交付的成果在质量上达到或超越预期水平。通过持续监测这些指标，我们努力提升纺织印染项目整体质量水平，为纺织印染项目的成功交付提供有力保障。通过这些科学且全面的绩效评估，我们能够更好地引导纺织印染项目的持续改进，确保纺织印染项目目标的顺利达成。</w:t>
      </w:r>
    </w:p>
    <w:p>
      <w:pPr>
        <w:pStyle w:val="Heading2"/>
        <w:ind w:firstLine="560" w:firstLineChars="200"/>
        <w:rPr>
          <w:rFonts w:ascii="仿宋" w:eastAsia="仿宋" w:hAnsi="仿宋" w:cs="仿宋" w:hint="eastAsia"/>
          <w:sz w:val="28"/>
          <w:lang w:eastAsia="zh-CN"/>
        </w:rPr>
      </w:pPr>
      <w:bookmarkStart w:id="10" w:name="_Toc54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绩效评估是纺织印染项目中的关键环节，为确保纺织印染项目达到预期目标，我们采用了多层次、多维度的绩效评估方法。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印染项目的战略目标对齐，确保每个决策和行动都与纺织印染项目整体目标保持一致。团队会定期召开战略对齐会议，审视当前工作与纺织印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印染项目进度、质量、成本和风险等方面。这些指标通过数据收集和分析，为纺织印染项目管理团队提供了客观的评估依据。例如，我们通过纺织印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绩效评估不仅仅停留在纺织印染项目内部，还考虑了纺织印染项目对外部环境的影响。我们定期进行干系人满意度调查，以了解各利益相关方对纺织印染项目的期望和满意度，并及时做出调整。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这种多层次、多角度的绩效评估方法，使得我们能够全面了解纺织印染项目的运行状态，及时做出调整，确保纺织印染项目在不断变化的环境中保持稳健前行。</w:t>
      </w:r>
    </w:p>
    <w:p>
      <w:pPr>
        <w:pStyle w:val="Heading2"/>
        <w:ind w:firstLine="560" w:firstLineChars="200"/>
        <w:rPr>
          <w:rFonts w:ascii="仿宋" w:eastAsia="仿宋" w:hAnsi="仿宋" w:cs="仿宋" w:hint="eastAsia"/>
          <w:sz w:val="28"/>
          <w:lang w:eastAsia="zh-CN"/>
        </w:rPr>
      </w:pPr>
      <w:bookmarkStart w:id="11" w:name="_Toc2475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为了确保纺织印染项目的有效管理和不断优化，我们采用了精心设计的绩效评估周期。这个周期旨在实现灵活、实时和全面的评估，以适应纺织印染项目执行中的各种挑战。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印染项目的不同需求，分为短期、中期和长期。短期评估关注每个迭代或工作周期，以及时发现和解决当前任务中的问题。中期评估涵盖几个迭代，深入了解整体纺织印染项目的趋势和性能。长期评估则着眼于整个纺织印染项目阶段，确保纺织印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印染项目管理工具和协作平台，团队成员能够随时更新和分享纺织印染项目数据。这种实时性的反馈机制使我们能够及时察觉潜在问题，快速调整，保持纺织印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纺织印染项目的决策制定密不可分。每个周期的纺织印染项目回顾会议成为集体总结经验、识别问题深层次原因并找到创新解决方案的平台。这种定期的反思与调整机制使纺织印染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863"/>
      <w:r>
        <w:rPr>
          <w:rFonts w:ascii="仿宋" w:eastAsia="仿宋" w:hAnsi="仿宋" w:cs="仿宋" w:hint="eastAsia"/>
          <w:sz w:val="28"/>
          <w:lang w:eastAsia="zh-CN"/>
        </w:rPr>
        <w:t>四、纺织印染项目危机管理</w:t>
      </w:r>
      <w:bookmarkEnd w:id="12"/>
    </w:p>
    <w:p>
      <w:pPr>
        <w:pStyle w:val="Heading2"/>
        <w:rPr>
          <w:rFonts w:ascii="仿宋" w:eastAsia="仿宋" w:hAnsi="仿宋" w:cs="仿宋" w:hint="eastAsia"/>
          <w:lang w:eastAsia="zh-CN"/>
        </w:rPr>
      </w:pPr>
      <w:bookmarkStart w:id="13" w:name="_Toc3000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印染项目危机管理中，危机预警与识别是确保纺织印染项目稳健运行的核心步骤。通过建立全面的监测机制，纺织印染项目团队旨在及时发现和理解潜在的风险和危机因素，以便采取及时的预防和应对措施，确保纺织印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首先，通过深入的风险评估，纺织印染项目团队全面分析了整个纺织印染项目和各个阶段可能存在的威胁。这包括准确评估每个潜在风险的发生概率和可能影响的程度，为后续危机预警提供了有力支持。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印染项目团队着重于明确定义纺织印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印染项目进展的持续监控，团队能够及时发现潜在问题并作出迅速反应。纺织印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在这一阶段，团队的专业素养和反应速度将发挥至关重要的作用，以确保潜在危机能够在初期得到有效的处理，最大程度地减轻负面影响。通过危机预警与识别，纺织印染项目得以更有序、可控地推进。</w:t>
      </w:r>
    </w:p>
    <w:p>
      <w:pPr>
        <w:pStyle w:val="Heading2"/>
        <w:ind w:firstLine="560" w:firstLineChars="200"/>
        <w:rPr>
          <w:rFonts w:ascii="仿宋" w:eastAsia="仿宋" w:hAnsi="仿宋" w:cs="仿宋" w:hint="eastAsia"/>
          <w:sz w:val="28"/>
          <w:lang w:eastAsia="zh-CN"/>
        </w:rPr>
      </w:pPr>
      <w:bookmarkStart w:id="14" w:name="_Toc2604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在危机发生时，纺织印染项目团队立即行动，成立了应急小组。该小组的任务是迅速制定并实施紧急应对措施，以最小化潜在损失。以下是采取的主要措施：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暂停纺织印染项目进度：为遏制危机蔓延，纺织印染项目暂时停止进行，以便全面评估当前状况。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资源重新分配：重新评估纺织印染项目资源的分配，确保最大限度地减小损失。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实时沟通：与关键利益相关者建立实时沟通机制，向他们传递纺织印染项目危机的实际状况，保障纺织印染项目核心利益。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在紧急应对的同时，纺织印染项目团队强调了团队协作和有效沟通的重要性。以下是团队协作的关键举措：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信息共享机制：建立了信息共享平台，确保团队成员能够及时获取纺织印染项目危机的实时信息。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领导者沟通：纺织印染项目领导者通过定期会议和即时沟通工具，指导团队应对危机，保持团队稳定运行。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随着危机得到初步控制，纺织印染项目团队转向制定恢复计划，以确保纺织印染项目能够从中迅速恢复。主要恢复计划包括：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修复受损的进度计划：重新评估纺织印染项目进度，制定修复计划，确保纺织印染项目尽快回归正常进程。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重新调整资源分配：优化资源分配，确保纺织印染项目在有限资源下高效运转。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风险管理机制加强：对纺织印染项目风险进行全面评估，制定更强化的风险管理策略，以预防未来可能的危机。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04"/>
      <w:r>
        <w:rPr>
          <w:rFonts w:ascii="仿宋" w:eastAsia="仿宋" w:hAnsi="仿宋" w:cs="仿宋" w:hint="eastAsia"/>
          <w:sz w:val="28"/>
          <w:lang w:eastAsia="zh-CN"/>
        </w:rPr>
        <w:t>五、纺织印染项目可持续发展</w:t>
      </w:r>
      <w:bookmarkEnd w:id="15"/>
    </w:p>
    <w:p>
      <w:pPr>
        <w:pStyle w:val="Heading2"/>
        <w:rPr>
          <w:rFonts w:ascii="仿宋" w:eastAsia="仿宋" w:hAnsi="仿宋" w:cs="仿宋" w:hint="eastAsia"/>
          <w:lang w:eastAsia="zh-CN"/>
        </w:rPr>
      </w:pPr>
      <w:bookmarkStart w:id="16" w:name="_Toc30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印染项目中，纺织印染项目团队着眼于未来，明确了可持续发展的战略方向。制定的具体可持续发展目标包括降低资源使用、采用环保技术、最大化社会效益等。这一步骤不仅有助于纺织印染项目在环保和社会责任方面达到最高标准，也为未来提供了明确的指引，确保纺织印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可持续实践的融入纺织印染项目管理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纺织印染项目管理周期。从纺织印染项目规划开始，纺织印染项目团队就考虑了环境和社会的因素。在执行阶段，纺织印染项目团队积极推动绿色技术的应用，优化资源利用。此外，关注员工的社会责任，通过培训和沟通活动提高员工对可持续发展的认知，使他们能够在日常工作中践行可持续实践。这些举措不仅为纺织印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95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扎根于纺织印染项目的可持续发展理念，我们深信环保与社会责任是纺织印染项目成功的关键支柱。在纺织印染项目的每一步，我们都致力于通过创新和实践，履行对环境和社会的坚定责任。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团队通过引入先进的环保技术、建立高效的废物处理系统以及推动能源节约措施，积极履行环保责任。定期的环保监测和评估确保纺织印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不仅致力于自身可持续发展，还注重对社会的回馈。通过支持社区纺织印染项目、参与慈善事业、提供培训机会等方式，纺织印染项目积极履行社会责任。与当地社区建立积极互动，关注员工的工作与生活平衡，以及员工的身心健康，是纺织印染项目在社会责任层面的关键举措。这样的实践不仅增强了纺织印染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8566"/>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398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纺织印染项目的主要产品是XXXX，预计年产值为XXX万元。这一产品在市场中占据着重要的地位，其广泛的应用范围使得该纺织印染项目的市场前景非常广阔。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印染项目的xxx产品作为重要的原材料之一，将在多个领域发挥关键作用。其在建筑、交通、能源等方面的广泛应用将为整个产业链提供强大的支持，形成产业协同效应。纺织印染项目的年产值XXX万XXX万XXX万万元不仅反映了其在市场上的巨大潜力，更预示着它对国民经济的积极贡献。这种关联度高、涉及面广的产业关系，使得该纺织印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007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总征地面积为XXXX平方米，相当于约XX.XX亩，其中净用地面积为XXXX平方米，红线范围内相当于约XX.XX亩。这一用地规模充分考虑了纺织印染项目的建设需求，保障了纺织印染项目在合适的空间内得以充分发展。纺织印染项目规划的总建筑面积为XXXX平方米，其中主体工程建设占XXXX平方米，计容建筑面积达XXXX平方米。预计建筑工程的投资将达到XXXX万元，为纺织印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计划购置的设备共计XXXX台（套），设备购置费用为XXXX万元。这一设备购置计划充分考虑到纺织印染项目的生产需求和技术要求，确保了纺织印染项目在生产运营中具备先进的技术装备和高效的生产能力。设备的合理配置将为纺织印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计划总投资为XXXX万元，预计年实现营业收入为XXXX万元。这一产能规模的设定旨在确保纺织印染项目能够在投资与回报之间取得平衡，实现长期可持续的发展。纺织印染项目的总投资充分考虑到各个方面的需求，包括用地建设、设备购置等多个环节，以确保纺织印染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https://d.book118.com/688113000113006047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177B9"/>
    <w:rsid w:val="05017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300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2024-03-05T19:12:00Z</dcterms:created>
  <dcterms:modified xsi:type="dcterms:W3CDTF">2024-03-05T19:12:22Z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80CF90E3DDA04F8197D7D1384D049EF7_11</vt:lpwstr>
  </property>
  <property fmtid="{D5CDD505-2E9C-101B-9397-08002B2CF9AE}" pid="3" name="KSOProductBuildVer">
    <vt:lpwstr>2052-12.1.0.16388</vt:lpwstr>
  </property>
</Properties>
</file>