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表面工程化学品项目计划设计方案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2" w:history="1">
        <w:r>
          <w:rPr>
            <w:rFonts w:ascii="仿宋" w:eastAsia="仿宋" w:hAnsi="仿宋" w:cs="仿宋" w:hint="eastAsia"/>
            <w:lang w:eastAsia="zh-CN"/>
          </w:rPr>
          <w:t>概论</w:t>
        </w:r>
        <w:r>
          <w:tab/>
        </w:r>
        <w:r>
          <w:fldChar w:fldCharType="begin"/>
        </w:r>
        <w:r>
          <w:instrText xml:space="preserve"> PAGEREF _Toc14282 \h </w:instrText>
        </w:r>
        <w:r>
          <w:fldChar w:fldCharType="separate"/>
        </w:r>
        <w:r>
          <w:t>3</w:t>
        </w:r>
        <w:r>
          <w:fldChar w:fldCharType="end"/>
        </w:r>
      </w:hyperlink>
    </w:p>
    <w:p>
      <w:pPr>
        <w:pStyle w:val="TOC1"/>
        <w:tabs>
          <w:tab w:val="right" w:leader="dot" w:pos="8306"/>
        </w:tabs>
      </w:pPr>
      <w:hyperlink w:anchor="_Toc27781" w:history="1">
        <w:r>
          <w:rPr>
            <w:rFonts w:ascii="仿宋" w:eastAsia="仿宋" w:hAnsi="仿宋" w:cs="仿宋" w:hint="eastAsia"/>
            <w:lang w:eastAsia="zh-CN"/>
          </w:rPr>
          <w:t>一、表面工程化学品项目选址可行性分析</w:t>
        </w:r>
        <w:r>
          <w:tab/>
        </w:r>
        <w:r>
          <w:fldChar w:fldCharType="begin"/>
        </w:r>
        <w:r>
          <w:instrText xml:space="preserve"> PAGEREF _Toc27781 \h </w:instrText>
        </w:r>
        <w:r>
          <w:fldChar w:fldCharType="separate"/>
        </w:r>
        <w:r>
          <w:t>3</w:t>
        </w:r>
        <w:r>
          <w:fldChar w:fldCharType="end"/>
        </w:r>
      </w:hyperlink>
    </w:p>
    <w:p>
      <w:pPr>
        <w:pStyle w:val="TOC2"/>
        <w:tabs>
          <w:tab w:val="right" w:leader="dot" w:pos="8306"/>
        </w:tabs>
      </w:pPr>
      <w:hyperlink w:anchor="_Toc31007" w:history="1">
        <w:r>
          <w:rPr>
            <w:rFonts w:ascii="仿宋" w:eastAsia="仿宋" w:hAnsi="仿宋" w:cs="仿宋" w:hint="eastAsia"/>
            <w:lang w:eastAsia="zh-CN"/>
          </w:rPr>
          <w:t>(一)、表面工程化学品项目选址</w:t>
        </w:r>
        <w:r>
          <w:tab/>
        </w:r>
        <w:r>
          <w:fldChar w:fldCharType="begin"/>
        </w:r>
        <w:r>
          <w:instrText xml:space="preserve"> PAGEREF _Toc31007 \h </w:instrText>
        </w:r>
        <w:r>
          <w:fldChar w:fldCharType="separate"/>
        </w:r>
        <w:r>
          <w:t>3</w:t>
        </w:r>
        <w:r>
          <w:fldChar w:fldCharType="end"/>
        </w:r>
      </w:hyperlink>
    </w:p>
    <w:p>
      <w:pPr>
        <w:pStyle w:val="TOC2"/>
        <w:tabs>
          <w:tab w:val="right" w:leader="dot" w:pos="8306"/>
        </w:tabs>
      </w:pPr>
      <w:hyperlink w:anchor="_Toc4066" w:history="1">
        <w:r>
          <w:rPr>
            <w:rFonts w:ascii="仿宋" w:eastAsia="仿宋" w:hAnsi="仿宋" w:cs="仿宋" w:hint="eastAsia"/>
            <w:lang w:eastAsia="zh-CN"/>
          </w:rPr>
          <w:t>(二)、用地控制指标</w:t>
        </w:r>
        <w:r>
          <w:tab/>
        </w:r>
        <w:r>
          <w:fldChar w:fldCharType="begin"/>
        </w:r>
        <w:r>
          <w:instrText xml:space="preserve"> PAGEREF _Toc4066 \h </w:instrText>
        </w:r>
        <w:r>
          <w:fldChar w:fldCharType="separate"/>
        </w:r>
        <w:r>
          <w:t>3</w:t>
        </w:r>
        <w:r>
          <w:fldChar w:fldCharType="end"/>
        </w:r>
      </w:hyperlink>
    </w:p>
    <w:p>
      <w:pPr>
        <w:pStyle w:val="TOC2"/>
        <w:tabs>
          <w:tab w:val="right" w:leader="dot" w:pos="8306"/>
        </w:tabs>
      </w:pPr>
      <w:hyperlink w:anchor="_Toc7960" w:history="1">
        <w:r>
          <w:rPr>
            <w:rFonts w:ascii="仿宋" w:eastAsia="仿宋" w:hAnsi="仿宋" w:cs="仿宋" w:hint="eastAsia"/>
            <w:lang w:eastAsia="zh-CN"/>
          </w:rPr>
          <w:t>(三)、节约用地措施</w:t>
        </w:r>
        <w:r>
          <w:tab/>
        </w:r>
        <w:r>
          <w:fldChar w:fldCharType="begin"/>
        </w:r>
        <w:r>
          <w:instrText xml:space="preserve"> PAGEREF _Toc7960 \h </w:instrText>
        </w:r>
        <w:r>
          <w:fldChar w:fldCharType="separate"/>
        </w:r>
        <w:r>
          <w:t>5</w:t>
        </w:r>
        <w:r>
          <w:fldChar w:fldCharType="end"/>
        </w:r>
      </w:hyperlink>
    </w:p>
    <w:p>
      <w:pPr>
        <w:pStyle w:val="TOC2"/>
        <w:tabs>
          <w:tab w:val="right" w:leader="dot" w:pos="8306"/>
        </w:tabs>
      </w:pPr>
      <w:hyperlink w:anchor="_Toc7018" w:history="1">
        <w:r>
          <w:rPr>
            <w:rFonts w:ascii="仿宋" w:eastAsia="仿宋" w:hAnsi="仿宋" w:cs="仿宋" w:hint="eastAsia"/>
            <w:lang w:eastAsia="zh-CN"/>
          </w:rPr>
          <w:t>(四)、总图布置方案</w:t>
        </w:r>
        <w:r>
          <w:tab/>
        </w:r>
        <w:r>
          <w:fldChar w:fldCharType="begin"/>
        </w:r>
        <w:r>
          <w:instrText xml:space="preserve"> PAGEREF _Toc7018 \h </w:instrText>
        </w:r>
        <w:r>
          <w:fldChar w:fldCharType="separate"/>
        </w:r>
        <w:r>
          <w:t>6</w:t>
        </w:r>
        <w:r>
          <w:fldChar w:fldCharType="end"/>
        </w:r>
      </w:hyperlink>
    </w:p>
    <w:p>
      <w:pPr>
        <w:pStyle w:val="TOC2"/>
        <w:tabs>
          <w:tab w:val="right" w:leader="dot" w:pos="8306"/>
        </w:tabs>
      </w:pPr>
      <w:hyperlink w:anchor="_Toc31557" w:history="1">
        <w:r>
          <w:rPr>
            <w:rFonts w:ascii="仿宋" w:eastAsia="仿宋" w:hAnsi="仿宋" w:cs="仿宋" w:hint="eastAsia"/>
            <w:lang w:eastAsia="zh-CN"/>
          </w:rPr>
          <w:t>(五)、选址综合评价</w:t>
        </w:r>
        <w:r>
          <w:tab/>
        </w:r>
        <w:r>
          <w:fldChar w:fldCharType="begin"/>
        </w:r>
        <w:r>
          <w:instrText xml:space="preserve"> PAGEREF _Toc31557 \h </w:instrText>
        </w:r>
        <w:r>
          <w:fldChar w:fldCharType="separate"/>
        </w:r>
        <w:r>
          <w:t>7</w:t>
        </w:r>
        <w:r>
          <w:fldChar w:fldCharType="end"/>
        </w:r>
      </w:hyperlink>
    </w:p>
    <w:p>
      <w:pPr>
        <w:pStyle w:val="TOC1"/>
        <w:tabs>
          <w:tab w:val="right" w:leader="dot" w:pos="8306"/>
        </w:tabs>
      </w:pPr>
      <w:hyperlink w:anchor="_Toc9521" w:history="1">
        <w:r>
          <w:rPr>
            <w:rFonts w:ascii="仿宋" w:eastAsia="仿宋" w:hAnsi="仿宋" w:cs="仿宋" w:hint="eastAsia"/>
            <w:lang w:eastAsia="zh-CN"/>
          </w:rPr>
          <w:t>二、表面工程化学品项目危机管理</w:t>
        </w:r>
        <w:r>
          <w:tab/>
        </w:r>
        <w:r>
          <w:fldChar w:fldCharType="begin"/>
        </w:r>
        <w:r>
          <w:instrText xml:space="preserve"> PAGEREF _Toc9521 \h </w:instrText>
        </w:r>
        <w:r>
          <w:fldChar w:fldCharType="separate"/>
        </w:r>
        <w:r>
          <w:t>8</w:t>
        </w:r>
        <w:r>
          <w:fldChar w:fldCharType="end"/>
        </w:r>
      </w:hyperlink>
    </w:p>
    <w:p>
      <w:pPr>
        <w:pStyle w:val="TOC2"/>
        <w:tabs>
          <w:tab w:val="right" w:leader="dot" w:pos="8306"/>
        </w:tabs>
      </w:pPr>
      <w:hyperlink w:anchor="_Toc13096" w:history="1">
        <w:r>
          <w:rPr>
            <w:rFonts w:ascii="仿宋" w:eastAsia="仿宋" w:hAnsi="仿宋" w:cs="仿宋" w:hint="eastAsia"/>
            <w:lang w:eastAsia="zh-CN"/>
          </w:rPr>
          <w:t>(一)、危机预警与识别</w:t>
        </w:r>
        <w:r>
          <w:tab/>
        </w:r>
        <w:r>
          <w:fldChar w:fldCharType="begin"/>
        </w:r>
        <w:r>
          <w:instrText xml:space="preserve"> PAGEREF _Toc13096 \h </w:instrText>
        </w:r>
        <w:r>
          <w:fldChar w:fldCharType="separate"/>
        </w:r>
        <w:r>
          <w:t>8</w:t>
        </w:r>
        <w:r>
          <w:fldChar w:fldCharType="end"/>
        </w:r>
      </w:hyperlink>
    </w:p>
    <w:p>
      <w:pPr>
        <w:pStyle w:val="TOC2"/>
        <w:tabs>
          <w:tab w:val="right" w:leader="dot" w:pos="8306"/>
        </w:tabs>
      </w:pPr>
      <w:hyperlink w:anchor="_Toc28034" w:history="1">
        <w:r>
          <w:rPr>
            <w:rFonts w:ascii="仿宋" w:eastAsia="仿宋" w:hAnsi="仿宋" w:cs="仿宋" w:hint="eastAsia"/>
            <w:lang w:eastAsia="zh-CN"/>
          </w:rPr>
          <w:t>(二)、危机应对与恢复</w:t>
        </w:r>
        <w:r>
          <w:tab/>
        </w:r>
        <w:r>
          <w:fldChar w:fldCharType="begin"/>
        </w:r>
        <w:r>
          <w:instrText xml:space="preserve"> PAGEREF _Toc28034 \h </w:instrText>
        </w:r>
        <w:r>
          <w:fldChar w:fldCharType="separate"/>
        </w:r>
        <w:r>
          <w:t>10</w:t>
        </w:r>
        <w:r>
          <w:fldChar w:fldCharType="end"/>
        </w:r>
      </w:hyperlink>
    </w:p>
    <w:p>
      <w:pPr>
        <w:pStyle w:val="TOC1"/>
        <w:tabs>
          <w:tab w:val="right" w:leader="dot" w:pos="8306"/>
        </w:tabs>
      </w:pPr>
      <w:hyperlink w:anchor="_Toc15207" w:history="1">
        <w:r>
          <w:rPr>
            <w:rFonts w:ascii="仿宋" w:eastAsia="仿宋" w:hAnsi="仿宋" w:cs="仿宋" w:hint="eastAsia"/>
            <w:lang w:eastAsia="zh-CN"/>
          </w:rPr>
          <w:t>三、表面工程化学品项目可持续发展</w:t>
        </w:r>
        <w:r>
          <w:tab/>
        </w:r>
        <w:r>
          <w:fldChar w:fldCharType="begin"/>
        </w:r>
        <w:r>
          <w:instrText xml:space="preserve"> PAGEREF _Toc15207 \h </w:instrText>
        </w:r>
        <w:r>
          <w:fldChar w:fldCharType="separate"/>
        </w:r>
        <w:r>
          <w:t>11</w:t>
        </w:r>
        <w:r>
          <w:fldChar w:fldCharType="end"/>
        </w:r>
      </w:hyperlink>
    </w:p>
    <w:p>
      <w:pPr>
        <w:pStyle w:val="TOC2"/>
        <w:tabs>
          <w:tab w:val="right" w:leader="dot" w:pos="8306"/>
        </w:tabs>
      </w:pPr>
      <w:hyperlink w:anchor="_Toc7628" w:history="1">
        <w:r>
          <w:rPr>
            <w:rFonts w:ascii="仿宋" w:eastAsia="仿宋" w:hAnsi="仿宋" w:cs="仿宋" w:hint="eastAsia"/>
            <w:lang w:eastAsia="zh-CN"/>
          </w:rPr>
          <w:t>(一)、可持续战略与实践</w:t>
        </w:r>
        <w:r>
          <w:tab/>
        </w:r>
        <w:r>
          <w:fldChar w:fldCharType="begin"/>
        </w:r>
        <w:r>
          <w:instrText xml:space="preserve"> PAGEREF _Toc7628 \h </w:instrText>
        </w:r>
        <w:r>
          <w:fldChar w:fldCharType="separate"/>
        </w:r>
        <w:r>
          <w:t>11</w:t>
        </w:r>
        <w:r>
          <w:fldChar w:fldCharType="end"/>
        </w:r>
      </w:hyperlink>
    </w:p>
    <w:p>
      <w:pPr>
        <w:pStyle w:val="TOC2"/>
        <w:tabs>
          <w:tab w:val="right" w:leader="dot" w:pos="8306"/>
        </w:tabs>
      </w:pPr>
      <w:hyperlink w:anchor="_Toc2449" w:history="1">
        <w:r>
          <w:rPr>
            <w:rFonts w:ascii="仿宋" w:eastAsia="仿宋" w:hAnsi="仿宋" w:cs="仿宋" w:hint="eastAsia"/>
            <w:lang w:eastAsia="zh-CN"/>
          </w:rPr>
          <w:t>(二)、环保与社会责任</w:t>
        </w:r>
        <w:r>
          <w:tab/>
        </w:r>
        <w:r>
          <w:fldChar w:fldCharType="begin"/>
        </w:r>
        <w:r>
          <w:instrText xml:space="preserve"> PAGEREF _Toc2449 \h </w:instrText>
        </w:r>
        <w:r>
          <w:fldChar w:fldCharType="separate"/>
        </w:r>
        <w:r>
          <w:t>12</w:t>
        </w:r>
        <w:r>
          <w:fldChar w:fldCharType="end"/>
        </w:r>
      </w:hyperlink>
    </w:p>
    <w:p>
      <w:pPr>
        <w:pStyle w:val="TOC1"/>
        <w:tabs>
          <w:tab w:val="right" w:leader="dot" w:pos="8306"/>
        </w:tabs>
      </w:pPr>
      <w:hyperlink w:anchor="_Toc26583" w:history="1">
        <w:r>
          <w:rPr>
            <w:rFonts w:ascii="仿宋" w:eastAsia="仿宋" w:hAnsi="仿宋" w:cs="仿宋" w:hint="eastAsia"/>
            <w:lang w:eastAsia="zh-CN"/>
          </w:rPr>
          <w:t>四、表面工程化学品项目土建工程</w:t>
        </w:r>
        <w:r>
          <w:tab/>
        </w:r>
        <w:r>
          <w:fldChar w:fldCharType="begin"/>
        </w:r>
        <w:r>
          <w:instrText xml:space="preserve"> PAGEREF _Toc26583 \h </w:instrText>
        </w:r>
        <w:r>
          <w:fldChar w:fldCharType="separate"/>
        </w:r>
        <w:r>
          <w:t>13</w:t>
        </w:r>
        <w:r>
          <w:fldChar w:fldCharType="end"/>
        </w:r>
      </w:hyperlink>
    </w:p>
    <w:p>
      <w:pPr>
        <w:pStyle w:val="TOC2"/>
        <w:tabs>
          <w:tab w:val="right" w:leader="dot" w:pos="8306"/>
        </w:tabs>
      </w:pPr>
      <w:hyperlink w:anchor="_Toc6390" w:history="1">
        <w:r>
          <w:rPr>
            <w:rFonts w:ascii="仿宋" w:eastAsia="仿宋" w:hAnsi="仿宋" w:cs="仿宋" w:hint="eastAsia"/>
            <w:lang w:eastAsia="zh-CN"/>
          </w:rPr>
          <w:t>(一)、建筑工程设计原则</w:t>
        </w:r>
        <w:r>
          <w:tab/>
        </w:r>
        <w:r>
          <w:fldChar w:fldCharType="begin"/>
        </w:r>
        <w:r>
          <w:instrText xml:space="preserve"> PAGEREF _Toc6390 \h </w:instrText>
        </w:r>
        <w:r>
          <w:fldChar w:fldCharType="separate"/>
        </w:r>
        <w:r>
          <w:t>13</w:t>
        </w:r>
        <w:r>
          <w:fldChar w:fldCharType="end"/>
        </w:r>
      </w:hyperlink>
    </w:p>
    <w:p>
      <w:pPr>
        <w:pStyle w:val="TOC2"/>
        <w:tabs>
          <w:tab w:val="right" w:leader="dot" w:pos="8306"/>
        </w:tabs>
      </w:pPr>
      <w:hyperlink w:anchor="_Toc20401" w:history="1">
        <w:r>
          <w:rPr>
            <w:rFonts w:ascii="仿宋" w:eastAsia="仿宋" w:hAnsi="仿宋" w:cs="仿宋" w:hint="eastAsia"/>
            <w:lang w:eastAsia="zh-CN"/>
          </w:rPr>
          <w:t>(二)、土建工程设计年限及安全等级</w:t>
        </w:r>
        <w:r>
          <w:tab/>
        </w:r>
        <w:r>
          <w:fldChar w:fldCharType="begin"/>
        </w:r>
        <w:r>
          <w:instrText xml:space="preserve"> PAGEREF _Toc20401 \h </w:instrText>
        </w:r>
        <w:r>
          <w:fldChar w:fldCharType="separate"/>
        </w:r>
        <w:r>
          <w:t>14</w:t>
        </w:r>
        <w:r>
          <w:fldChar w:fldCharType="end"/>
        </w:r>
      </w:hyperlink>
    </w:p>
    <w:p>
      <w:pPr>
        <w:pStyle w:val="TOC2"/>
        <w:tabs>
          <w:tab w:val="right" w:leader="dot" w:pos="8306"/>
        </w:tabs>
      </w:pPr>
      <w:hyperlink w:anchor="_Toc874" w:history="1">
        <w:r>
          <w:rPr>
            <w:rFonts w:ascii="仿宋" w:eastAsia="仿宋" w:hAnsi="仿宋" w:cs="仿宋" w:hint="eastAsia"/>
            <w:lang w:eastAsia="zh-CN"/>
          </w:rPr>
          <w:t>(三)、建筑工程设计总体要求</w:t>
        </w:r>
        <w:r>
          <w:tab/>
        </w:r>
        <w:r>
          <w:fldChar w:fldCharType="begin"/>
        </w:r>
        <w:r>
          <w:instrText xml:space="preserve"> PAGEREF _Toc874 \h </w:instrText>
        </w:r>
        <w:r>
          <w:fldChar w:fldCharType="separate"/>
        </w:r>
        <w:r>
          <w:t>15</w:t>
        </w:r>
        <w:r>
          <w:fldChar w:fldCharType="end"/>
        </w:r>
      </w:hyperlink>
    </w:p>
    <w:p>
      <w:pPr>
        <w:pStyle w:val="TOC2"/>
        <w:tabs>
          <w:tab w:val="right" w:leader="dot" w:pos="8306"/>
        </w:tabs>
      </w:pPr>
      <w:hyperlink w:anchor="_Toc32243" w:history="1">
        <w:r>
          <w:rPr>
            <w:rFonts w:ascii="仿宋" w:eastAsia="仿宋" w:hAnsi="仿宋" w:cs="仿宋" w:hint="eastAsia"/>
            <w:lang w:eastAsia="zh-CN"/>
          </w:rPr>
          <w:t>(四)、土建工程建设指标</w:t>
        </w:r>
        <w:r>
          <w:tab/>
        </w:r>
        <w:r>
          <w:fldChar w:fldCharType="begin"/>
        </w:r>
        <w:r>
          <w:instrText xml:space="preserve"> PAGEREF _Toc32243 \h </w:instrText>
        </w:r>
        <w:r>
          <w:fldChar w:fldCharType="separate"/>
        </w:r>
        <w:r>
          <w:t>16</w:t>
        </w:r>
        <w:r>
          <w:fldChar w:fldCharType="end"/>
        </w:r>
      </w:hyperlink>
    </w:p>
    <w:p>
      <w:pPr>
        <w:pStyle w:val="TOC1"/>
        <w:tabs>
          <w:tab w:val="right" w:leader="dot" w:pos="8306"/>
        </w:tabs>
      </w:pPr>
      <w:hyperlink w:anchor="_Toc13542" w:history="1">
        <w:r>
          <w:rPr>
            <w:rFonts w:ascii="仿宋" w:eastAsia="仿宋" w:hAnsi="仿宋" w:cs="仿宋" w:hint="eastAsia"/>
            <w:lang w:eastAsia="zh-CN"/>
          </w:rPr>
          <w:t>五、表面工程化学品项目绩效评估</w:t>
        </w:r>
        <w:r>
          <w:tab/>
        </w:r>
        <w:r>
          <w:fldChar w:fldCharType="begin"/>
        </w:r>
        <w:r>
          <w:instrText xml:space="preserve"> PAGEREF _Toc13542 \h </w:instrText>
        </w:r>
        <w:r>
          <w:fldChar w:fldCharType="separate"/>
        </w:r>
        <w:r>
          <w:t>16</w:t>
        </w:r>
        <w:r>
          <w:fldChar w:fldCharType="end"/>
        </w:r>
      </w:hyperlink>
    </w:p>
    <w:p>
      <w:pPr>
        <w:pStyle w:val="TOC2"/>
        <w:tabs>
          <w:tab w:val="right" w:leader="dot" w:pos="8306"/>
        </w:tabs>
      </w:pPr>
      <w:hyperlink w:anchor="_Toc9557" w:history="1">
        <w:r>
          <w:rPr>
            <w:rFonts w:ascii="仿宋" w:eastAsia="仿宋" w:hAnsi="仿宋" w:cs="仿宋" w:hint="eastAsia"/>
            <w:lang w:eastAsia="zh-CN"/>
          </w:rPr>
          <w:t>(一)、绩效评估指标</w:t>
        </w:r>
        <w:r>
          <w:tab/>
        </w:r>
        <w:r>
          <w:fldChar w:fldCharType="begin"/>
        </w:r>
        <w:r>
          <w:instrText xml:space="preserve"> PAGEREF _Toc9557 \h </w:instrText>
        </w:r>
        <w:r>
          <w:fldChar w:fldCharType="separate"/>
        </w:r>
        <w:r>
          <w:t>16</w:t>
        </w:r>
        <w:r>
          <w:fldChar w:fldCharType="end"/>
        </w:r>
      </w:hyperlink>
    </w:p>
    <w:p>
      <w:pPr>
        <w:pStyle w:val="TOC2"/>
        <w:tabs>
          <w:tab w:val="right" w:leader="dot" w:pos="8306"/>
        </w:tabs>
      </w:pPr>
      <w:hyperlink w:anchor="_Toc14689" w:history="1">
        <w:r>
          <w:rPr>
            <w:rFonts w:ascii="仿宋" w:eastAsia="仿宋" w:hAnsi="仿宋" w:cs="仿宋" w:hint="eastAsia"/>
            <w:lang w:eastAsia="zh-CN"/>
          </w:rPr>
          <w:t>(二)、绩效评估方法</w:t>
        </w:r>
        <w:r>
          <w:tab/>
        </w:r>
        <w:r>
          <w:fldChar w:fldCharType="begin"/>
        </w:r>
        <w:r>
          <w:instrText xml:space="preserve"> PAGEREF _Toc14689 \h </w:instrText>
        </w:r>
        <w:r>
          <w:fldChar w:fldCharType="separate"/>
        </w:r>
        <w:r>
          <w:t>17</w:t>
        </w:r>
        <w:r>
          <w:fldChar w:fldCharType="end"/>
        </w:r>
      </w:hyperlink>
    </w:p>
    <w:p>
      <w:pPr>
        <w:pStyle w:val="TOC2"/>
        <w:tabs>
          <w:tab w:val="right" w:leader="dot" w:pos="8306"/>
        </w:tabs>
      </w:pPr>
      <w:hyperlink w:anchor="_Toc7587" w:history="1">
        <w:r>
          <w:rPr>
            <w:rFonts w:ascii="仿宋" w:eastAsia="仿宋" w:hAnsi="仿宋" w:cs="仿宋" w:hint="eastAsia"/>
            <w:lang w:eastAsia="zh-CN"/>
          </w:rPr>
          <w:t>(三)、绩效评估周期</w:t>
        </w:r>
        <w:r>
          <w:tab/>
        </w:r>
        <w:r>
          <w:fldChar w:fldCharType="begin"/>
        </w:r>
        <w:r>
          <w:instrText xml:space="preserve"> PAGEREF _Toc7587 \h </w:instrText>
        </w:r>
        <w:r>
          <w:fldChar w:fldCharType="separate"/>
        </w:r>
        <w:r>
          <w:t>18</w:t>
        </w:r>
        <w:r>
          <w:fldChar w:fldCharType="end"/>
        </w:r>
      </w:hyperlink>
    </w:p>
    <w:p>
      <w:pPr>
        <w:pStyle w:val="TOC1"/>
        <w:tabs>
          <w:tab w:val="right" w:leader="dot" w:pos="8306"/>
        </w:tabs>
      </w:pPr>
      <w:hyperlink w:anchor="_Toc24159" w:history="1">
        <w:r>
          <w:rPr>
            <w:rFonts w:ascii="仿宋" w:eastAsia="仿宋" w:hAnsi="仿宋" w:cs="仿宋" w:hint="eastAsia"/>
            <w:lang w:eastAsia="zh-CN"/>
          </w:rPr>
          <w:t>六、市场分析、调研</w:t>
        </w:r>
        <w:r>
          <w:tab/>
        </w:r>
        <w:r>
          <w:fldChar w:fldCharType="begin"/>
        </w:r>
        <w:r>
          <w:instrText xml:space="preserve"> PAGEREF _Toc24159 \h </w:instrText>
        </w:r>
        <w:r>
          <w:fldChar w:fldCharType="separate"/>
        </w:r>
        <w:r>
          <w:t>19</w:t>
        </w:r>
        <w:r>
          <w:fldChar w:fldCharType="end"/>
        </w:r>
      </w:hyperlink>
    </w:p>
    <w:p>
      <w:pPr>
        <w:pStyle w:val="TOC2"/>
        <w:tabs>
          <w:tab w:val="right" w:leader="dot" w:pos="8306"/>
        </w:tabs>
      </w:pPr>
      <w:hyperlink w:anchor="_Toc10126" w:history="1">
        <w:r>
          <w:rPr>
            <w:rFonts w:ascii="仿宋" w:eastAsia="仿宋" w:hAnsi="仿宋" w:cs="仿宋" w:hint="eastAsia"/>
            <w:lang w:eastAsia="zh-CN"/>
          </w:rPr>
          <w:t>(一)、表面工程化学品行业分析</w:t>
        </w:r>
        <w:r>
          <w:tab/>
        </w:r>
        <w:r>
          <w:fldChar w:fldCharType="begin"/>
        </w:r>
        <w:r>
          <w:instrText xml:space="preserve"> PAGEREF _Toc10126 \h </w:instrText>
        </w:r>
        <w:r>
          <w:fldChar w:fldCharType="separate"/>
        </w:r>
        <w:r>
          <w:t>19</w:t>
        </w:r>
        <w:r>
          <w:fldChar w:fldCharType="end"/>
        </w:r>
      </w:hyperlink>
    </w:p>
    <w:p>
      <w:pPr>
        <w:pStyle w:val="TOC2"/>
        <w:tabs>
          <w:tab w:val="right" w:leader="dot" w:pos="8306"/>
        </w:tabs>
      </w:pPr>
      <w:hyperlink w:anchor="_Toc28167" w:history="1">
        <w:r>
          <w:rPr>
            <w:rFonts w:ascii="仿宋" w:eastAsia="仿宋" w:hAnsi="仿宋" w:cs="仿宋" w:hint="eastAsia"/>
            <w:lang w:eastAsia="zh-CN"/>
          </w:rPr>
          <w:t>(二)、表面工程化学品市场分析预测</w:t>
        </w:r>
        <w:r>
          <w:tab/>
        </w:r>
        <w:r>
          <w:fldChar w:fldCharType="begin"/>
        </w:r>
        <w:r>
          <w:instrText xml:space="preserve"> PAGEREF _Toc28167 \h </w:instrText>
        </w:r>
        <w:r>
          <w:fldChar w:fldCharType="separate"/>
        </w:r>
        <w:r>
          <w:t>20</w:t>
        </w:r>
        <w:r>
          <w:fldChar w:fldCharType="end"/>
        </w:r>
      </w:hyperlink>
    </w:p>
    <w:p>
      <w:pPr>
        <w:pStyle w:val="TOC1"/>
        <w:tabs>
          <w:tab w:val="right" w:leader="dot" w:pos="8306"/>
        </w:tabs>
      </w:pPr>
      <w:hyperlink w:anchor="_Toc10235" w:history="1">
        <w:r>
          <w:rPr>
            <w:rFonts w:ascii="仿宋" w:eastAsia="仿宋" w:hAnsi="仿宋" w:cs="仿宋" w:hint="eastAsia"/>
            <w:lang w:eastAsia="zh-CN"/>
          </w:rPr>
          <w:t>七、表面工程化学品项目风险管理</w:t>
        </w:r>
        <w:r>
          <w:tab/>
        </w:r>
        <w:r>
          <w:fldChar w:fldCharType="begin"/>
        </w:r>
        <w:r>
          <w:instrText xml:space="preserve"> PAGEREF _Toc10235 \h </w:instrText>
        </w:r>
        <w:r>
          <w:fldChar w:fldCharType="separate"/>
        </w:r>
        <w:r>
          <w:t>21</w:t>
        </w:r>
        <w:r>
          <w:fldChar w:fldCharType="end"/>
        </w:r>
      </w:hyperlink>
    </w:p>
    <w:p>
      <w:pPr>
        <w:pStyle w:val="TOC2"/>
        <w:tabs>
          <w:tab w:val="right" w:leader="dot" w:pos="8306"/>
        </w:tabs>
      </w:pPr>
      <w:hyperlink w:anchor="_Toc14262" w:history="1">
        <w:r>
          <w:rPr>
            <w:rFonts w:ascii="仿宋" w:eastAsia="仿宋" w:hAnsi="仿宋" w:cs="仿宋" w:hint="eastAsia"/>
            <w:lang w:eastAsia="zh-CN"/>
          </w:rPr>
          <w:t>(一)、风险识别与评估</w:t>
        </w:r>
        <w:r>
          <w:tab/>
        </w:r>
        <w:r>
          <w:fldChar w:fldCharType="begin"/>
        </w:r>
        <w:r>
          <w:instrText xml:space="preserve"> PAGEREF _Toc14262 \h </w:instrText>
        </w:r>
        <w:r>
          <w:fldChar w:fldCharType="separate"/>
        </w:r>
        <w:r>
          <w:t>21</w:t>
        </w:r>
        <w:r>
          <w:fldChar w:fldCharType="end"/>
        </w:r>
      </w:hyperlink>
    </w:p>
    <w:p>
      <w:pPr>
        <w:pStyle w:val="TOC2"/>
        <w:tabs>
          <w:tab w:val="right" w:leader="dot" w:pos="8306"/>
        </w:tabs>
      </w:pPr>
      <w:hyperlink w:anchor="_Toc24241" w:history="1">
        <w:r>
          <w:rPr>
            <w:rFonts w:ascii="仿宋" w:eastAsia="仿宋" w:hAnsi="仿宋" w:cs="仿宋" w:hint="eastAsia"/>
            <w:lang w:eastAsia="zh-CN"/>
          </w:rPr>
          <w:t>(二)、风险应对策略</w:t>
        </w:r>
        <w:r>
          <w:tab/>
        </w:r>
        <w:r>
          <w:fldChar w:fldCharType="begin"/>
        </w:r>
        <w:r>
          <w:instrText xml:space="preserve"> PAGEREF _Toc24241 \h </w:instrText>
        </w:r>
        <w:r>
          <w:fldChar w:fldCharType="separate"/>
        </w:r>
        <w:r>
          <w:t>22</w:t>
        </w:r>
        <w:r>
          <w:fldChar w:fldCharType="end"/>
        </w:r>
      </w:hyperlink>
    </w:p>
    <w:p>
      <w:pPr>
        <w:pStyle w:val="TOC2"/>
        <w:tabs>
          <w:tab w:val="right" w:leader="dot" w:pos="8306"/>
        </w:tabs>
      </w:pPr>
      <w:hyperlink w:anchor="_Toc31342" w:history="1">
        <w:r>
          <w:rPr>
            <w:rFonts w:ascii="仿宋" w:eastAsia="仿宋" w:hAnsi="仿宋" w:cs="仿宋" w:hint="eastAsia"/>
            <w:lang w:eastAsia="zh-CN"/>
          </w:rPr>
          <w:t>(三)、风险监控与控制</w:t>
        </w:r>
        <w:r>
          <w:tab/>
        </w:r>
        <w:r>
          <w:fldChar w:fldCharType="begin"/>
        </w:r>
        <w:r>
          <w:instrText xml:space="preserve"> PAGEREF _Toc31342 \h </w:instrText>
        </w:r>
        <w:r>
          <w:fldChar w:fldCharType="separate"/>
        </w:r>
        <w:r>
          <w:t>24</w:t>
        </w:r>
        <w:r>
          <w:fldChar w:fldCharType="end"/>
        </w:r>
      </w:hyperlink>
    </w:p>
    <w:p>
      <w:pPr>
        <w:pStyle w:val="TOC1"/>
        <w:tabs>
          <w:tab w:val="right" w:leader="dot" w:pos="8306"/>
        </w:tabs>
      </w:pPr>
      <w:hyperlink w:anchor="_Toc31642" w:history="1">
        <w:r>
          <w:rPr>
            <w:rFonts w:ascii="仿宋" w:eastAsia="仿宋" w:hAnsi="仿宋" w:cs="仿宋" w:hint="eastAsia"/>
            <w:lang w:eastAsia="zh-CN"/>
          </w:rPr>
          <w:t>八、表面工程化学品项目创新与研发</w:t>
        </w:r>
        <w:r>
          <w:tab/>
        </w:r>
        <w:r>
          <w:fldChar w:fldCharType="begin"/>
        </w:r>
        <w:r>
          <w:instrText xml:space="preserve"> PAGEREF _Toc31642 \h </w:instrText>
        </w:r>
        <w:r>
          <w:fldChar w:fldCharType="separate"/>
        </w:r>
        <w:r>
          <w:t>25</w:t>
        </w:r>
        <w:r>
          <w:fldChar w:fldCharType="end"/>
        </w:r>
      </w:hyperlink>
    </w:p>
    <w:p>
      <w:pPr>
        <w:pStyle w:val="TOC2"/>
        <w:tabs>
          <w:tab w:val="right" w:leader="dot" w:pos="8306"/>
        </w:tabs>
      </w:pPr>
      <w:hyperlink w:anchor="_Toc10139" w:history="1">
        <w:r>
          <w:rPr>
            <w:rFonts w:ascii="仿宋" w:eastAsia="仿宋" w:hAnsi="仿宋" w:cs="仿宋" w:hint="eastAsia"/>
            <w:lang w:eastAsia="zh-CN"/>
          </w:rPr>
          <w:t>(一)、创新策略与方向</w:t>
        </w:r>
        <w:r>
          <w:tab/>
        </w:r>
        <w:r>
          <w:fldChar w:fldCharType="begin"/>
        </w:r>
        <w:r>
          <w:instrText xml:space="preserve"> PAGEREF _Toc10139 \h </w:instrText>
        </w:r>
        <w:r>
          <w:fldChar w:fldCharType="separate"/>
        </w:r>
        <w:r>
          <w:t>25</w:t>
        </w:r>
        <w:r>
          <w:fldChar w:fldCharType="end"/>
        </w:r>
      </w:hyperlink>
    </w:p>
    <w:p>
      <w:pPr>
        <w:pStyle w:val="TOC2"/>
        <w:tabs>
          <w:tab w:val="right" w:leader="dot" w:pos="8306"/>
        </w:tabs>
      </w:pPr>
      <w:hyperlink w:anchor="_Toc20215" w:history="1">
        <w:r>
          <w:rPr>
            <w:rFonts w:ascii="仿宋" w:eastAsia="仿宋" w:hAnsi="仿宋" w:cs="仿宋" w:hint="eastAsia"/>
            <w:lang w:eastAsia="zh-CN"/>
          </w:rPr>
          <w:t>(二)、研发规划与投入</w:t>
        </w:r>
        <w:r>
          <w:tab/>
        </w:r>
        <w:r>
          <w:fldChar w:fldCharType="begin"/>
        </w:r>
        <w:r>
          <w:instrText xml:space="preserve"> PAGEREF _Toc20215 \h </w:instrText>
        </w:r>
        <w:r>
          <w:fldChar w:fldCharType="separate"/>
        </w:r>
        <w:r>
          <w:t>26</w:t>
        </w:r>
        <w:r>
          <w:fldChar w:fldCharType="end"/>
        </w:r>
      </w:hyperlink>
    </w:p>
    <w:p>
      <w:pPr>
        <w:pStyle w:val="TOC1"/>
        <w:tabs>
          <w:tab w:val="right" w:leader="dot" w:pos="8306"/>
        </w:tabs>
      </w:pPr>
      <w:hyperlink w:anchor="_Toc26870" w:history="1">
        <w:r>
          <w:rPr>
            <w:rFonts w:ascii="仿宋" w:eastAsia="仿宋" w:hAnsi="仿宋" w:cs="仿宋" w:hint="eastAsia"/>
            <w:lang w:eastAsia="zh-CN"/>
          </w:rPr>
          <w:t>九、表面工程化学品项目环境影响分析</w:t>
        </w:r>
        <w:r>
          <w:tab/>
        </w:r>
        <w:r>
          <w:fldChar w:fldCharType="begin"/>
        </w:r>
        <w:r>
          <w:instrText xml:space="preserve"> PAGEREF _Toc26870 \h </w:instrText>
        </w:r>
        <w:r>
          <w:fldChar w:fldCharType="separate"/>
        </w:r>
        <w:r>
          <w:t>28</w:t>
        </w:r>
        <w:r>
          <w:fldChar w:fldCharType="end"/>
        </w:r>
      </w:hyperlink>
    </w:p>
    <w:p>
      <w:pPr>
        <w:pStyle w:val="TOC2"/>
        <w:tabs>
          <w:tab w:val="right" w:leader="dot" w:pos="8306"/>
        </w:tabs>
      </w:pPr>
      <w:hyperlink w:anchor="_Toc29744" w:history="1">
        <w:r>
          <w:rPr>
            <w:rFonts w:ascii="仿宋" w:eastAsia="仿宋" w:hAnsi="仿宋" w:cs="仿宋" w:hint="eastAsia"/>
            <w:lang w:eastAsia="zh-CN"/>
          </w:rPr>
          <w:t>(一)、建设区域环境质量现状</w:t>
        </w:r>
        <w:r>
          <w:tab/>
        </w:r>
        <w:r>
          <w:fldChar w:fldCharType="begin"/>
        </w:r>
        <w:r>
          <w:instrText xml:space="preserve"> PAGEREF _Toc29744 \h </w:instrText>
        </w:r>
        <w:r>
          <w:fldChar w:fldCharType="separate"/>
        </w:r>
        <w:r>
          <w:t>28</w:t>
        </w:r>
        <w:r>
          <w:fldChar w:fldCharType="end"/>
        </w:r>
      </w:hyperlink>
    </w:p>
    <w:p>
      <w:pPr>
        <w:pStyle w:val="TOC2"/>
        <w:tabs>
          <w:tab w:val="right" w:leader="dot" w:pos="8306"/>
        </w:tabs>
      </w:pPr>
      <w:hyperlink w:anchor="_Toc27284" w:history="1">
        <w:r>
          <w:rPr>
            <w:rFonts w:ascii="仿宋" w:eastAsia="仿宋" w:hAnsi="仿宋" w:cs="仿宋" w:hint="eastAsia"/>
            <w:lang w:eastAsia="zh-CN"/>
          </w:rPr>
          <w:t>(二)、建设期环境保护</w:t>
        </w:r>
        <w:r>
          <w:tab/>
        </w:r>
        <w:r>
          <w:fldChar w:fldCharType="begin"/>
        </w:r>
        <w:r>
          <w:instrText xml:space="preserve"> PAGEREF _Toc27284 \h </w:instrText>
        </w:r>
        <w:r>
          <w:fldChar w:fldCharType="separate"/>
        </w:r>
        <w:r>
          <w:t>30</w:t>
        </w:r>
        <w:r>
          <w:fldChar w:fldCharType="end"/>
        </w:r>
      </w:hyperlink>
    </w:p>
    <w:p>
      <w:pPr>
        <w:pStyle w:val="TOC2"/>
        <w:tabs>
          <w:tab w:val="right" w:leader="dot" w:pos="8306"/>
        </w:tabs>
      </w:pPr>
      <w:hyperlink w:anchor="_Toc5158" w:history="1">
        <w:r>
          <w:rPr>
            <w:rFonts w:ascii="仿宋" w:eastAsia="仿宋" w:hAnsi="仿宋" w:cs="仿宋" w:hint="eastAsia"/>
            <w:lang w:eastAsia="zh-CN"/>
          </w:rPr>
          <w:t>(三)、运营期环境保护</w:t>
        </w:r>
        <w:r>
          <w:tab/>
        </w:r>
        <w:r>
          <w:fldChar w:fldCharType="begin"/>
        </w:r>
        <w:r>
          <w:instrText xml:space="preserve"> PAGEREF _Toc5158 \h </w:instrText>
        </w:r>
        <w:r>
          <w:fldChar w:fldCharType="separate"/>
        </w:r>
        <w:r>
          <w:t>31</w:t>
        </w:r>
        <w:r>
          <w:fldChar w:fldCharType="end"/>
        </w:r>
      </w:hyperlink>
    </w:p>
    <w:p>
      <w:pPr>
        <w:pStyle w:val="TOC2"/>
        <w:tabs>
          <w:tab w:val="right" w:leader="dot" w:pos="8306"/>
        </w:tabs>
      </w:pPr>
      <w:hyperlink w:anchor="_Toc12900" w:history="1">
        <w:r>
          <w:rPr>
            <w:rFonts w:ascii="仿宋" w:eastAsia="仿宋" w:hAnsi="仿宋" w:cs="仿宋" w:hint="eastAsia"/>
            <w:lang w:eastAsia="zh-CN"/>
          </w:rPr>
          <w:t>(四)、表面工程化学品项目建设对区域经济的影响</w:t>
        </w:r>
        <w:r>
          <w:tab/>
        </w:r>
        <w:r>
          <w:fldChar w:fldCharType="begin"/>
        </w:r>
        <w:r>
          <w:instrText xml:space="preserve"> PAGEREF _Toc12900 \h </w:instrText>
        </w:r>
        <w:r>
          <w:fldChar w:fldCharType="separate"/>
        </w:r>
        <w:r>
          <w:t>32</w:t>
        </w:r>
        <w:r>
          <w:fldChar w:fldCharType="end"/>
        </w:r>
      </w:hyperlink>
    </w:p>
    <w:p>
      <w:pPr>
        <w:pStyle w:val="TOC2"/>
        <w:tabs>
          <w:tab w:val="right" w:leader="dot" w:pos="8306"/>
        </w:tabs>
      </w:pPr>
      <w:hyperlink w:anchor="_Toc829" w:history="1">
        <w:r>
          <w:rPr>
            <w:rFonts w:ascii="仿宋" w:eastAsia="仿宋" w:hAnsi="仿宋" w:cs="仿宋" w:hint="eastAsia"/>
            <w:lang w:eastAsia="zh-CN"/>
          </w:rPr>
          <w:t>(五)、废弃物处理</w:t>
        </w:r>
        <w:r>
          <w:tab/>
        </w:r>
        <w:r>
          <w:fldChar w:fldCharType="begin"/>
        </w:r>
        <w:r>
          <w:instrText xml:space="preserve"> PAGEREF _Toc829 \h </w:instrText>
        </w:r>
        <w:r>
          <w:fldChar w:fldCharType="separate"/>
        </w:r>
        <w:r>
          <w:t>34</w:t>
        </w:r>
        <w:r>
          <w:fldChar w:fldCharType="end"/>
        </w:r>
      </w:hyperlink>
    </w:p>
    <w:p>
      <w:pPr>
        <w:pStyle w:val="TOC2"/>
        <w:tabs>
          <w:tab w:val="right" w:leader="dot" w:pos="8306"/>
        </w:tabs>
      </w:pPr>
      <w:hyperlink w:anchor="_Toc22698" w:history="1">
        <w:r>
          <w:rPr>
            <w:rFonts w:ascii="仿宋" w:eastAsia="仿宋" w:hAnsi="仿宋" w:cs="仿宋" w:hint="eastAsia"/>
            <w:lang w:eastAsia="zh-CN"/>
          </w:rPr>
          <w:t>(六)、特殊环境影响分析</w:t>
        </w:r>
        <w:r>
          <w:tab/>
        </w:r>
        <w:r>
          <w:fldChar w:fldCharType="begin"/>
        </w:r>
        <w:r>
          <w:instrText xml:space="preserve"> PAGEREF _Toc22698 \h </w:instrText>
        </w:r>
        <w:r>
          <w:fldChar w:fldCharType="separate"/>
        </w:r>
        <w:r>
          <w:t>35</w:t>
        </w:r>
        <w:r>
          <w:fldChar w:fldCharType="end"/>
        </w:r>
      </w:hyperlink>
    </w:p>
    <w:p>
      <w:pPr>
        <w:pStyle w:val="TOC2"/>
        <w:tabs>
          <w:tab w:val="right" w:leader="dot" w:pos="8306"/>
        </w:tabs>
      </w:pPr>
      <w:hyperlink w:anchor="_Toc24685" w:history="1">
        <w:r>
          <w:rPr>
            <w:rFonts w:ascii="仿宋" w:eastAsia="仿宋" w:hAnsi="仿宋" w:cs="仿宋" w:hint="eastAsia"/>
            <w:lang w:eastAsia="zh-CN"/>
          </w:rPr>
          <w:t>(七)、清洁生产</w:t>
        </w:r>
        <w:r>
          <w:tab/>
        </w:r>
        <w:r>
          <w:fldChar w:fldCharType="begin"/>
        </w:r>
        <w:r>
          <w:instrText xml:space="preserve"> PAGEREF _Toc24685 \h </w:instrText>
        </w:r>
        <w:r>
          <w:fldChar w:fldCharType="separate"/>
        </w:r>
        <w:r>
          <w:t>37</w:t>
        </w:r>
        <w:r>
          <w:fldChar w:fldCharType="end"/>
        </w:r>
      </w:hyperlink>
    </w:p>
    <w:p>
      <w:pPr>
        <w:pStyle w:val="TOC2"/>
        <w:tabs>
          <w:tab w:val="right" w:leader="dot" w:pos="8306"/>
        </w:tabs>
      </w:pPr>
      <w:hyperlink w:anchor="_Toc20788" w:history="1">
        <w:r>
          <w:rPr>
            <w:rFonts w:ascii="仿宋" w:eastAsia="仿宋" w:hAnsi="仿宋" w:cs="仿宋" w:hint="eastAsia"/>
            <w:lang w:eastAsia="zh-CN"/>
          </w:rPr>
          <w:t>(八)、环境保护综合评价</w:t>
        </w:r>
        <w:r>
          <w:tab/>
        </w:r>
        <w:r>
          <w:fldChar w:fldCharType="begin"/>
        </w:r>
        <w:r>
          <w:instrText xml:space="preserve"> PAGEREF _Toc20788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7" w:history="1">
        <w:r>
          <w:rPr>
            <w:rFonts w:ascii="仿宋" w:eastAsia="仿宋" w:hAnsi="仿宋" w:cs="仿宋" w:hint="eastAsia"/>
            <w:lang w:eastAsia="zh-CN"/>
          </w:rPr>
          <w:t>十、表面工程化学品项目技术管理</w:t>
        </w:r>
        <w:r>
          <w:tab/>
        </w:r>
        <w:r>
          <w:fldChar w:fldCharType="begin"/>
        </w:r>
        <w:r>
          <w:instrText xml:space="preserve"> PAGEREF _Toc17947 \h </w:instrText>
        </w:r>
        <w:r>
          <w:fldChar w:fldCharType="separate"/>
        </w:r>
        <w:r>
          <w:t>39</w:t>
        </w:r>
        <w:r>
          <w:fldChar w:fldCharType="end"/>
        </w:r>
      </w:hyperlink>
    </w:p>
    <w:p>
      <w:pPr>
        <w:pStyle w:val="TOC2"/>
        <w:tabs>
          <w:tab w:val="right" w:leader="dot" w:pos="8306"/>
        </w:tabs>
      </w:pPr>
      <w:hyperlink w:anchor="_Toc13153" w:history="1">
        <w:r>
          <w:rPr>
            <w:rFonts w:ascii="仿宋" w:eastAsia="仿宋" w:hAnsi="仿宋" w:cs="仿宋" w:hint="eastAsia"/>
            <w:lang w:eastAsia="zh-CN"/>
          </w:rPr>
          <w:t>(一)、技术方案选用方向</w:t>
        </w:r>
        <w:r>
          <w:tab/>
        </w:r>
        <w:r>
          <w:fldChar w:fldCharType="begin"/>
        </w:r>
        <w:r>
          <w:instrText xml:space="preserve"> PAGEREF _Toc13153 \h </w:instrText>
        </w:r>
        <w:r>
          <w:fldChar w:fldCharType="separate"/>
        </w:r>
        <w:r>
          <w:t>39</w:t>
        </w:r>
        <w:r>
          <w:fldChar w:fldCharType="end"/>
        </w:r>
      </w:hyperlink>
    </w:p>
    <w:p>
      <w:pPr>
        <w:pStyle w:val="TOC2"/>
        <w:tabs>
          <w:tab w:val="right" w:leader="dot" w:pos="8306"/>
        </w:tabs>
      </w:pPr>
      <w:hyperlink w:anchor="_Toc25231" w:history="1">
        <w:r>
          <w:rPr>
            <w:rFonts w:ascii="仿宋" w:eastAsia="仿宋" w:hAnsi="仿宋" w:cs="仿宋" w:hint="eastAsia"/>
            <w:lang w:eastAsia="zh-CN"/>
          </w:rPr>
          <w:t>(二)、工艺技术方案选用原则</w:t>
        </w:r>
        <w:r>
          <w:tab/>
        </w:r>
        <w:r>
          <w:fldChar w:fldCharType="begin"/>
        </w:r>
        <w:r>
          <w:instrText xml:space="preserve"> PAGEREF _Toc25231 \h </w:instrText>
        </w:r>
        <w:r>
          <w:fldChar w:fldCharType="separate"/>
        </w:r>
        <w:r>
          <w:t>41</w:t>
        </w:r>
        <w:r>
          <w:fldChar w:fldCharType="end"/>
        </w:r>
      </w:hyperlink>
    </w:p>
    <w:p>
      <w:pPr>
        <w:pStyle w:val="TOC2"/>
        <w:tabs>
          <w:tab w:val="right" w:leader="dot" w:pos="8306"/>
        </w:tabs>
      </w:pPr>
      <w:hyperlink w:anchor="_Toc7985" w:history="1">
        <w:r>
          <w:rPr>
            <w:rFonts w:ascii="仿宋" w:eastAsia="仿宋" w:hAnsi="仿宋" w:cs="仿宋" w:hint="eastAsia"/>
            <w:lang w:eastAsia="zh-CN"/>
          </w:rPr>
          <w:t>(三)、工艺技术方案要求</w:t>
        </w:r>
        <w:r>
          <w:tab/>
        </w:r>
        <w:r>
          <w:fldChar w:fldCharType="begin"/>
        </w:r>
        <w:r>
          <w:instrText xml:space="preserve"> PAGEREF _Toc7985 \h </w:instrText>
        </w:r>
        <w:r>
          <w:fldChar w:fldCharType="separate"/>
        </w:r>
        <w:r>
          <w:t>43</w:t>
        </w:r>
        <w:r>
          <w:fldChar w:fldCharType="end"/>
        </w:r>
      </w:hyperlink>
    </w:p>
    <w:p>
      <w:pPr>
        <w:pStyle w:val="TOC1"/>
        <w:tabs>
          <w:tab w:val="right" w:leader="dot" w:pos="8306"/>
        </w:tabs>
      </w:pPr>
      <w:hyperlink w:anchor="_Toc15678" w:history="1">
        <w:r>
          <w:rPr>
            <w:rFonts w:ascii="仿宋" w:eastAsia="仿宋" w:hAnsi="仿宋" w:cs="仿宋" w:hint="eastAsia"/>
            <w:lang w:eastAsia="zh-CN"/>
          </w:rPr>
          <w:t>十一、表面工程化学品项目经营效益</w:t>
        </w:r>
        <w:r>
          <w:tab/>
        </w:r>
        <w:r>
          <w:fldChar w:fldCharType="begin"/>
        </w:r>
        <w:r>
          <w:instrText xml:space="preserve"> PAGEREF _Toc15678 \h </w:instrText>
        </w:r>
        <w:r>
          <w:fldChar w:fldCharType="separate"/>
        </w:r>
        <w:r>
          <w:t>45</w:t>
        </w:r>
        <w:r>
          <w:fldChar w:fldCharType="end"/>
        </w:r>
      </w:hyperlink>
    </w:p>
    <w:p>
      <w:pPr>
        <w:pStyle w:val="TOC2"/>
        <w:tabs>
          <w:tab w:val="right" w:leader="dot" w:pos="8306"/>
        </w:tabs>
      </w:pPr>
      <w:hyperlink w:anchor="_Toc4078" w:history="1">
        <w:r>
          <w:rPr>
            <w:rFonts w:ascii="仿宋" w:eastAsia="仿宋" w:hAnsi="仿宋" w:cs="仿宋" w:hint="eastAsia"/>
            <w:lang w:eastAsia="zh-CN"/>
          </w:rPr>
          <w:t>(一)、经济评价财务测算</w:t>
        </w:r>
        <w:r>
          <w:tab/>
        </w:r>
        <w:r>
          <w:fldChar w:fldCharType="begin"/>
        </w:r>
        <w:r>
          <w:instrText xml:space="preserve"> PAGEREF _Toc4078 \h </w:instrText>
        </w:r>
        <w:r>
          <w:fldChar w:fldCharType="separate"/>
        </w:r>
        <w:r>
          <w:t>45</w:t>
        </w:r>
        <w:r>
          <w:fldChar w:fldCharType="end"/>
        </w:r>
      </w:hyperlink>
    </w:p>
    <w:p>
      <w:pPr>
        <w:pStyle w:val="TOC2"/>
        <w:tabs>
          <w:tab w:val="right" w:leader="dot" w:pos="8306"/>
        </w:tabs>
      </w:pPr>
      <w:hyperlink w:anchor="_Toc22340" w:history="1">
        <w:r>
          <w:rPr>
            <w:rFonts w:ascii="仿宋" w:eastAsia="仿宋" w:hAnsi="仿宋" w:cs="仿宋" w:hint="eastAsia"/>
            <w:lang w:eastAsia="zh-CN"/>
          </w:rPr>
          <w:t>(二)、表面工程化学品项目盈利能力分析</w:t>
        </w:r>
        <w:r>
          <w:tab/>
        </w:r>
        <w:r>
          <w:fldChar w:fldCharType="begin"/>
        </w:r>
        <w:r>
          <w:instrText xml:space="preserve"> PAGEREF _Toc22340 \h </w:instrText>
        </w:r>
        <w:r>
          <w:fldChar w:fldCharType="separate"/>
        </w:r>
        <w:r>
          <w:t>47</w:t>
        </w:r>
        <w:r>
          <w:fldChar w:fldCharType="end"/>
        </w:r>
      </w:hyperlink>
    </w:p>
    <w:p>
      <w:pPr>
        <w:pStyle w:val="TOC1"/>
        <w:tabs>
          <w:tab w:val="right" w:leader="dot" w:pos="8306"/>
        </w:tabs>
      </w:pPr>
      <w:hyperlink w:anchor="_Toc12610" w:history="1">
        <w:r>
          <w:rPr>
            <w:rFonts w:ascii="仿宋" w:eastAsia="仿宋" w:hAnsi="仿宋" w:cs="仿宋" w:hint="eastAsia"/>
            <w:lang w:eastAsia="zh-CN"/>
          </w:rPr>
          <w:t>十二、表面工程化学品项目人力资源培养与发展</w:t>
        </w:r>
        <w:r>
          <w:tab/>
        </w:r>
        <w:r>
          <w:fldChar w:fldCharType="begin"/>
        </w:r>
        <w:r>
          <w:instrText xml:space="preserve"> PAGEREF _Toc12610 \h </w:instrText>
        </w:r>
        <w:r>
          <w:fldChar w:fldCharType="separate"/>
        </w:r>
        <w:r>
          <w:t>47</w:t>
        </w:r>
        <w:r>
          <w:fldChar w:fldCharType="end"/>
        </w:r>
      </w:hyperlink>
    </w:p>
    <w:p>
      <w:pPr>
        <w:pStyle w:val="TOC2"/>
        <w:tabs>
          <w:tab w:val="right" w:leader="dot" w:pos="8306"/>
        </w:tabs>
      </w:pPr>
      <w:hyperlink w:anchor="_Toc2235" w:history="1">
        <w:r>
          <w:rPr>
            <w:rFonts w:ascii="仿宋" w:eastAsia="仿宋" w:hAnsi="仿宋" w:cs="仿宋" w:hint="eastAsia"/>
            <w:lang w:eastAsia="zh-CN"/>
          </w:rPr>
          <w:t>(一)、人才需求与规划</w:t>
        </w:r>
        <w:r>
          <w:tab/>
        </w:r>
        <w:r>
          <w:fldChar w:fldCharType="begin"/>
        </w:r>
        <w:r>
          <w:instrText xml:space="preserve"> PAGEREF _Toc2235 \h </w:instrText>
        </w:r>
        <w:r>
          <w:fldChar w:fldCharType="separate"/>
        </w:r>
        <w:r>
          <w:t>47</w:t>
        </w:r>
        <w:r>
          <w:fldChar w:fldCharType="end"/>
        </w:r>
      </w:hyperlink>
    </w:p>
    <w:p>
      <w:pPr>
        <w:pStyle w:val="TOC2"/>
        <w:tabs>
          <w:tab w:val="right" w:leader="dot" w:pos="8306"/>
        </w:tabs>
      </w:pPr>
      <w:hyperlink w:anchor="_Toc12709" w:history="1">
        <w:r>
          <w:rPr>
            <w:rFonts w:ascii="仿宋" w:eastAsia="仿宋" w:hAnsi="仿宋" w:cs="仿宋" w:hint="eastAsia"/>
            <w:lang w:eastAsia="zh-CN"/>
          </w:rPr>
          <w:t>(二)、培训与发展计划</w:t>
        </w:r>
        <w:r>
          <w:tab/>
        </w:r>
        <w:r>
          <w:fldChar w:fldCharType="begin"/>
        </w:r>
        <w:r>
          <w:instrText xml:space="preserve"> PAGEREF _Toc12709 \h </w:instrText>
        </w:r>
        <w:r>
          <w:fldChar w:fldCharType="separate"/>
        </w:r>
        <w:r>
          <w:t>48</w:t>
        </w:r>
        <w:r>
          <w:fldChar w:fldCharType="end"/>
        </w:r>
      </w:hyperlink>
    </w:p>
    <w:p>
      <w:pPr>
        <w:pStyle w:val="TOC1"/>
        <w:tabs>
          <w:tab w:val="right" w:leader="dot" w:pos="8306"/>
        </w:tabs>
      </w:pPr>
      <w:hyperlink w:anchor="_Toc18908" w:history="1">
        <w:r>
          <w:rPr>
            <w:rFonts w:ascii="仿宋" w:eastAsia="仿宋" w:hAnsi="仿宋" w:cs="仿宋" w:hint="eastAsia"/>
            <w:lang w:eastAsia="zh-CN"/>
          </w:rPr>
          <w:t>十三、利益相关者分析与沟通计划</w:t>
        </w:r>
        <w:r>
          <w:tab/>
        </w:r>
        <w:r>
          <w:fldChar w:fldCharType="begin"/>
        </w:r>
        <w:r>
          <w:instrText xml:space="preserve"> PAGEREF _Toc18908 \h </w:instrText>
        </w:r>
        <w:r>
          <w:fldChar w:fldCharType="separate"/>
        </w:r>
        <w:r>
          <w:t>49</w:t>
        </w:r>
        <w:r>
          <w:fldChar w:fldCharType="end"/>
        </w:r>
      </w:hyperlink>
    </w:p>
    <w:p>
      <w:pPr>
        <w:pStyle w:val="TOC2"/>
        <w:tabs>
          <w:tab w:val="right" w:leader="dot" w:pos="8306"/>
        </w:tabs>
      </w:pPr>
      <w:hyperlink w:anchor="_Toc9607" w:history="1">
        <w:r>
          <w:rPr>
            <w:rFonts w:ascii="仿宋" w:eastAsia="仿宋" w:hAnsi="仿宋" w:cs="仿宋" w:hint="eastAsia"/>
            <w:lang w:eastAsia="zh-CN"/>
          </w:rPr>
          <w:t>(一)、利益相关者分析</w:t>
        </w:r>
        <w:r>
          <w:tab/>
        </w:r>
        <w:r>
          <w:fldChar w:fldCharType="begin"/>
        </w:r>
        <w:r>
          <w:instrText xml:space="preserve"> PAGEREF _Toc9607 \h </w:instrText>
        </w:r>
        <w:r>
          <w:fldChar w:fldCharType="separate"/>
        </w:r>
        <w:r>
          <w:t>49</w:t>
        </w:r>
        <w:r>
          <w:fldChar w:fldCharType="end"/>
        </w:r>
      </w:hyperlink>
    </w:p>
    <w:p>
      <w:pPr>
        <w:pStyle w:val="TOC2"/>
        <w:tabs>
          <w:tab w:val="right" w:leader="dot" w:pos="8306"/>
        </w:tabs>
      </w:pPr>
      <w:hyperlink w:anchor="_Toc19975" w:history="1">
        <w:r>
          <w:rPr>
            <w:rFonts w:ascii="仿宋" w:eastAsia="仿宋" w:hAnsi="仿宋" w:cs="仿宋" w:hint="eastAsia"/>
            <w:lang w:eastAsia="zh-CN"/>
          </w:rPr>
          <w:t>(二)、沟通计划</w:t>
        </w:r>
        <w:r>
          <w:tab/>
        </w:r>
        <w:r>
          <w:fldChar w:fldCharType="begin"/>
        </w:r>
        <w:r>
          <w:instrText xml:space="preserve"> PAGEREF _Toc19975 \h </w:instrText>
        </w:r>
        <w:r>
          <w:fldChar w:fldCharType="separate"/>
        </w:r>
        <w:r>
          <w:t>50</w:t>
        </w:r>
        <w:r>
          <w:fldChar w:fldCharType="end"/>
        </w:r>
      </w:hyperlink>
    </w:p>
    <w:p>
      <w:pPr>
        <w:pStyle w:val="TOC1"/>
        <w:tabs>
          <w:tab w:val="right" w:leader="dot" w:pos="8306"/>
        </w:tabs>
      </w:pPr>
      <w:hyperlink w:anchor="_Toc26801" w:history="1">
        <w:r>
          <w:rPr>
            <w:rFonts w:ascii="仿宋" w:eastAsia="仿宋" w:hAnsi="仿宋" w:cs="仿宋" w:hint="eastAsia"/>
            <w:lang w:eastAsia="zh-CN"/>
          </w:rPr>
          <w:t>十四、表面工程化学品项目实施时间节点</w:t>
        </w:r>
        <w:r>
          <w:tab/>
        </w:r>
        <w:r>
          <w:fldChar w:fldCharType="begin"/>
        </w:r>
        <w:r>
          <w:instrText xml:space="preserve"> PAGEREF _Toc26801 \h </w:instrText>
        </w:r>
        <w:r>
          <w:fldChar w:fldCharType="separate"/>
        </w:r>
        <w:r>
          <w:t>51</w:t>
        </w:r>
        <w:r>
          <w:fldChar w:fldCharType="end"/>
        </w:r>
      </w:hyperlink>
    </w:p>
    <w:p>
      <w:pPr>
        <w:pStyle w:val="TOC2"/>
        <w:tabs>
          <w:tab w:val="right" w:leader="dot" w:pos="8306"/>
        </w:tabs>
      </w:pPr>
      <w:hyperlink w:anchor="_Toc18469" w:history="1">
        <w:r>
          <w:rPr>
            <w:rFonts w:ascii="仿宋" w:eastAsia="仿宋" w:hAnsi="仿宋" w:cs="仿宋" w:hint="eastAsia"/>
            <w:lang w:eastAsia="zh-CN"/>
          </w:rPr>
          <w:t>(一)、表面工程化学品项目启动阶段时间节点</w:t>
        </w:r>
        <w:r>
          <w:tab/>
        </w:r>
        <w:r>
          <w:fldChar w:fldCharType="begin"/>
        </w:r>
        <w:r>
          <w:instrText xml:space="preserve"> PAGEREF _Toc18469 \h </w:instrText>
        </w:r>
        <w:r>
          <w:fldChar w:fldCharType="separate"/>
        </w:r>
        <w:r>
          <w:t>51</w:t>
        </w:r>
        <w:r>
          <w:fldChar w:fldCharType="end"/>
        </w:r>
      </w:hyperlink>
    </w:p>
    <w:p>
      <w:pPr>
        <w:pStyle w:val="TOC2"/>
        <w:tabs>
          <w:tab w:val="right" w:leader="dot" w:pos="8306"/>
        </w:tabs>
      </w:pPr>
      <w:hyperlink w:anchor="_Toc6052" w:history="1">
        <w:r>
          <w:rPr>
            <w:rFonts w:ascii="仿宋" w:eastAsia="仿宋" w:hAnsi="仿宋" w:cs="仿宋" w:hint="eastAsia"/>
            <w:lang w:eastAsia="zh-CN"/>
          </w:rPr>
          <w:t>(二)、表面工程化学品项目执行阶段时间节点</w:t>
        </w:r>
        <w:r>
          <w:tab/>
        </w:r>
        <w:r>
          <w:fldChar w:fldCharType="begin"/>
        </w:r>
        <w:r>
          <w:instrText xml:space="preserve"> PAGEREF _Toc6052 \h </w:instrText>
        </w:r>
        <w:r>
          <w:fldChar w:fldCharType="separate"/>
        </w:r>
        <w:r>
          <w:t>52</w:t>
        </w:r>
        <w:r>
          <w:fldChar w:fldCharType="end"/>
        </w:r>
      </w:hyperlink>
    </w:p>
    <w:p>
      <w:pPr>
        <w:pStyle w:val="TOC2"/>
        <w:tabs>
          <w:tab w:val="right" w:leader="dot" w:pos="8306"/>
        </w:tabs>
      </w:pPr>
      <w:hyperlink w:anchor="_Toc11009" w:history="1">
        <w:r>
          <w:rPr>
            <w:rFonts w:ascii="仿宋" w:eastAsia="仿宋" w:hAnsi="仿宋" w:cs="仿宋" w:hint="eastAsia"/>
            <w:lang w:eastAsia="zh-CN"/>
          </w:rPr>
          <w:t>(三)、表面工程化学品项目完成阶段时间节点</w:t>
        </w:r>
        <w:r>
          <w:tab/>
        </w:r>
        <w:r>
          <w:fldChar w:fldCharType="begin"/>
        </w:r>
        <w:r>
          <w:instrText xml:space="preserve"> PAGEREF _Toc11009 \h </w:instrText>
        </w:r>
        <w:r>
          <w:fldChar w:fldCharType="separate"/>
        </w:r>
        <w:r>
          <w:t>53</w:t>
        </w:r>
        <w:r>
          <w:fldChar w:fldCharType="end"/>
        </w:r>
      </w:hyperlink>
    </w:p>
    <w:p>
      <w:pPr>
        <w:pStyle w:val="TOC1"/>
        <w:tabs>
          <w:tab w:val="right" w:leader="dot" w:pos="8306"/>
        </w:tabs>
      </w:pPr>
      <w:hyperlink w:anchor="_Toc18695" w:history="1">
        <w:r>
          <w:rPr>
            <w:rFonts w:ascii="仿宋" w:eastAsia="仿宋" w:hAnsi="仿宋" w:cs="仿宋" w:hint="eastAsia"/>
            <w:lang w:eastAsia="zh-CN"/>
          </w:rPr>
          <w:t>十五、表面工程化学品项目工程方案分析</w:t>
        </w:r>
        <w:r>
          <w:tab/>
        </w:r>
        <w:r>
          <w:fldChar w:fldCharType="begin"/>
        </w:r>
        <w:r>
          <w:instrText xml:space="preserve"> PAGEREF _Toc18695 \h </w:instrText>
        </w:r>
        <w:r>
          <w:fldChar w:fldCharType="separate"/>
        </w:r>
        <w:r>
          <w:t>54</w:t>
        </w:r>
        <w:r>
          <w:fldChar w:fldCharType="end"/>
        </w:r>
      </w:hyperlink>
    </w:p>
    <w:p>
      <w:pPr>
        <w:pStyle w:val="TOC2"/>
        <w:tabs>
          <w:tab w:val="right" w:leader="dot" w:pos="8306"/>
        </w:tabs>
      </w:pPr>
      <w:hyperlink w:anchor="_Toc3471" w:history="1">
        <w:r>
          <w:rPr>
            <w:rFonts w:ascii="仿宋" w:eastAsia="仿宋" w:hAnsi="仿宋" w:cs="仿宋" w:hint="eastAsia"/>
            <w:lang w:eastAsia="zh-CN"/>
          </w:rPr>
          <w:t>(一)、建筑工程设计原则</w:t>
        </w:r>
        <w:r>
          <w:tab/>
        </w:r>
        <w:r>
          <w:fldChar w:fldCharType="begin"/>
        </w:r>
        <w:r>
          <w:instrText xml:space="preserve"> PAGEREF _Toc3471 \h </w:instrText>
        </w:r>
        <w:r>
          <w:fldChar w:fldCharType="separate"/>
        </w:r>
        <w:r>
          <w:t>54</w:t>
        </w:r>
        <w:r>
          <w:fldChar w:fldCharType="end"/>
        </w:r>
      </w:hyperlink>
    </w:p>
    <w:p>
      <w:pPr>
        <w:pStyle w:val="TOC2"/>
        <w:tabs>
          <w:tab w:val="right" w:leader="dot" w:pos="8306"/>
        </w:tabs>
      </w:pPr>
      <w:hyperlink w:anchor="_Toc12125" w:history="1">
        <w:r>
          <w:rPr>
            <w:rFonts w:ascii="仿宋" w:eastAsia="仿宋" w:hAnsi="仿宋" w:cs="仿宋" w:hint="eastAsia"/>
            <w:lang w:eastAsia="zh-CN"/>
          </w:rPr>
          <w:t>(二)、土建工程建设指标</w:t>
        </w:r>
        <w:r>
          <w:tab/>
        </w:r>
        <w:r>
          <w:fldChar w:fldCharType="begin"/>
        </w:r>
        <w:r>
          <w:instrText xml:space="preserve"> PAGEREF _Toc12125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81"/>
      <w:r>
        <w:rPr>
          <w:rFonts w:ascii="仿宋" w:eastAsia="仿宋" w:hAnsi="仿宋" w:cs="仿宋" w:hint="eastAsia"/>
          <w:sz w:val="28"/>
          <w:lang w:eastAsia="zh-CN"/>
        </w:rPr>
        <w:t>一、表面工程化学品项目选址可行性分析</w:t>
      </w:r>
      <w:bookmarkEnd w:id="2"/>
    </w:p>
    <w:p>
      <w:pPr>
        <w:pStyle w:val="Heading2"/>
        <w:rPr>
          <w:rFonts w:ascii="仿宋" w:eastAsia="仿宋" w:hAnsi="仿宋" w:cs="仿宋" w:hint="eastAsia"/>
          <w:lang w:eastAsia="zh-CN"/>
        </w:rPr>
      </w:pPr>
      <w:bookmarkStart w:id="3" w:name="_Toc31007"/>
      <w:r>
        <w:rPr>
          <w:rFonts w:ascii="仿宋" w:eastAsia="仿宋" w:hAnsi="仿宋" w:cs="仿宋" w:hint="eastAsia"/>
          <w:lang w:eastAsia="zh-CN"/>
        </w:rPr>
        <w:t>(一)、表面工程化学品项目选址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该表面工程化学品项目选址位于XX省XX市XX区XXX街道</w:t>
      </w:r>
    </w:p>
    <w:p>
      <w:pPr>
        <w:pStyle w:val="Heading2"/>
        <w:ind w:firstLine="560" w:firstLineChars="200"/>
        <w:rPr>
          <w:rFonts w:ascii="仿宋" w:eastAsia="仿宋" w:hAnsi="仿宋" w:cs="仿宋" w:hint="eastAsia"/>
          <w:sz w:val="28"/>
          <w:lang w:eastAsia="zh-CN"/>
        </w:rPr>
      </w:pPr>
      <w:bookmarkStart w:id="4" w:name="_Toc40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表面工程化学品项目的征地面积将根据表面工程化学品项目的实际规模和需求进行精确规划。具体面积XXX平方米，旨在确保表面工程化学品项目不仅能够满足当前的发展需求，还能够预留空间以适应未来的扩展。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净用地面积是在征地面积基础上去除不可利用面积后的实际可开发用地。具体面积XXX平方米，考虑到环保、交通、安全等多方面因素，以确保表面工程化学品项目在整体利用效率上达到最优。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表面工程化学品项目计划建设的建筑总规模具体面积XXX平方米。这一规模的确定综合考虑了表面工程化学品项目的性质、规模，以及城市规划的相关要求，确保建筑布局与周边环境协调一致。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绿地率是表面工程化学品项目用地中被规划为绿地的比例。具体面积XXX平方米，旨在通过合理规划绿地，改善表面工程化学品项目周边环境，提升居民生活质量，并符合城市整体绿化规划。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容积率是用地上可以建设的建筑总体积与用地面积之比。具体面积XXX，通过合理的容积率规划，确保表面工程化学品项目建筑规模与周边环境和谐共生。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工程化学品项目选址与当地城市规划相一致，具体面积XXX平方米。通过与城市规划部门深入沟通，确保表面工程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表面工程化学品项目选址符合当地产业政策，具体面积XXX平方米。这包括表面工程化学品项目对当地经济的促进作用，以及对相关产业的带动效应，确保表面工程化学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用地总体要求必须符合环保和可持续发展的原则，具体面积XXX平方米。通过采用绿色建筑设计、节能减排等措施，确保表面工程化学品项目在建设和运营过程中对环境的影响最小化，达到可持续发展的要求。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确保表面工程化学品项目选址具备必要的公共设施配套，具体面积XXX平方米。这包括交通便利性、教育、医疗等基础设施，以提高居民生活品质，使得表面工程化学品项目选址更具吸引力。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考虑用地总体要求对当地社会稳定性的影响，具体面积XXX平方米。通过深入了解当地社区反馈，确保表面工程化学品项目的选址和建设过程对当地社会和谐稳定产生积极作用。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工程化学品项目选址不仅符合法规和规划，还在实际操作中具有可行性。这一全面规划将为表面工程化学品项目的成功实施提供坚实的基础，确保表面工程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9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工程化学品项目的设备规划和空间设计中，我们将采取灵活设备布局的措施。设备布局将根据实际需求进行灵活设计，避免不必要的浪费。通过合理规划设备摆放位置，我们将提高设备的利用率，减少设备间距，以确保表面工程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表面工程化学品项目内部引入共享设施的概念，例如共享会议室、办公区等。通过这种方式，我们可以减少对资源的重复建设，提高资源共享效率，从而减小表面工程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0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表面工程化学品项目的总图布置中，我们将不同功能区域进行明确的规划，以最大程度满足表面工程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5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表面工程化学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工程化学品项目对环境的影响是综合评价的重要因素之一。我们将详细考虑选址周边的自然环境、生态保护区、水源地等情况，确保表面工程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对选址的评价还需充分考虑当地政府的产业政策和法规。我们将详细了解表面工程化学品项目所在地的相关政策，确保表面工程化学品项目的规划和运营与当地法规相符，降低不必要的法律风险。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考虑到社会稳定性对企业运营的重要性，我们将评估选址地区的社会安全情况、劳工关系、社区反馈等方面，以确保表面工程化学品项目的建设和运营不会受到社会稳定性的负面影响。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最后，我们将综合考虑用地成本，包括土地购置费用、土地开发成本等。通过对用地成本的详细评估，我们能够做出更为精确的经济效益分析，为表面工程化学品项目的投资决策提供有力支持。</w:t>
      </w:r>
    </w:p>
    <w:p>
      <w:pPr>
        <w:pStyle w:val="Heading1"/>
        <w:ind w:firstLine="560" w:firstLineChars="200"/>
        <w:rPr>
          <w:rFonts w:ascii="仿宋" w:eastAsia="仿宋" w:hAnsi="仿宋" w:cs="仿宋" w:hint="eastAsia"/>
          <w:sz w:val="28"/>
          <w:lang w:eastAsia="zh-CN"/>
        </w:rPr>
      </w:pPr>
      <w:bookmarkStart w:id="8" w:name="_Toc9521"/>
      <w:r>
        <w:rPr>
          <w:rFonts w:ascii="仿宋" w:eastAsia="仿宋" w:hAnsi="仿宋" w:cs="仿宋" w:hint="eastAsia"/>
          <w:sz w:val="28"/>
          <w:lang w:eastAsia="zh-CN"/>
        </w:rPr>
        <w:t>二、表面工程化学品项目危机管理</w:t>
      </w:r>
      <w:bookmarkEnd w:id="8"/>
    </w:p>
    <w:p>
      <w:pPr>
        <w:pStyle w:val="Heading2"/>
        <w:rPr>
          <w:rFonts w:ascii="仿宋" w:eastAsia="仿宋" w:hAnsi="仿宋" w:cs="仿宋" w:hint="eastAsia"/>
          <w:lang w:eastAsia="zh-CN"/>
        </w:rPr>
      </w:pPr>
      <w:bookmarkStart w:id="9" w:name="_Toc1309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危机管理中，危机预警与识别是确保表面工程化学品项目稳健运行的核心步骤。通过建立全面的监测机制，表面工程化学品项目团队旨在及时发现和理解潜在的风险和危机因素，以便采取及时的预防和应对措施，确保表面工程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工程化学品项目团队全面分析了整个表面工程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工程化学品项目团队着重于明确定义表面工程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工程化学品项目进展的持续监控，团队能够及时发现潜在问题并作出迅速反应。表面工程化学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在这一阶段，团队的专业素养和反应速度将发挥至关重要的作用，以确保潜在危机能够在初期得到有效的处理，最大程度地减轻负面影响。通过危机预警与识别，表面工程化学品项目得以更有序、可控地推进。</w:t>
      </w:r>
    </w:p>
    <w:p>
      <w:pPr>
        <w:pStyle w:val="Heading2"/>
        <w:ind w:firstLine="560" w:firstLineChars="200"/>
        <w:rPr>
          <w:rFonts w:ascii="仿宋" w:eastAsia="仿宋" w:hAnsi="仿宋" w:cs="仿宋" w:hint="eastAsia"/>
          <w:sz w:val="28"/>
          <w:lang w:eastAsia="zh-CN"/>
        </w:rPr>
      </w:pPr>
      <w:bookmarkStart w:id="10" w:name="_Toc2803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在危机发生时，表面工程化学品项目团队立即行动，成立了应急小组。该小组的任务是迅速制定并实施紧急应对措施，以最小化潜在损失。以下是采取的主要措施：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暂停表面工程化学品项目进度：为遏制危机蔓延，表面工程化学品项目暂时停止进行，以便全面评估当前状况。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资源重新分配：重新评估表面工程化学品项目资源的分配，确保最大限度地减小损失。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实时沟通：与关键利益相关者建立实时沟通机制，向他们传递表面工程化学品项目危机的实际状况，保障表面工程化学品项目核心利益。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在紧急应对的同时，表面工程化学品项目团队强调了团队协作和有效沟通的重要性。以下是团队协作的关键举措：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信息共享机制：建立了信息共享平台，确保团队成员能够及时获取表面工程化学品项目危机的实时信息。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领导者沟通：表面工程化学品项目领导者通过定期会议和即时沟通工具，指导团队应对危机，保持团队稳定运行。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随着危机得到初步控制，表面工程化学品项目团队转向制定恢复计划，以确保表面工程化学品项目能够从中迅速恢复。主要恢复计划包括：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修复受损的进度计划：重新评估表面工程化学品项目进度，制定修复计划，确保表面工程化学品项目尽快回归正常进程。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重新调整资源分配：优化资源分配，确保表面工程化学品项目在有限资源下高效运转。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风险管理机制加强：对表面工程化学品项目风险进行全面评估，制定更强化的风险管理策略，以预防未来可能的危机。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207"/>
      <w:r>
        <w:rPr>
          <w:rFonts w:ascii="仿宋" w:eastAsia="仿宋" w:hAnsi="仿宋" w:cs="仿宋" w:hint="eastAsia"/>
          <w:sz w:val="28"/>
          <w:lang w:eastAsia="zh-CN"/>
        </w:rPr>
        <w:t>三、表面工程化学品项目可持续发展</w:t>
      </w:r>
      <w:bookmarkEnd w:id="11"/>
    </w:p>
    <w:p>
      <w:pPr>
        <w:pStyle w:val="Heading2"/>
        <w:rPr>
          <w:rFonts w:ascii="仿宋" w:eastAsia="仿宋" w:hAnsi="仿宋" w:cs="仿宋" w:hint="eastAsia"/>
          <w:lang w:eastAsia="zh-CN"/>
        </w:rPr>
      </w:pPr>
      <w:bookmarkStart w:id="12" w:name="_Toc762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中，表面工程化学品项目团队着眼于未来，明确了可持续发展的战略方向。制定的具体可持续发展目标包括降低资源使用、采用环保技术、最大化社会效益等。这一步骤不仅有助于表面工程化学品项目在环保和社会责任方面达到最高标准，也为未来提供了明确的指引，确保表面工程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可持续实践的融入表面工程化学品项目管理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工程化学品项目管理周期。从表面工程化学品项目规划开始，表面工程化学品项目团队就考虑了环境和社会的因素。在执行阶段，表面工程化学品项目团队积极推动绿色技术的应用，优化资源利用。此外，关注员工的社会责任，通过培训和沟通活动提高员工对可持续发展的认知，使他们能够在日常工作中践行可持续实践。这些举措不仅为表面工程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4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扎根于表面工程化学品项目的可持续发展理念，我们深信环保与社会责任是表面工程化学品项目成功的关键支柱。在表面工程化学品项目的每一步，我们都致力于通过创新和实践，履行对环境和社会的坚定责任。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团队通过引入先进的环保技术、建立高效的废物处理系统以及推动能源节约措施，积极履行环保责任。定期的环保监测和评估确保表面工程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不仅致力于自身可持续发展，还注重对社会的回馈。通过支持社区表面工程化学品项目、参与慈善事业、提供培训机会等方式，表面工程化学品项目积极履行社会责任。与当地社区建立积极互动，关注员工的工作与生活平衡，以及员工的身心健康，是表面工程化学品项目在社会责任层面的关键举措。这样的实践不仅增强了表面工程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583"/>
      <w:r>
        <w:rPr>
          <w:rFonts w:ascii="仿宋" w:eastAsia="仿宋" w:hAnsi="仿宋" w:cs="仿宋" w:hint="eastAsia"/>
          <w:sz w:val="28"/>
          <w:lang w:eastAsia="zh-CN"/>
        </w:rPr>
        <w:t>四、表面工程化学品项目土建工程</w:t>
      </w:r>
      <w:bookmarkEnd w:id="14"/>
    </w:p>
    <w:p>
      <w:pPr>
        <w:pStyle w:val="Heading2"/>
        <w:rPr>
          <w:rFonts w:ascii="仿宋" w:eastAsia="仿宋" w:hAnsi="仿宋" w:cs="仿宋" w:hint="eastAsia"/>
          <w:lang w:eastAsia="zh-CN"/>
        </w:rPr>
      </w:pPr>
      <w:bookmarkStart w:id="15" w:name="_Toc639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在表面工程化学品项目的建筑工程设计中，我们将秉承一系列重要的设计原则，以确保表面工程化学品项目建筑在功能、美观、可持续性等方面达到最佳效果。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首要原则是确保建筑的功能性得到最大化的发挥。我们将充分理解表面工程化学品项目的实际需求，合理布局各个功能区域，保证建筑在满足业务需求的同时，提供高效的工作环境。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在建筑设计中，我们将综合考虑建设和运营成本。通过精细的经济效益分析，确保设计方案在高效利用资源的同时，对表面工程化学品项目的长期盈利能力有积极的贡献。</w:t>
      </w:r>
    </w:p>
    <w:p>
      <w:pPr>
        <w:pStyle w:val="Heading2"/>
        <w:ind w:firstLine="560" w:firstLineChars="200"/>
        <w:rPr>
          <w:rFonts w:ascii="仿宋" w:eastAsia="仿宋" w:hAnsi="仿宋" w:cs="仿宋" w:hint="eastAsia"/>
          <w:sz w:val="28"/>
          <w:lang w:eastAsia="zh-CN"/>
        </w:rPr>
      </w:pPr>
      <w:bookmarkStart w:id="16" w:name="_Toc2040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的土建工程设计中，我们将精准设定设计年限，结合表面工程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工程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7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工程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工程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工程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224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本期工程表面工程化学品项目预计总建筑面积XXX平方米，其中：计容建筑面积XXX平方米，计划建筑工程投资XX万元，占表面工程化学品项目总投资的XX%。</w:t>
      </w:r>
    </w:p>
    <w:p>
      <w:pPr>
        <w:pStyle w:val="Heading1"/>
        <w:ind w:firstLine="560" w:firstLineChars="200"/>
        <w:rPr>
          <w:rFonts w:ascii="仿宋" w:eastAsia="仿宋" w:hAnsi="仿宋" w:cs="仿宋" w:hint="eastAsia"/>
          <w:sz w:val="28"/>
          <w:lang w:eastAsia="zh-CN"/>
        </w:rPr>
      </w:pPr>
      <w:bookmarkStart w:id="19" w:name="_Toc13542"/>
      <w:r>
        <w:rPr>
          <w:rFonts w:ascii="仿宋" w:eastAsia="仿宋" w:hAnsi="仿宋" w:cs="仿宋" w:hint="eastAsia"/>
          <w:sz w:val="28"/>
          <w:lang w:eastAsia="zh-CN"/>
        </w:rPr>
        <w:t>五、表面工程化学品项目绩效评估</w:t>
      </w:r>
      <w:bookmarkEnd w:id="19"/>
    </w:p>
    <w:p>
      <w:pPr>
        <w:pStyle w:val="Heading2"/>
        <w:rPr>
          <w:rFonts w:ascii="仿宋" w:eastAsia="仿宋" w:hAnsi="仿宋" w:cs="仿宋" w:hint="eastAsia"/>
          <w:lang w:eastAsia="zh-CN"/>
        </w:rPr>
      </w:pPr>
      <w:bookmarkStart w:id="20" w:name="_Toc955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工程化学品项目中，我们设计了一套全面的绩效评估指标，以确保表面工程化学品项目的可控和成功交付。这些指标跨足表面工程化学品项目目标、成本、进度和质量等多个维度，为我们提供了全面洞察表面工程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工程化学品项目目标达成率是我们关注的首要指标。我们设定了明确的目标，并通过定期监测和评估，迅速发现并应对潜在的目标偏差。这为表面工程化学品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https://d.book118.com/688123054055006032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表面工程化学品项目计划设计方案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A42BF"/>
    <w:rsid w:val="6CCA4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2305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2024-01-28T16:03:00Z</dcterms:created>
  <dcterms:modified xsi:type="dcterms:W3CDTF">2024-01-28T16:03:20Z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8B3B8707CC4B4F399DB42507FCFCEDFB_11</vt:lpwstr>
  </property>
  <property fmtid="{D5CDD505-2E9C-101B-9397-08002B2CF9AE}" pid="3" name="KSOProductBuildVer">
    <vt:lpwstr>2052-12.1.0.16120</vt:lpwstr>
  </property>
</Properties>
</file>