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生化免疫制品项目计划设计方案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46" w:history="1">
        <w:r>
          <w:rPr>
            <w:rFonts w:ascii="仿宋" w:eastAsia="仿宋" w:hAnsi="仿宋" w:cs="仿宋" w:hint="eastAsia"/>
            <w:lang w:eastAsia="zh-CN"/>
          </w:rPr>
          <w:t>概论</w:t>
        </w:r>
        <w:r>
          <w:tab/>
        </w:r>
        <w:r>
          <w:fldChar w:fldCharType="begin"/>
        </w:r>
        <w:r>
          <w:instrText xml:space="preserve"> PAGEREF _Toc9646 \h </w:instrText>
        </w:r>
        <w:r>
          <w:fldChar w:fldCharType="separate"/>
        </w:r>
        <w:r>
          <w:t>3</w:t>
        </w:r>
        <w:r>
          <w:fldChar w:fldCharType="end"/>
        </w:r>
      </w:hyperlink>
    </w:p>
    <w:p>
      <w:pPr>
        <w:pStyle w:val="TOC1"/>
        <w:tabs>
          <w:tab w:val="right" w:leader="dot" w:pos="8306"/>
        </w:tabs>
      </w:pPr>
      <w:hyperlink w:anchor="_Toc816" w:history="1">
        <w:r>
          <w:rPr>
            <w:rFonts w:ascii="仿宋" w:eastAsia="仿宋" w:hAnsi="仿宋" w:cs="仿宋" w:hint="eastAsia"/>
            <w:lang w:eastAsia="zh-CN"/>
          </w:rPr>
          <w:t>一、生化免疫制品项目绩效评估</w:t>
        </w:r>
        <w:r>
          <w:tab/>
        </w:r>
        <w:r>
          <w:fldChar w:fldCharType="begin"/>
        </w:r>
        <w:r>
          <w:instrText xml:space="preserve"> PAGEREF _Toc816 \h </w:instrText>
        </w:r>
        <w:r>
          <w:fldChar w:fldCharType="separate"/>
        </w:r>
        <w:r>
          <w:t>3</w:t>
        </w:r>
        <w:r>
          <w:fldChar w:fldCharType="end"/>
        </w:r>
      </w:hyperlink>
    </w:p>
    <w:p>
      <w:pPr>
        <w:pStyle w:val="TOC2"/>
        <w:tabs>
          <w:tab w:val="right" w:leader="dot" w:pos="8306"/>
        </w:tabs>
      </w:pPr>
      <w:hyperlink w:anchor="_Toc23042" w:history="1">
        <w:r>
          <w:rPr>
            <w:rFonts w:ascii="仿宋" w:eastAsia="仿宋" w:hAnsi="仿宋" w:cs="仿宋" w:hint="eastAsia"/>
            <w:lang w:eastAsia="zh-CN"/>
          </w:rPr>
          <w:t>(一)、绩效评估指标</w:t>
        </w:r>
        <w:r>
          <w:tab/>
        </w:r>
        <w:r>
          <w:fldChar w:fldCharType="begin"/>
        </w:r>
        <w:r>
          <w:instrText xml:space="preserve"> PAGEREF _Toc23042 \h </w:instrText>
        </w:r>
        <w:r>
          <w:fldChar w:fldCharType="separate"/>
        </w:r>
        <w:r>
          <w:t>3</w:t>
        </w:r>
        <w:r>
          <w:fldChar w:fldCharType="end"/>
        </w:r>
      </w:hyperlink>
    </w:p>
    <w:p>
      <w:pPr>
        <w:pStyle w:val="TOC2"/>
        <w:tabs>
          <w:tab w:val="right" w:leader="dot" w:pos="8306"/>
        </w:tabs>
      </w:pPr>
      <w:hyperlink w:anchor="_Toc27831" w:history="1">
        <w:r>
          <w:rPr>
            <w:rFonts w:ascii="仿宋" w:eastAsia="仿宋" w:hAnsi="仿宋" w:cs="仿宋" w:hint="eastAsia"/>
            <w:lang w:eastAsia="zh-CN"/>
          </w:rPr>
          <w:t>(二)、绩效评估方法</w:t>
        </w:r>
        <w:r>
          <w:tab/>
        </w:r>
        <w:r>
          <w:fldChar w:fldCharType="begin"/>
        </w:r>
        <w:r>
          <w:instrText xml:space="preserve"> PAGEREF _Toc27831 \h </w:instrText>
        </w:r>
        <w:r>
          <w:fldChar w:fldCharType="separate"/>
        </w:r>
        <w:r>
          <w:t>4</w:t>
        </w:r>
        <w:r>
          <w:fldChar w:fldCharType="end"/>
        </w:r>
      </w:hyperlink>
    </w:p>
    <w:p>
      <w:pPr>
        <w:pStyle w:val="TOC2"/>
        <w:tabs>
          <w:tab w:val="right" w:leader="dot" w:pos="8306"/>
        </w:tabs>
      </w:pPr>
      <w:hyperlink w:anchor="_Toc32653" w:history="1">
        <w:r>
          <w:rPr>
            <w:rFonts w:ascii="仿宋" w:eastAsia="仿宋" w:hAnsi="仿宋" w:cs="仿宋" w:hint="eastAsia"/>
            <w:lang w:eastAsia="zh-CN"/>
          </w:rPr>
          <w:t>(三)、绩效评估周期</w:t>
        </w:r>
        <w:r>
          <w:tab/>
        </w:r>
        <w:r>
          <w:fldChar w:fldCharType="begin"/>
        </w:r>
        <w:r>
          <w:instrText xml:space="preserve"> PAGEREF _Toc32653 \h </w:instrText>
        </w:r>
        <w:r>
          <w:fldChar w:fldCharType="separate"/>
        </w:r>
        <w:r>
          <w:t>5</w:t>
        </w:r>
        <w:r>
          <w:fldChar w:fldCharType="end"/>
        </w:r>
      </w:hyperlink>
    </w:p>
    <w:p>
      <w:pPr>
        <w:pStyle w:val="TOC1"/>
        <w:tabs>
          <w:tab w:val="right" w:leader="dot" w:pos="8306"/>
        </w:tabs>
      </w:pPr>
      <w:hyperlink w:anchor="_Toc29918" w:history="1">
        <w:r>
          <w:rPr>
            <w:rFonts w:ascii="仿宋" w:eastAsia="仿宋" w:hAnsi="仿宋" w:cs="仿宋" w:hint="eastAsia"/>
            <w:lang w:eastAsia="zh-CN"/>
          </w:rPr>
          <w:t>二、生化免疫制品项目危机管理</w:t>
        </w:r>
        <w:r>
          <w:tab/>
        </w:r>
        <w:r>
          <w:fldChar w:fldCharType="begin"/>
        </w:r>
        <w:r>
          <w:instrText xml:space="preserve"> PAGEREF _Toc29918 \h </w:instrText>
        </w:r>
        <w:r>
          <w:fldChar w:fldCharType="separate"/>
        </w:r>
        <w:r>
          <w:t>6</w:t>
        </w:r>
        <w:r>
          <w:fldChar w:fldCharType="end"/>
        </w:r>
      </w:hyperlink>
    </w:p>
    <w:p>
      <w:pPr>
        <w:pStyle w:val="TOC2"/>
        <w:tabs>
          <w:tab w:val="right" w:leader="dot" w:pos="8306"/>
        </w:tabs>
      </w:pPr>
      <w:hyperlink w:anchor="_Toc8031" w:history="1">
        <w:r>
          <w:rPr>
            <w:rFonts w:ascii="仿宋" w:eastAsia="仿宋" w:hAnsi="仿宋" w:cs="仿宋" w:hint="eastAsia"/>
            <w:lang w:eastAsia="zh-CN"/>
          </w:rPr>
          <w:t>(一)、危机预警与识别</w:t>
        </w:r>
        <w:r>
          <w:tab/>
        </w:r>
        <w:r>
          <w:fldChar w:fldCharType="begin"/>
        </w:r>
        <w:r>
          <w:instrText xml:space="preserve"> PAGEREF _Toc8031 \h </w:instrText>
        </w:r>
        <w:r>
          <w:fldChar w:fldCharType="separate"/>
        </w:r>
        <w:r>
          <w:t>6</w:t>
        </w:r>
        <w:r>
          <w:fldChar w:fldCharType="end"/>
        </w:r>
      </w:hyperlink>
    </w:p>
    <w:p>
      <w:pPr>
        <w:pStyle w:val="TOC2"/>
        <w:tabs>
          <w:tab w:val="right" w:leader="dot" w:pos="8306"/>
        </w:tabs>
      </w:pPr>
      <w:hyperlink w:anchor="_Toc1200" w:history="1">
        <w:r>
          <w:rPr>
            <w:rFonts w:ascii="仿宋" w:eastAsia="仿宋" w:hAnsi="仿宋" w:cs="仿宋" w:hint="eastAsia"/>
            <w:lang w:eastAsia="zh-CN"/>
          </w:rPr>
          <w:t>(二)、危机应对与恢复</w:t>
        </w:r>
        <w:r>
          <w:tab/>
        </w:r>
        <w:r>
          <w:fldChar w:fldCharType="begin"/>
        </w:r>
        <w:r>
          <w:instrText xml:space="preserve"> PAGEREF _Toc1200 \h </w:instrText>
        </w:r>
        <w:r>
          <w:fldChar w:fldCharType="separate"/>
        </w:r>
        <w:r>
          <w:t>7</w:t>
        </w:r>
        <w:r>
          <w:fldChar w:fldCharType="end"/>
        </w:r>
      </w:hyperlink>
    </w:p>
    <w:p>
      <w:pPr>
        <w:pStyle w:val="TOC1"/>
        <w:tabs>
          <w:tab w:val="right" w:leader="dot" w:pos="8306"/>
        </w:tabs>
      </w:pPr>
      <w:hyperlink w:anchor="_Toc22955" w:history="1">
        <w:r>
          <w:rPr>
            <w:rFonts w:ascii="仿宋" w:eastAsia="仿宋" w:hAnsi="仿宋" w:cs="仿宋" w:hint="eastAsia"/>
            <w:lang w:eastAsia="zh-CN"/>
          </w:rPr>
          <w:t>三、生化免疫制品项目选址可行性分析</w:t>
        </w:r>
        <w:r>
          <w:tab/>
        </w:r>
        <w:r>
          <w:fldChar w:fldCharType="begin"/>
        </w:r>
        <w:r>
          <w:instrText xml:space="preserve"> PAGEREF _Toc22955 \h </w:instrText>
        </w:r>
        <w:r>
          <w:fldChar w:fldCharType="separate"/>
        </w:r>
        <w:r>
          <w:t>9</w:t>
        </w:r>
        <w:r>
          <w:fldChar w:fldCharType="end"/>
        </w:r>
      </w:hyperlink>
    </w:p>
    <w:p>
      <w:pPr>
        <w:pStyle w:val="TOC2"/>
        <w:tabs>
          <w:tab w:val="right" w:leader="dot" w:pos="8306"/>
        </w:tabs>
      </w:pPr>
      <w:hyperlink w:anchor="_Toc29091" w:history="1">
        <w:r>
          <w:rPr>
            <w:rFonts w:ascii="仿宋" w:eastAsia="仿宋" w:hAnsi="仿宋" w:cs="仿宋" w:hint="eastAsia"/>
            <w:lang w:eastAsia="zh-CN"/>
          </w:rPr>
          <w:t>(一)、生化免疫制品项目选址</w:t>
        </w:r>
        <w:r>
          <w:tab/>
        </w:r>
        <w:r>
          <w:fldChar w:fldCharType="begin"/>
        </w:r>
        <w:r>
          <w:instrText xml:space="preserve"> PAGEREF _Toc29091 \h </w:instrText>
        </w:r>
        <w:r>
          <w:fldChar w:fldCharType="separate"/>
        </w:r>
        <w:r>
          <w:t>9</w:t>
        </w:r>
        <w:r>
          <w:fldChar w:fldCharType="end"/>
        </w:r>
      </w:hyperlink>
    </w:p>
    <w:p>
      <w:pPr>
        <w:pStyle w:val="TOC2"/>
        <w:tabs>
          <w:tab w:val="right" w:leader="dot" w:pos="8306"/>
        </w:tabs>
      </w:pPr>
      <w:hyperlink w:anchor="_Toc13301" w:history="1">
        <w:r>
          <w:rPr>
            <w:rFonts w:ascii="仿宋" w:eastAsia="仿宋" w:hAnsi="仿宋" w:cs="仿宋" w:hint="eastAsia"/>
            <w:lang w:eastAsia="zh-CN"/>
          </w:rPr>
          <w:t>(二)、用地控制指标</w:t>
        </w:r>
        <w:r>
          <w:tab/>
        </w:r>
        <w:r>
          <w:fldChar w:fldCharType="begin"/>
        </w:r>
        <w:r>
          <w:instrText xml:space="preserve"> PAGEREF _Toc13301 \h </w:instrText>
        </w:r>
        <w:r>
          <w:fldChar w:fldCharType="separate"/>
        </w:r>
        <w:r>
          <w:t>9</w:t>
        </w:r>
        <w:r>
          <w:fldChar w:fldCharType="end"/>
        </w:r>
      </w:hyperlink>
    </w:p>
    <w:p>
      <w:pPr>
        <w:pStyle w:val="TOC2"/>
        <w:tabs>
          <w:tab w:val="right" w:leader="dot" w:pos="8306"/>
        </w:tabs>
      </w:pPr>
      <w:hyperlink w:anchor="_Toc8574" w:history="1">
        <w:r>
          <w:rPr>
            <w:rFonts w:ascii="仿宋" w:eastAsia="仿宋" w:hAnsi="仿宋" w:cs="仿宋" w:hint="eastAsia"/>
            <w:lang w:eastAsia="zh-CN"/>
          </w:rPr>
          <w:t>(三)、节约用地措施</w:t>
        </w:r>
        <w:r>
          <w:tab/>
        </w:r>
        <w:r>
          <w:fldChar w:fldCharType="begin"/>
        </w:r>
        <w:r>
          <w:instrText xml:space="preserve"> PAGEREF _Toc8574 \h </w:instrText>
        </w:r>
        <w:r>
          <w:fldChar w:fldCharType="separate"/>
        </w:r>
        <w:r>
          <w:t>11</w:t>
        </w:r>
        <w:r>
          <w:fldChar w:fldCharType="end"/>
        </w:r>
      </w:hyperlink>
    </w:p>
    <w:p>
      <w:pPr>
        <w:pStyle w:val="TOC2"/>
        <w:tabs>
          <w:tab w:val="right" w:leader="dot" w:pos="8306"/>
        </w:tabs>
      </w:pPr>
      <w:hyperlink w:anchor="_Toc471" w:history="1">
        <w:r>
          <w:rPr>
            <w:rFonts w:ascii="仿宋" w:eastAsia="仿宋" w:hAnsi="仿宋" w:cs="仿宋" w:hint="eastAsia"/>
            <w:lang w:eastAsia="zh-CN"/>
          </w:rPr>
          <w:t>(四)、总图布置方案</w:t>
        </w:r>
        <w:r>
          <w:tab/>
        </w:r>
        <w:r>
          <w:fldChar w:fldCharType="begin"/>
        </w:r>
        <w:r>
          <w:instrText xml:space="preserve"> PAGEREF _Toc471 \h </w:instrText>
        </w:r>
        <w:r>
          <w:fldChar w:fldCharType="separate"/>
        </w:r>
        <w:r>
          <w:t>12</w:t>
        </w:r>
        <w:r>
          <w:fldChar w:fldCharType="end"/>
        </w:r>
      </w:hyperlink>
    </w:p>
    <w:p>
      <w:pPr>
        <w:pStyle w:val="TOC2"/>
        <w:tabs>
          <w:tab w:val="right" w:leader="dot" w:pos="8306"/>
        </w:tabs>
      </w:pPr>
      <w:hyperlink w:anchor="_Toc21154" w:history="1">
        <w:r>
          <w:rPr>
            <w:rFonts w:ascii="仿宋" w:eastAsia="仿宋" w:hAnsi="仿宋" w:cs="仿宋" w:hint="eastAsia"/>
            <w:lang w:eastAsia="zh-CN"/>
          </w:rPr>
          <w:t>(五)、选址综合评价</w:t>
        </w:r>
        <w:r>
          <w:tab/>
        </w:r>
        <w:r>
          <w:fldChar w:fldCharType="begin"/>
        </w:r>
        <w:r>
          <w:instrText xml:space="preserve"> PAGEREF _Toc21154 \h </w:instrText>
        </w:r>
        <w:r>
          <w:fldChar w:fldCharType="separate"/>
        </w:r>
        <w:r>
          <w:t>13</w:t>
        </w:r>
        <w:r>
          <w:fldChar w:fldCharType="end"/>
        </w:r>
      </w:hyperlink>
    </w:p>
    <w:p>
      <w:pPr>
        <w:pStyle w:val="TOC1"/>
        <w:tabs>
          <w:tab w:val="right" w:leader="dot" w:pos="8306"/>
        </w:tabs>
      </w:pPr>
      <w:hyperlink w:anchor="_Toc1198" w:history="1">
        <w:r>
          <w:rPr>
            <w:rFonts w:ascii="仿宋" w:eastAsia="仿宋" w:hAnsi="仿宋" w:cs="仿宋" w:hint="eastAsia"/>
            <w:lang w:eastAsia="zh-CN"/>
          </w:rPr>
          <w:t>四、生化免疫制品项目可持续发展</w:t>
        </w:r>
        <w:r>
          <w:tab/>
        </w:r>
        <w:r>
          <w:fldChar w:fldCharType="begin"/>
        </w:r>
        <w:r>
          <w:instrText xml:space="preserve"> PAGEREF _Toc1198 \h </w:instrText>
        </w:r>
        <w:r>
          <w:fldChar w:fldCharType="separate"/>
        </w:r>
        <w:r>
          <w:t>14</w:t>
        </w:r>
        <w:r>
          <w:fldChar w:fldCharType="end"/>
        </w:r>
      </w:hyperlink>
    </w:p>
    <w:p>
      <w:pPr>
        <w:pStyle w:val="TOC2"/>
        <w:tabs>
          <w:tab w:val="right" w:leader="dot" w:pos="8306"/>
        </w:tabs>
      </w:pPr>
      <w:hyperlink w:anchor="_Toc21359" w:history="1">
        <w:r>
          <w:rPr>
            <w:rFonts w:ascii="仿宋" w:eastAsia="仿宋" w:hAnsi="仿宋" w:cs="仿宋" w:hint="eastAsia"/>
            <w:lang w:eastAsia="zh-CN"/>
          </w:rPr>
          <w:t>(一)、可持续战略与实践</w:t>
        </w:r>
        <w:r>
          <w:tab/>
        </w:r>
        <w:r>
          <w:fldChar w:fldCharType="begin"/>
        </w:r>
        <w:r>
          <w:instrText xml:space="preserve"> PAGEREF _Toc21359 \h </w:instrText>
        </w:r>
        <w:r>
          <w:fldChar w:fldCharType="separate"/>
        </w:r>
        <w:r>
          <w:t>14</w:t>
        </w:r>
        <w:r>
          <w:fldChar w:fldCharType="end"/>
        </w:r>
      </w:hyperlink>
    </w:p>
    <w:p>
      <w:pPr>
        <w:pStyle w:val="TOC2"/>
        <w:tabs>
          <w:tab w:val="right" w:leader="dot" w:pos="8306"/>
        </w:tabs>
      </w:pPr>
      <w:hyperlink w:anchor="_Toc495" w:history="1">
        <w:r>
          <w:rPr>
            <w:rFonts w:ascii="仿宋" w:eastAsia="仿宋" w:hAnsi="仿宋" w:cs="仿宋" w:hint="eastAsia"/>
            <w:lang w:eastAsia="zh-CN"/>
          </w:rPr>
          <w:t>(二)、环保与社会责任</w:t>
        </w:r>
        <w:r>
          <w:tab/>
        </w:r>
        <w:r>
          <w:fldChar w:fldCharType="begin"/>
        </w:r>
        <w:r>
          <w:instrText xml:space="preserve"> PAGEREF _Toc495 \h </w:instrText>
        </w:r>
        <w:r>
          <w:fldChar w:fldCharType="separate"/>
        </w:r>
        <w:r>
          <w:t>15</w:t>
        </w:r>
        <w:r>
          <w:fldChar w:fldCharType="end"/>
        </w:r>
      </w:hyperlink>
    </w:p>
    <w:p>
      <w:pPr>
        <w:pStyle w:val="TOC1"/>
        <w:tabs>
          <w:tab w:val="right" w:leader="dot" w:pos="8306"/>
        </w:tabs>
      </w:pPr>
      <w:hyperlink w:anchor="_Toc2512" w:history="1">
        <w:r>
          <w:rPr>
            <w:rFonts w:ascii="仿宋" w:eastAsia="仿宋" w:hAnsi="仿宋" w:cs="仿宋" w:hint="eastAsia"/>
            <w:lang w:eastAsia="zh-CN"/>
          </w:rPr>
          <w:t>五、生化免疫制品项目建设背景及必要性分析</w:t>
        </w:r>
        <w:r>
          <w:tab/>
        </w:r>
        <w:r>
          <w:fldChar w:fldCharType="begin"/>
        </w:r>
        <w:r>
          <w:instrText xml:space="preserve"> PAGEREF _Toc2512 \h </w:instrText>
        </w:r>
        <w:r>
          <w:fldChar w:fldCharType="separate"/>
        </w:r>
        <w:r>
          <w:t>16</w:t>
        </w:r>
        <w:r>
          <w:fldChar w:fldCharType="end"/>
        </w:r>
      </w:hyperlink>
    </w:p>
    <w:p>
      <w:pPr>
        <w:pStyle w:val="TOC2"/>
        <w:tabs>
          <w:tab w:val="right" w:leader="dot" w:pos="8306"/>
        </w:tabs>
      </w:pPr>
      <w:hyperlink w:anchor="_Toc19709" w:history="1">
        <w:r>
          <w:rPr>
            <w:rFonts w:ascii="仿宋" w:eastAsia="仿宋" w:hAnsi="仿宋" w:cs="仿宋" w:hint="eastAsia"/>
            <w:lang w:eastAsia="zh-CN"/>
          </w:rPr>
          <w:t>(一)、生化免疫制品项目背景分析</w:t>
        </w:r>
        <w:r>
          <w:tab/>
        </w:r>
        <w:r>
          <w:fldChar w:fldCharType="begin"/>
        </w:r>
        <w:r>
          <w:instrText xml:space="preserve"> PAGEREF _Toc19709 \h </w:instrText>
        </w:r>
        <w:r>
          <w:fldChar w:fldCharType="separate"/>
        </w:r>
        <w:r>
          <w:t>16</w:t>
        </w:r>
        <w:r>
          <w:fldChar w:fldCharType="end"/>
        </w:r>
      </w:hyperlink>
    </w:p>
    <w:p>
      <w:pPr>
        <w:pStyle w:val="TOC2"/>
        <w:tabs>
          <w:tab w:val="right" w:leader="dot" w:pos="8306"/>
        </w:tabs>
      </w:pPr>
      <w:hyperlink w:anchor="_Toc29754" w:history="1">
        <w:r>
          <w:rPr>
            <w:rFonts w:ascii="仿宋" w:eastAsia="仿宋" w:hAnsi="仿宋" w:cs="仿宋" w:hint="eastAsia"/>
            <w:lang w:eastAsia="zh-CN"/>
          </w:rPr>
          <w:t>(二)、生化免疫制品项目建设必要性分析</w:t>
        </w:r>
        <w:r>
          <w:tab/>
        </w:r>
        <w:r>
          <w:fldChar w:fldCharType="begin"/>
        </w:r>
        <w:r>
          <w:instrText xml:space="preserve"> PAGEREF _Toc29754 \h </w:instrText>
        </w:r>
        <w:r>
          <w:fldChar w:fldCharType="separate"/>
        </w:r>
        <w:r>
          <w:t>17</w:t>
        </w:r>
        <w:r>
          <w:fldChar w:fldCharType="end"/>
        </w:r>
      </w:hyperlink>
    </w:p>
    <w:p>
      <w:pPr>
        <w:pStyle w:val="TOC1"/>
        <w:tabs>
          <w:tab w:val="right" w:leader="dot" w:pos="8306"/>
        </w:tabs>
      </w:pPr>
      <w:hyperlink w:anchor="_Toc26791" w:history="1">
        <w:r>
          <w:rPr>
            <w:rFonts w:ascii="仿宋" w:eastAsia="仿宋" w:hAnsi="仿宋" w:cs="仿宋" w:hint="eastAsia"/>
            <w:lang w:eastAsia="zh-CN"/>
          </w:rPr>
          <w:t>六、生化免疫制品项目概论</w:t>
        </w:r>
        <w:r>
          <w:tab/>
        </w:r>
        <w:r>
          <w:fldChar w:fldCharType="begin"/>
        </w:r>
        <w:r>
          <w:instrText xml:space="preserve"> PAGEREF _Toc26791 \h </w:instrText>
        </w:r>
        <w:r>
          <w:fldChar w:fldCharType="separate"/>
        </w:r>
        <w:r>
          <w:t>19</w:t>
        </w:r>
        <w:r>
          <w:fldChar w:fldCharType="end"/>
        </w:r>
      </w:hyperlink>
    </w:p>
    <w:p>
      <w:pPr>
        <w:pStyle w:val="TOC2"/>
        <w:tabs>
          <w:tab w:val="right" w:leader="dot" w:pos="8306"/>
        </w:tabs>
      </w:pPr>
      <w:hyperlink w:anchor="_Toc22438" w:history="1">
        <w:r>
          <w:rPr>
            <w:rFonts w:ascii="仿宋" w:eastAsia="仿宋" w:hAnsi="仿宋" w:cs="仿宋" w:hint="eastAsia"/>
            <w:lang w:eastAsia="zh-CN"/>
          </w:rPr>
          <w:t>(一)、生化免疫制品项目概况</w:t>
        </w:r>
        <w:r>
          <w:tab/>
        </w:r>
        <w:r>
          <w:fldChar w:fldCharType="begin"/>
        </w:r>
        <w:r>
          <w:instrText xml:space="preserve"> PAGEREF _Toc22438 \h </w:instrText>
        </w:r>
        <w:r>
          <w:fldChar w:fldCharType="separate"/>
        </w:r>
        <w:r>
          <w:t>19</w:t>
        </w:r>
        <w:r>
          <w:fldChar w:fldCharType="end"/>
        </w:r>
      </w:hyperlink>
    </w:p>
    <w:p>
      <w:pPr>
        <w:pStyle w:val="TOC2"/>
        <w:tabs>
          <w:tab w:val="right" w:leader="dot" w:pos="8306"/>
        </w:tabs>
      </w:pPr>
      <w:hyperlink w:anchor="_Toc17860" w:history="1">
        <w:r>
          <w:rPr>
            <w:rFonts w:ascii="仿宋" w:eastAsia="仿宋" w:hAnsi="仿宋" w:cs="仿宋" w:hint="eastAsia"/>
            <w:lang w:eastAsia="zh-CN"/>
          </w:rPr>
          <w:t>(二)、生化免疫制品项目目标</w:t>
        </w:r>
        <w:r>
          <w:tab/>
        </w:r>
        <w:r>
          <w:fldChar w:fldCharType="begin"/>
        </w:r>
        <w:r>
          <w:instrText xml:space="preserve"> PAGEREF _Toc17860 \h </w:instrText>
        </w:r>
        <w:r>
          <w:fldChar w:fldCharType="separate"/>
        </w:r>
        <w:r>
          <w:t>21</w:t>
        </w:r>
        <w:r>
          <w:fldChar w:fldCharType="end"/>
        </w:r>
      </w:hyperlink>
    </w:p>
    <w:p>
      <w:pPr>
        <w:pStyle w:val="TOC2"/>
        <w:tabs>
          <w:tab w:val="right" w:leader="dot" w:pos="8306"/>
        </w:tabs>
      </w:pPr>
      <w:hyperlink w:anchor="_Toc10825" w:history="1">
        <w:r>
          <w:rPr>
            <w:rFonts w:ascii="仿宋" w:eastAsia="仿宋" w:hAnsi="仿宋" w:cs="仿宋" w:hint="eastAsia"/>
            <w:lang w:eastAsia="zh-CN"/>
          </w:rPr>
          <w:t>(三)、生化免疫制品项目提出的理由</w:t>
        </w:r>
        <w:r>
          <w:tab/>
        </w:r>
        <w:r>
          <w:fldChar w:fldCharType="begin"/>
        </w:r>
        <w:r>
          <w:instrText xml:space="preserve"> PAGEREF _Toc10825 \h </w:instrText>
        </w:r>
        <w:r>
          <w:fldChar w:fldCharType="separate"/>
        </w:r>
        <w:r>
          <w:t>22</w:t>
        </w:r>
        <w:r>
          <w:fldChar w:fldCharType="end"/>
        </w:r>
      </w:hyperlink>
    </w:p>
    <w:p>
      <w:pPr>
        <w:pStyle w:val="TOC2"/>
        <w:tabs>
          <w:tab w:val="right" w:leader="dot" w:pos="8306"/>
        </w:tabs>
      </w:pPr>
      <w:hyperlink w:anchor="_Toc3975" w:history="1">
        <w:r>
          <w:rPr>
            <w:rFonts w:ascii="仿宋" w:eastAsia="仿宋" w:hAnsi="仿宋" w:cs="仿宋" w:hint="eastAsia"/>
            <w:lang w:eastAsia="zh-CN"/>
          </w:rPr>
          <w:t>(四)、生化免疫制品项目意义</w:t>
        </w:r>
        <w:r>
          <w:tab/>
        </w:r>
        <w:r>
          <w:fldChar w:fldCharType="begin"/>
        </w:r>
        <w:r>
          <w:instrText xml:space="preserve"> PAGEREF _Toc3975 \h </w:instrText>
        </w:r>
        <w:r>
          <w:fldChar w:fldCharType="separate"/>
        </w:r>
        <w:r>
          <w:t>24</w:t>
        </w:r>
        <w:r>
          <w:fldChar w:fldCharType="end"/>
        </w:r>
      </w:hyperlink>
    </w:p>
    <w:p>
      <w:pPr>
        <w:pStyle w:val="TOC2"/>
        <w:tabs>
          <w:tab w:val="right" w:leader="dot" w:pos="8306"/>
        </w:tabs>
      </w:pPr>
      <w:hyperlink w:anchor="_Toc2329" w:history="1">
        <w:r>
          <w:rPr>
            <w:rFonts w:ascii="仿宋" w:eastAsia="仿宋" w:hAnsi="仿宋" w:cs="仿宋" w:hint="eastAsia"/>
            <w:lang w:eastAsia="zh-CN"/>
          </w:rPr>
          <w:t>(五)、生化免疫制品项目背景</w:t>
        </w:r>
        <w:r>
          <w:tab/>
        </w:r>
        <w:r>
          <w:fldChar w:fldCharType="begin"/>
        </w:r>
        <w:r>
          <w:instrText xml:space="preserve"> PAGEREF _Toc2329 \h </w:instrText>
        </w:r>
        <w:r>
          <w:fldChar w:fldCharType="separate"/>
        </w:r>
        <w:r>
          <w:t>25</w:t>
        </w:r>
        <w:r>
          <w:fldChar w:fldCharType="end"/>
        </w:r>
      </w:hyperlink>
    </w:p>
    <w:p>
      <w:pPr>
        <w:pStyle w:val="TOC1"/>
        <w:tabs>
          <w:tab w:val="right" w:leader="dot" w:pos="8306"/>
        </w:tabs>
      </w:pPr>
      <w:hyperlink w:anchor="_Toc15222" w:history="1">
        <w:r>
          <w:rPr>
            <w:rFonts w:ascii="仿宋" w:eastAsia="仿宋" w:hAnsi="仿宋" w:cs="仿宋" w:hint="eastAsia"/>
            <w:lang w:eastAsia="zh-CN"/>
          </w:rPr>
          <w:t>七、生化免疫制品项目环境影响分析</w:t>
        </w:r>
        <w:r>
          <w:tab/>
        </w:r>
        <w:r>
          <w:fldChar w:fldCharType="begin"/>
        </w:r>
        <w:r>
          <w:instrText xml:space="preserve"> PAGEREF _Toc15222 \h </w:instrText>
        </w:r>
        <w:r>
          <w:fldChar w:fldCharType="separate"/>
        </w:r>
        <w:r>
          <w:t>25</w:t>
        </w:r>
        <w:r>
          <w:fldChar w:fldCharType="end"/>
        </w:r>
      </w:hyperlink>
    </w:p>
    <w:p>
      <w:pPr>
        <w:pStyle w:val="TOC2"/>
        <w:tabs>
          <w:tab w:val="right" w:leader="dot" w:pos="8306"/>
        </w:tabs>
      </w:pPr>
      <w:hyperlink w:anchor="_Toc13912" w:history="1">
        <w:r>
          <w:rPr>
            <w:rFonts w:ascii="仿宋" w:eastAsia="仿宋" w:hAnsi="仿宋" w:cs="仿宋" w:hint="eastAsia"/>
            <w:lang w:eastAsia="zh-CN"/>
          </w:rPr>
          <w:t>(一)、建设区域环境质量现状</w:t>
        </w:r>
        <w:r>
          <w:tab/>
        </w:r>
        <w:r>
          <w:fldChar w:fldCharType="begin"/>
        </w:r>
        <w:r>
          <w:instrText xml:space="preserve"> PAGEREF _Toc13912 \h </w:instrText>
        </w:r>
        <w:r>
          <w:fldChar w:fldCharType="separate"/>
        </w:r>
        <w:r>
          <w:t>25</w:t>
        </w:r>
        <w:r>
          <w:fldChar w:fldCharType="end"/>
        </w:r>
      </w:hyperlink>
    </w:p>
    <w:p>
      <w:pPr>
        <w:pStyle w:val="TOC2"/>
        <w:tabs>
          <w:tab w:val="right" w:leader="dot" w:pos="8306"/>
        </w:tabs>
      </w:pPr>
      <w:hyperlink w:anchor="_Toc563" w:history="1">
        <w:r>
          <w:rPr>
            <w:rFonts w:ascii="仿宋" w:eastAsia="仿宋" w:hAnsi="仿宋" w:cs="仿宋" w:hint="eastAsia"/>
            <w:lang w:eastAsia="zh-CN"/>
          </w:rPr>
          <w:t>(二)、建设期环境保护</w:t>
        </w:r>
        <w:r>
          <w:tab/>
        </w:r>
        <w:r>
          <w:fldChar w:fldCharType="begin"/>
        </w:r>
        <w:r>
          <w:instrText xml:space="preserve"> PAGEREF _Toc563 \h </w:instrText>
        </w:r>
        <w:r>
          <w:fldChar w:fldCharType="separate"/>
        </w:r>
        <w:r>
          <w:t>27</w:t>
        </w:r>
        <w:r>
          <w:fldChar w:fldCharType="end"/>
        </w:r>
      </w:hyperlink>
    </w:p>
    <w:p>
      <w:pPr>
        <w:pStyle w:val="TOC2"/>
        <w:tabs>
          <w:tab w:val="right" w:leader="dot" w:pos="8306"/>
        </w:tabs>
      </w:pPr>
      <w:hyperlink w:anchor="_Toc20939" w:history="1">
        <w:r>
          <w:rPr>
            <w:rFonts w:ascii="仿宋" w:eastAsia="仿宋" w:hAnsi="仿宋" w:cs="仿宋" w:hint="eastAsia"/>
            <w:lang w:eastAsia="zh-CN"/>
          </w:rPr>
          <w:t>(三)、运营期环境保护</w:t>
        </w:r>
        <w:r>
          <w:tab/>
        </w:r>
        <w:r>
          <w:fldChar w:fldCharType="begin"/>
        </w:r>
        <w:r>
          <w:instrText xml:space="preserve"> PAGEREF _Toc20939 \h </w:instrText>
        </w:r>
        <w:r>
          <w:fldChar w:fldCharType="separate"/>
        </w:r>
        <w:r>
          <w:t>28</w:t>
        </w:r>
        <w:r>
          <w:fldChar w:fldCharType="end"/>
        </w:r>
      </w:hyperlink>
    </w:p>
    <w:p>
      <w:pPr>
        <w:pStyle w:val="TOC2"/>
        <w:tabs>
          <w:tab w:val="right" w:leader="dot" w:pos="8306"/>
        </w:tabs>
      </w:pPr>
      <w:hyperlink w:anchor="_Toc20345" w:history="1">
        <w:r>
          <w:rPr>
            <w:rFonts w:ascii="仿宋" w:eastAsia="仿宋" w:hAnsi="仿宋" w:cs="仿宋" w:hint="eastAsia"/>
            <w:lang w:eastAsia="zh-CN"/>
          </w:rPr>
          <w:t>(四)、生化免疫制品项目建设对区域经济的影响</w:t>
        </w:r>
        <w:r>
          <w:tab/>
        </w:r>
        <w:r>
          <w:fldChar w:fldCharType="begin"/>
        </w:r>
        <w:r>
          <w:instrText xml:space="preserve"> PAGEREF _Toc20345 \h </w:instrText>
        </w:r>
        <w:r>
          <w:fldChar w:fldCharType="separate"/>
        </w:r>
        <w:r>
          <w:t>30</w:t>
        </w:r>
        <w:r>
          <w:fldChar w:fldCharType="end"/>
        </w:r>
      </w:hyperlink>
    </w:p>
    <w:p>
      <w:pPr>
        <w:pStyle w:val="TOC2"/>
        <w:tabs>
          <w:tab w:val="right" w:leader="dot" w:pos="8306"/>
        </w:tabs>
      </w:pPr>
      <w:hyperlink w:anchor="_Toc16191" w:history="1">
        <w:r>
          <w:rPr>
            <w:rFonts w:ascii="仿宋" w:eastAsia="仿宋" w:hAnsi="仿宋" w:cs="仿宋" w:hint="eastAsia"/>
            <w:lang w:eastAsia="zh-CN"/>
          </w:rPr>
          <w:t>(五)、废弃物处理</w:t>
        </w:r>
        <w:r>
          <w:tab/>
        </w:r>
        <w:r>
          <w:fldChar w:fldCharType="begin"/>
        </w:r>
        <w:r>
          <w:instrText xml:space="preserve"> PAGEREF _Toc16191 \h </w:instrText>
        </w:r>
        <w:r>
          <w:fldChar w:fldCharType="separate"/>
        </w:r>
        <w:r>
          <w:t>31</w:t>
        </w:r>
        <w:r>
          <w:fldChar w:fldCharType="end"/>
        </w:r>
      </w:hyperlink>
    </w:p>
    <w:p>
      <w:pPr>
        <w:pStyle w:val="TOC2"/>
        <w:tabs>
          <w:tab w:val="right" w:leader="dot" w:pos="8306"/>
        </w:tabs>
      </w:pPr>
      <w:hyperlink w:anchor="_Toc27375" w:history="1">
        <w:r>
          <w:rPr>
            <w:rFonts w:ascii="仿宋" w:eastAsia="仿宋" w:hAnsi="仿宋" w:cs="仿宋" w:hint="eastAsia"/>
            <w:lang w:eastAsia="zh-CN"/>
          </w:rPr>
          <w:t>(六)、特殊环境影响分析</w:t>
        </w:r>
        <w:r>
          <w:tab/>
        </w:r>
        <w:r>
          <w:fldChar w:fldCharType="begin"/>
        </w:r>
        <w:r>
          <w:instrText xml:space="preserve"> PAGEREF _Toc27375 \h </w:instrText>
        </w:r>
        <w:r>
          <w:fldChar w:fldCharType="separate"/>
        </w:r>
        <w:r>
          <w:t>33</w:t>
        </w:r>
        <w:r>
          <w:fldChar w:fldCharType="end"/>
        </w:r>
      </w:hyperlink>
    </w:p>
    <w:p>
      <w:pPr>
        <w:pStyle w:val="TOC2"/>
        <w:tabs>
          <w:tab w:val="right" w:leader="dot" w:pos="8306"/>
        </w:tabs>
      </w:pPr>
      <w:hyperlink w:anchor="_Toc5763" w:history="1">
        <w:r>
          <w:rPr>
            <w:rFonts w:ascii="仿宋" w:eastAsia="仿宋" w:hAnsi="仿宋" w:cs="仿宋" w:hint="eastAsia"/>
            <w:lang w:eastAsia="zh-CN"/>
          </w:rPr>
          <w:t>(七)、清洁生产</w:t>
        </w:r>
        <w:r>
          <w:tab/>
        </w:r>
        <w:r>
          <w:fldChar w:fldCharType="begin"/>
        </w:r>
        <w:r>
          <w:instrText xml:space="preserve"> PAGEREF _Toc5763 \h </w:instrText>
        </w:r>
        <w:r>
          <w:fldChar w:fldCharType="separate"/>
        </w:r>
        <w:r>
          <w:t>34</w:t>
        </w:r>
        <w:r>
          <w:fldChar w:fldCharType="end"/>
        </w:r>
      </w:hyperlink>
    </w:p>
    <w:p>
      <w:pPr>
        <w:pStyle w:val="TOC2"/>
        <w:tabs>
          <w:tab w:val="right" w:leader="dot" w:pos="8306"/>
        </w:tabs>
      </w:pPr>
      <w:hyperlink w:anchor="_Toc26830" w:history="1">
        <w:r>
          <w:rPr>
            <w:rFonts w:ascii="仿宋" w:eastAsia="仿宋" w:hAnsi="仿宋" w:cs="仿宋" w:hint="eastAsia"/>
            <w:lang w:eastAsia="zh-CN"/>
          </w:rPr>
          <w:t>(八)、环境保护综合评价</w:t>
        </w:r>
        <w:r>
          <w:tab/>
        </w:r>
        <w:r>
          <w:fldChar w:fldCharType="begin"/>
        </w:r>
        <w:r>
          <w:instrText xml:space="preserve"> PAGEREF _Toc26830 \h </w:instrText>
        </w:r>
        <w:r>
          <w:fldChar w:fldCharType="separate"/>
        </w:r>
        <w:r>
          <w:t>35</w:t>
        </w:r>
        <w:r>
          <w:fldChar w:fldCharType="end"/>
        </w:r>
      </w:hyperlink>
    </w:p>
    <w:p>
      <w:pPr>
        <w:pStyle w:val="TOC1"/>
        <w:tabs>
          <w:tab w:val="right" w:leader="dot" w:pos="8306"/>
        </w:tabs>
      </w:pPr>
      <w:hyperlink w:anchor="_Toc4108" w:history="1">
        <w:r>
          <w:rPr>
            <w:rFonts w:ascii="仿宋" w:eastAsia="仿宋" w:hAnsi="仿宋" w:cs="仿宋" w:hint="eastAsia"/>
            <w:lang w:eastAsia="zh-CN"/>
          </w:rPr>
          <w:t>八、生化免疫制品项目创新与研发</w:t>
        </w:r>
        <w:r>
          <w:tab/>
        </w:r>
        <w:r>
          <w:fldChar w:fldCharType="begin"/>
        </w:r>
        <w:r>
          <w:instrText xml:space="preserve"> PAGEREF _Toc4108 \h </w:instrText>
        </w:r>
        <w:r>
          <w:fldChar w:fldCharType="separate"/>
        </w:r>
        <w:r>
          <w:t>36</w:t>
        </w:r>
        <w:r>
          <w:fldChar w:fldCharType="end"/>
        </w:r>
      </w:hyperlink>
    </w:p>
    <w:p>
      <w:pPr>
        <w:pStyle w:val="TOC2"/>
        <w:tabs>
          <w:tab w:val="right" w:leader="dot" w:pos="8306"/>
        </w:tabs>
      </w:pPr>
      <w:hyperlink w:anchor="_Toc10338" w:history="1">
        <w:r>
          <w:rPr>
            <w:rFonts w:ascii="仿宋" w:eastAsia="仿宋" w:hAnsi="仿宋" w:cs="仿宋" w:hint="eastAsia"/>
            <w:lang w:eastAsia="zh-CN"/>
          </w:rPr>
          <w:t>(一)、创新策略与方向</w:t>
        </w:r>
        <w:r>
          <w:tab/>
        </w:r>
        <w:r>
          <w:fldChar w:fldCharType="begin"/>
        </w:r>
        <w:r>
          <w:instrText xml:space="preserve"> PAGEREF _Toc10338 \h </w:instrText>
        </w:r>
        <w:r>
          <w:fldChar w:fldCharType="separate"/>
        </w:r>
        <w:r>
          <w:t>36</w:t>
        </w:r>
        <w:r>
          <w:fldChar w:fldCharType="end"/>
        </w:r>
      </w:hyperlink>
    </w:p>
    <w:p>
      <w:pPr>
        <w:pStyle w:val="TOC2"/>
        <w:tabs>
          <w:tab w:val="right" w:leader="dot" w:pos="8306"/>
        </w:tabs>
      </w:pPr>
      <w:hyperlink w:anchor="_Toc15323" w:history="1">
        <w:r>
          <w:rPr>
            <w:rFonts w:ascii="仿宋" w:eastAsia="仿宋" w:hAnsi="仿宋" w:cs="仿宋" w:hint="eastAsia"/>
            <w:lang w:eastAsia="zh-CN"/>
          </w:rPr>
          <w:t>(二)、研发规划与投入</w:t>
        </w:r>
        <w:r>
          <w:tab/>
        </w:r>
        <w:r>
          <w:fldChar w:fldCharType="begin"/>
        </w:r>
        <w:r>
          <w:instrText xml:space="preserve"> PAGEREF _Toc15323 \h </w:instrText>
        </w:r>
        <w:r>
          <w:fldChar w:fldCharType="separate"/>
        </w:r>
        <w:r>
          <w:t>38</w:t>
        </w:r>
        <w:r>
          <w:fldChar w:fldCharType="end"/>
        </w:r>
      </w:hyperlink>
    </w:p>
    <w:p>
      <w:pPr>
        <w:pStyle w:val="TOC1"/>
        <w:tabs>
          <w:tab w:val="right" w:leader="dot" w:pos="8306"/>
        </w:tabs>
      </w:pPr>
      <w:hyperlink w:anchor="_Toc6131" w:history="1">
        <w:r>
          <w:rPr>
            <w:rFonts w:ascii="仿宋" w:eastAsia="仿宋" w:hAnsi="仿宋" w:cs="仿宋" w:hint="eastAsia"/>
            <w:lang w:eastAsia="zh-CN"/>
          </w:rPr>
          <w:t>九、生化免疫制品项目人力资源培养与发展</w:t>
        </w:r>
        <w:r>
          <w:tab/>
        </w:r>
        <w:r>
          <w:fldChar w:fldCharType="begin"/>
        </w:r>
        <w:r>
          <w:instrText xml:space="preserve"> PAGEREF _Toc6131 \h </w:instrText>
        </w:r>
        <w:r>
          <w:fldChar w:fldCharType="separate"/>
        </w:r>
        <w:r>
          <w:t>39</w:t>
        </w:r>
        <w:r>
          <w:fldChar w:fldCharType="end"/>
        </w:r>
      </w:hyperlink>
    </w:p>
    <w:p>
      <w:pPr>
        <w:pStyle w:val="TOC2"/>
        <w:tabs>
          <w:tab w:val="right" w:leader="dot" w:pos="8306"/>
        </w:tabs>
      </w:pPr>
      <w:hyperlink w:anchor="_Toc31829" w:history="1">
        <w:r>
          <w:rPr>
            <w:rFonts w:ascii="仿宋" w:eastAsia="仿宋" w:hAnsi="仿宋" w:cs="仿宋" w:hint="eastAsia"/>
            <w:lang w:eastAsia="zh-CN"/>
          </w:rPr>
          <w:t>(一)、人才需求与规划</w:t>
        </w:r>
        <w:r>
          <w:tab/>
        </w:r>
        <w:r>
          <w:fldChar w:fldCharType="begin"/>
        </w:r>
        <w:r>
          <w:instrText xml:space="preserve"> PAGEREF _Toc31829 \h </w:instrText>
        </w:r>
        <w:r>
          <w:fldChar w:fldCharType="separate"/>
        </w:r>
        <w:r>
          <w:t>39</w:t>
        </w:r>
        <w:r>
          <w:fldChar w:fldCharType="end"/>
        </w:r>
      </w:hyperlink>
    </w:p>
    <w:p>
      <w:pPr>
        <w:pStyle w:val="TOC2"/>
        <w:tabs>
          <w:tab w:val="right" w:leader="dot" w:pos="8306"/>
        </w:tabs>
      </w:pPr>
      <w:hyperlink w:anchor="_Toc28826" w:history="1">
        <w:r>
          <w:rPr>
            <w:rFonts w:ascii="仿宋" w:eastAsia="仿宋" w:hAnsi="仿宋" w:cs="仿宋" w:hint="eastAsia"/>
            <w:lang w:eastAsia="zh-CN"/>
          </w:rPr>
          <w:t>(二)、培训与发展计划</w:t>
        </w:r>
        <w:r>
          <w:tab/>
        </w:r>
        <w:r>
          <w:fldChar w:fldCharType="begin"/>
        </w:r>
        <w:r>
          <w:instrText xml:space="preserve"> PAGEREF _Toc28826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8" w:history="1">
        <w:r>
          <w:rPr>
            <w:rFonts w:ascii="仿宋" w:eastAsia="仿宋" w:hAnsi="仿宋" w:cs="仿宋" w:hint="eastAsia"/>
            <w:lang w:eastAsia="zh-CN"/>
          </w:rPr>
          <w:t>十、生化免疫制品项目财务管理</w:t>
        </w:r>
        <w:r>
          <w:tab/>
        </w:r>
        <w:r>
          <w:fldChar w:fldCharType="begin"/>
        </w:r>
        <w:r>
          <w:instrText xml:space="preserve"> PAGEREF _Toc19768 \h </w:instrText>
        </w:r>
        <w:r>
          <w:fldChar w:fldCharType="separate"/>
        </w:r>
        <w:r>
          <w:t>40</w:t>
        </w:r>
        <w:r>
          <w:fldChar w:fldCharType="end"/>
        </w:r>
      </w:hyperlink>
    </w:p>
    <w:p>
      <w:pPr>
        <w:pStyle w:val="TOC2"/>
        <w:tabs>
          <w:tab w:val="right" w:leader="dot" w:pos="8306"/>
        </w:tabs>
      </w:pPr>
      <w:hyperlink w:anchor="_Toc29192" w:history="1">
        <w:r>
          <w:rPr>
            <w:rFonts w:ascii="仿宋" w:eastAsia="仿宋" w:hAnsi="仿宋" w:cs="仿宋" w:hint="eastAsia"/>
            <w:lang w:eastAsia="zh-CN"/>
          </w:rPr>
          <w:t>(一)、资金需求大</w:t>
        </w:r>
        <w:r>
          <w:tab/>
        </w:r>
        <w:r>
          <w:fldChar w:fldCharType="begin"/>
        </w:r>
        <w:r>
          <w:instrText xml:space="preserve"> PAGEREF _Toc29192 \h </w:instrText>
        </w:r>
        <w:r>
          <w:fldChar w:fldCharType="separate"/>
        </w:r>
        <w:r>
          <w:t>40</w:t>
        </w:r>
        <w:r>
          <w:fldChar w:fldCharType="end"/>
        </w:r>
      </w:hyperlink>
    </w:p>
    <w:p>
      <w:pPr>
        <w:pStyle w:val="TOC2"/>
        <w:tabs>
          <w:tab w:val="right" w:leader="dot" w:pos="8306"/>
        </w:tabs>
      </w:pPr>
      <w:hyperlink w:anchor="_Toc24269" w:history="1">
        <w:r>
          <w:rPr>
            <w:rFonts w:ascii="仿宋" w:eastAsia="仿宋" w:hAnsi="仿宋" w:cs="仿宋" w:hint="eastAsia"/>
            <w:lang w:eastAsia="zh-CN"/>
          </w:rPr>
          <w:t>(二)、研发周期长</w:t>
        </w:r>
        <w:r>
          <w:tab/>
        </w:r>
        <w:r>
          <w:fldChar w:fldCharType="begin"/>
        </w:r>
        <w:r>
          <w:instrText xml:space="preserve"> PAGEREF _Toc24269 \h </w:instrText>
        </w:r>
        <w:r>
          <w:fldChar w:fldCharType="separate"/>
        </w:r>
        <w:r>
          <w:t>42</w:t>
        </w:r>
        <w:r>
          <w:fldChar w:fldCharType="end"/>
        </w:r>
      </w:hyperlink>
    </w:p>
    <w:p>
      <w:pPr>
        <w:pStyle w:val="TOC2"/>
        <w:tabs>
          <w:tab w:val="right" w:leader="dot" w:pos="8306"/>
        </w:tabs>
      </w:pPr>
      <w:hyperlink w:anchor="_Toc9553" w:history="1">
        <w:r>
          <w:rPr>
            <w:rFonts w:ascii="仿宋" w:eastAsia="仿宋" w:hAnsi="仿宋" w:cs="仿宋" w:hint="eastAsia"/>
            <w:lang w:eastAsia="zh-CN"/>
          </w:rPr>
          <w:t>(三)、市场风险大</w:t>
        </w:r>
        <w:r>
          <w:tab/>
        </w:r>
        <w:r>
          <w:fldChar w:fldCharType="begin"/>
        </w:r>
        <w:r>
          <w:instrText xml:space="preserve"> PAGEREF _Toc9553 \h </w:instrText>
        </w:r>
        <w:r>
          <w:fldChar w:fldCharType="separate"/>
        </w:r>
        <w:r>
          <w:t>43</w:t>
        </w:r>
        <w:r>
          <w:fldChar w:fldCharType="end"/>
        </w:r>
      </w:hyperlink>
    </w:p>
    <w:p>
      <w:pPr>
        <w:pStyle w:val="TOC2"/>
        <w:tabs>
          <w:tab w:val="right" w:leader="dot" w:pos="8306"/>
        </w:tabs>
      </w:pPr>
      <w:hyperlink w:anchor="_Toc4095" w:history="1">
        <w:r>
          <w:rPr>
            <w:rFonts w:ascii="仿宋" w:eastAsia="仿宋" w:hAnsi="仿宋" w:cs="仿宋" w:hint="eastAsia"/>
            <w:lang w:eastAsia="zh-CN"/>
          </w:rPr>
          <w:t>(四)、利润率高</w:t>
        </w:r>
        <w:r>
          <w:tab/>
        </w:r>
        <w:r>
          <w:fldChar w:fldCharType="begin"/>
        </w:r>
        <w:r>
          <w:instrText xml:space="preserve"> PAGEREF _Toc4095 \h </w:instrText>
        </w:r>
        <w:r>
          <w:fldChar w:fldCharType="separate"/>
        </w:r>
        <w:r>
          <w:t>45</w:t>
        </w:r>
        <w:r>
          <w:fldChar w:fldCharType="end"/>
        </w:r>
      </w:hyperlink>
    </w:p>
    <w:p>
      <w:pPr>
        <w:pStyle w:val="TOC1"/>
        <w:tabs>
          <w:tab w:val="right" w:leader="dot" w:pos="8306"/>
        </w:tabs>
      </w:pPr>
      <w:hyperlink w:anchor="_Toc10034" w:history="1">
        <w:r>
          <w:rPr>
            <w:rFonts w:ascii="仿宋" w:eastAsia="仿宋" w:hAnsi="仿宋" w:cs="仿宋" w:hint="eastAsia"/>
            <w:lang w:eastAsia="zh-CN"/>
          </w:rPr>
          <w:t>十一、生化免疫制品项目风险管理</w:t>
        </w:r>
        <w:r>
          <w:tab/>
        </w:r>
        <w:r>
          <w:fldChar w:fldCharType="begin"/>
        </w:r>
        <w:r>
          <w:instrText xml:space="preserve"> PAGEREF _Toc10034 \h </w:instrText>
        </w:r>
        <w:r>
          <w:fldChar w:fldCharType="separate"/>
        </w:r>
        <w:r>
          <w:t>48</w:t>
        </w:r>
        <w:r>
          <w:fldChar w:fldCharType="end"/>
        </w:r>
      </w:hyperlink>
    </w:p>
    <w:p>
      <w:pPr>
        <w:pStyle w:val="TOC2"/>
        <w:tabs>
          <w:tab w:val="right" w:leader="dot" w:pos="8306"/>
        </w:tabs>
      </w:pPr>
      <w:hyperlink w:anchor="_Toc26132" w:history="1">
        <w:r>
          <w:rPr>
            <w:rFonts w:ascii="仿宋" w:eastAsia="仿宋" w:hAnsi="仿宋" w:cs="仿宋" w:hint="eastAsia"/>
            <w:lang w:eastAsia="zh-CN"/>
          </w:rPr>
          <w:t>(一)、风险识别与评估</w:t>
        </w:r>
        <w:r>
          <w:tab/>
        </w:r>
        <w:r>
          <w:fldChar w:fldCharType="begin"/>
        </w:r>
        <w:r>
          <w:instrText xml:space="preserve"> PAGEREF _Toc26132 \h </w:instrText>
        </w:r>
        <w:r>
          <w:fldChar w:fldCharType="separate"/>
        </w:r>
        <w:r>
          <w:t>48</w:t>
        </w:r>
        <w:r>
          <w:fldChar w:fldCharType="end"/>
        </w:r>
      </w:hyperlink>
    </w:p>
    <w:p>
      <w:pPr>
        <w:pStyle w:val="TOC2"/>
        <w:tabs>
          <w:tab w:val="right" w:leader="dot" w:pos="8306"/>
        </w:tabs>
      </w:pPr>
      <w:hyperlink w:anchor="_Toc15727" w:history="1">
        <w:r>
          <w:rPr>
            <w:rFonts w:ascii="仿宋" w:eastAsia="仿宋" w:hAnsi="仿宋" w:cs="仿宋" w:hint="eastAsia"/>
            <w:lang w:eastAsia="zh-CN"/>
          </w:rPr>
          <w:t>(二)、风险应对策略</w:t>
        </w:r>
        <w:r>
          <w:tab/>
        </w:r>
        <w:r>
          <w:fldChar w:fldCharType="begin"/>
        </w:r>
        <w:r>
          <w:instrText xml:space="preserve"> PAGEREF _Toc15727 \h </w:instrText>
        </w:r>
        <w:r>
          <w:fldChar w:fldCharType="separate"/>
        </w:r>
        <w:r>
          <w:t>49</w:t>
        </w:r>
        <w:r>
          <w:fldChar w:fldCharType="end"/>
        </w:r>
      </w:hyperlink>
    </w:p>
    <w:p>
      <w:pPr>
        <w:pStyle w:val="TOC2"/>
        <w:tabs>
          <w:tab w:val="right" w:leader="dot" w:pos="8306"/>
        </w:tabs>
      </w:pPr>
      <w:hyperlink w:anchor="_Toc22278" w:history="1">
        <w:r>
          <w:rPr>
            <w:rFonts w:ascii="仿宋" w:eastAsia="仿宋" w:hAnsi="仿宋" w:cs="仿宋" w:hint="eastAsia"/>
            <w:lang w:eastAsia="zh-CN"/>
          </w:rPr>
          <w:t>(三)、风险监控与控制</w:t>
        </w:r>
        <w:r>
          <w:tab/>
        </w:r>
        <w:r>
          <w:fldChar w:fldCharType="begin"/>
        </w:r>
        <w:r>
          <w:instrText xml:space="preserve"> PAGEREF _Toc22278 \h </w:instrText>
        </w:r>
        <w:r>
          <w:fldChar w:fldCharType="separate"/>
        </w:r>
        <w:r>
          <w:t>51</w:t>
        </w:r>
        <w:r>
          <w:fldChar w:fldCharType="end"/>
        </w:r>
      </w:hyperlink>
    </w:p>
    <w:p>
      <w:pPr>
        <w:pStyle w:val="TOC1"/>
        <w:tabs>
          <w:tab w:val="right" w:leader="dot" w:pos="8306"/>
        </w:tabs>
      </w:pPr>
      <w:hyperlink w:anchor="_Toc22589" w:history="1">
        <w:r>
          <w:rPr>
            <w:rFonts w:ascii="仿宋" w:eastAsia="仿宋" w:hAnsi="仿宋" w:cs="仿宋" w:hint="eastAsia"/>
            <w:lang w:eastAsia="zh-CN"/>
          </w:rPr>
          <w:t>十二、生化免疫制品项目计划安排</w:t>
        </w:r>
        <w:r>
          <w:tab/>
        </w:r>
        <w:r>
          <w:fldChar w:fldCharType="begin"/>
        </w:r>
        <w:r>
          <w:instrText xml:space="preserve"> PAGEREF _Toc22589 \h </w:instrText>
        </w:r>
        <w:r>
          <w:fldChar w:fldCharType="separate"/>
        </w:r>
        <w:r>
          <w:t>52</w:t>
        </w:r>
        <w:r>
          <w:fldChar w:fldCharType="end"/>
        </w:r>
      </w:hyperlink>
    </w:p>
    <w:p>
      <w:pPr>
        <w:pStyle w:val="TOC2"/>
        <w:tabs>
          <w:tab w:val="right" w:leader="dot" w:pos="8306"/>
        </w:tabs>
      </w:pPr>
      <w:hyperlink w:anchor="_Toc9172" w:history="1">
        <w:r>
          <w:rPr>
            <w:rFonts w:ascii="仿宋" w:eastAsia="仿宋" w:hAnsi="仿宋" w:cs="仿宋" w:hint="eastAsia"/>
            <w:lang w:eastAsia="zh-CN"/>
          </w:rPr>
          <w:t>(一)、建设周期</w:t>
        </w:r>
        <w:r>
          <w:tab/>
        </w:r>
        <w:r>
          <w:fldChar w:fldCharType="begin"/>
        </w:r>
        <w:r>
          <w:instrText xml:space="preserve"> PAGEREF _Toc9172 \h </w:instrText>
        </w:r>
        <w:r>
          <w:fldChar w:fldCharType="separate"/>
        </w:r>
        <w:r>
          <w:t>52</w:t>
        </w:r>
        <w:r>
          <w:fldChar w:fldCharType="end"/>
        </w:r>
      </w:hyperlink>
    </w:p>
    <w:p>
      <w:pPr>
        <w:pStyle w:val="TOC2"/>
        <w:tabs>
          <w:tab w:val="right" w:leader="dot" w:pos="8306"/>
        </w:tabs>
      </w:pPr>
      <w:hyperlink w:anchor="_Toc26576" w:history="1">
        <w:r>
          <w:rPr>
            <w:rFonts w:ascii="仿宋" w:eastAsia="仿宋" w:hAnsi="仿宋" w:cs="仿宋" w:hint="eastAsia"/>
            <w:lang w:eastAsia="zh-CN"/>
          </w:rPr>
          <w:t>(二)、建设进度</w:t>
        </w:r>
        <w:r>
          <w:tab/>
        </w:r>
        <w:r>
          <w:fldChar w:fldCharType="begin"/>
        </w:r>
        <w:r>
          <w:instrText xml:space="preserve"> PAGEREF _Toc26576 \h </w:instrText>
        </w:r>
        <w:r>
          <w:fldChar w:fldCharType="separate"/>
        </w:r>
        <w:r>
          <w:t>52</w:t>
        </w:r>
        <w:r>
          <w:fldChar w:fldCharType="end"/>
        </w:r>
      </w:hyperlink>
    </w:p>
    <w:p>
      <w:pPr>
        <w:pStyle w:val="TOC2"/>
        <w:tabs>
          <w:tab w:val="right" w:leader="dot" w:pos="8306"/>
        </w:tabs>
      </w:pPr>
      <w:hyperlink w:anchor="_Toc28549" w:history="1">
        <w:r>
          <w:rPr>
            <w:rFonts w:ascii="仿宋" w:eastAsia="仿宋" w:hAnsi="仿宋" w:cs="仿宋" w:hint="eastAsia"/>
            <w:lang w:eastAsia="zh-CN"/>
          </w:rPr>
          <w:t>(三)、进度安排注意事项</w:t>
        </w:r>
        <w:r>
          <w:tab/>
        </w:r>
        <w:r>
          <w:fldChar w:fldCharType="begin"/>
        </w:r>
        <w:r>
          <w:instrText xml:space="preserve"> PAGEREF _Toc28549 \h </w:instrText>
        </w:r>
        <w:r>
          <w:fldChar w:fldCharType="separate"/>
        </w:r>
        <w:r>
          <w:t>53</w:t>
        </w:r>
        <w:r>
          <w:fldChar w:fldCharType="end"/>
        </w:r>
      </w:hyperlink>
    </w:p>
    <w:p>
      <w:pPr>
        <w:pStyle w:val="TOC2"/>
        <w:tabs>
          <w:tab w:val="right" w:leader="dot" w:pos="8306"/>
        </w:tabs>
      </w:pPr>
      <w:hyperlink w:anchor="_Toc4617" w:history="1">
        <w:r>
          <w:rPr>
            <w:rFonts w:ascii="仿宋" w:eastAsia="仿宋" w:hAnsi="仿宋" w:cs="仿宋" w:hint="eastAsia"/>
            <w:lang w:eastAsia="zh-CN"/>
          </w:rPr>
          <w:t>(四)、人力资源配置</w:t>
        </w:r>
        <w:r>
          <w:tab/>
        </w:r>
        <w:r>
          <w:fldChar w:fldCharType="begin"/>
        </w:r>
        <w:r>
          <w:instrText xml:space="preserve"> PAGEREF _Toc4617 \h </w:instrText>
        </w:r>
        <w:r>
          <w:fldChar w:fldCharType="separate"/>
        </w:r>
        <w:r>
          <w:t>55</w:t>
        </w:r>
        <w:r>
          <w:fldChar w:fldCharType="end"/>
        </w:r>
      </w:hyperlink>
    </w:p>
    <w:p>
      <w:pPr>
        <w:pStyle w:val="TOC1"/>
        <w:tabs>
          <w:tab w:val="right" w:leader="dot" w:pos="8306"/>
        </w:tabs>
      </w:pPr>
      <w:hyperlink w:anchor="_Toc19270" w:history="1">
        <w:r>
          <w:rPr>
            <w:rFonts w:ascii="仿宋" w:eastAsia="仿宋" w:hAnsi="仿宋" w:cs="仿宋" w:hint="eastAsia"/>
            <w:lang w:eastAsia="zh-CN"/>
          </w:rPr>
          <w:t>十三、供应链管理</w:t>
        </w:r>
        <w:r>
          <w:tab/>
        </w:r>
        <w:r>
          <w:fldChar w:fldCharType="begin"/>
        </w:r>
        <w:r>
          <w:instrText xml:space="preserve"> PAGEREF _Toc19270 \h </w:instrText>
        </w:r>
        <w:r>
          <w:fldChar w:fldCharType="separate"/>
        </w:r>
        <w:r>
          <w:t>56</w:t>
        </w:r>
        <w:r>
          <w:fldChar w:fldCharType="end"/>
        </w:r>
      </w:hyperlink>
    </w:p>
    <w:p>
      <w:pPr>
        <w:pStyle w:val="TOC2"/>
        <w:tabs>
          <w:tab w:val="right" w:leader="dot" w:pos="8306"/>
        </w:tabs>
      </w:pPr>
      <w:hyperlink w:anchor="_Toc5855" w:history="1">
        <w:r>
          <w:rPr>
            <w:rFonts w:ascii="仿宋" w:eastAsia="仿宋" w:hAnsi="仿宋" w:cs="仿宋" w:hint="eastAsia"/>
            <w:lang w:eastAsia="zh-CN"/>
          </w:rPr>
          <w:t>(一)、供应链战略规划</w:t>
        </w:r>
        <w:r>
          <w:tab/>
        </w:r>
        <w:r>
          <w:fldChar w:fldCharType="begin"/>
        </w:r>
        <w:r>
          <w:instrText xml:space="preserve"> PAGEREF _Toc5855 \h </w:instrText>
        </w:r>
        <w:r>
          <w:fldChar w:fldCharType="separate"/>
        </w:r>
        <w:r>
          <w:t>56</w:t>
        </w:r>
        <w:r>
          <w:fldChar w:fldCharType="end"/>
        </w:r>
      </w:hyperlink>
    </w:p>
    <w:p>
      <w:pPr>
        <w:pStyle w:val="TOC2"/>
        <w:tabs>
          <w:tab w:val="right" w:leader="dot" w:pos="8306"/>
        </w:tabs>
      </w:pPr>
      <w:hyperlink w:anchor="_Toc278" w:history="1">
        <w:r>
          <w:rPr>
            <w:rFonts w:ascii="仿宋" w:eastAsia="仿宋" w:hAnsi="仿宋" w:cs="仿宋" w:hint="eastAsia"/>
            <w:lang w:eastAsia="zh-CN"/>
          </w:rPr>
          <w:t>(二)、供应商选择与合作</w:t>
        </w:r>
        <w:r>
          <w:tab/>
        </w:r>
        <w:r>
          <w:fldChar w:fldCharType="begin"/>
        </w:r>
        <w:r>
          <w:instrText xml:space="preserve"> PAGEREF _Toc278 \h </w:instrText>
        </w:r>
        <w:r>
          <w:fldChar w:fldCharType="separate"/>
        </w:r>
        <w:r>
          <w:t>57</w:t>
        </w:r>
        <w:r>
          <w:fldChar w:fldCharType="end"/>
        </w:r>
      </w:hyperlink>
    </w:p>
    <w:p>
      <w:pPr>
        <w:pStyle w:val="TOC2"/>
        <w:tabs>
          <w:tab w:val="right" w:leader="dot" w:pos="8306"/>
        </w:tabs>
      </w:pPr>
      <w:hyperlink w:anchor="_Toc672" w:history="1">
        <w:r>
          <w:rPr>
            <w:rFonts w:ascii="仿宋" w:eastAsia="仿宋" w:hAnsi="仿宋" w:cs="仿宋" w:hint="eastAsia"/>
            <w:lang w:eastAsia="zh-CN"/>
          </w:rPr>
          <w:t>(三)、物流与库存管理</w:t>
        </w:r>
        <w:r>
          <w:tab/>
        </w:r>
        <w:r>
          <w:fldChar w:fldCharType="begin"/>
        </w:r>
        <w:r>
          <w:instrText xml:space="preserve"> PAGEREF _Toc672 \h </w:instrText>
        </w:r>
        <w:r>
          <w:fldChar w:fldCharType="separate"/>
        </w:r>
        <w:r>
          <w:t>59</w:t>
        </w:r>
        <w:r>
          <w:fldChar w:fldCharType="end"/>
        </w:r>
      </w:hyperlink>
    </w:p>
    <w:p>
      <w:pPr>
        <w:pStyle w:val="TOC1"/>
        <w:tabs>
          <w:tab w:val="right" w:leader="dot" w:pos="8306"/>
        </w:tabs>
      </w:pPr>
      <w:hyperlink w:anchor="_Toc2018" w:history="1">
        <w:r>
          <w:rPr>
            <w:rFonts w:ascii="仿宋" w:eastAsia="仿宋" w:hAnsi="仿宋" w:cs="仿宋" w:hint="eastAsia"/>
            <w:lang w:eastAsia="zh-CN"/>
          </w:rPr>
          <w:t>十四、质量管理体系</w:t>
        </w:r>
        <w:r>
          <w:tab/>
        </w:r>
        <w:r>
          <w:fldChar w:fldCharType="begin"/>
        </w:r>
        <w:r>
          <w:instrText xml:space="preserve"> PAGEREF _Toc2018 \h </w:instrText>
        </w:r>
        <w:r>
          <w:fldChar w:fldCharType="separate"/>
        </w:r>
        <w:r>
          <w:t>60</w:t>
        </w:r>
        <w:r>
          <w:fldChar w:fldCharType="end"/>
        </w:r>
      </w:hyperlink>
    </w:p>
    <w:p>
      <w:pPr>
        <w:pStyle w:val="TOC2"/>
        <w:tabs>
          <w:tab w:val="right" w:leader="dot" w:pos="8306"/>
        </w:tabs>
      </w:pPr>
      <w:hyperlink w:anchor="_Toc15148" w:history="1">
        <w:r>
          <w:rPr>
            <w:rFonts w:ascii="仿宋" w:eastAsia="仿宋" w:hAnsi="仿宋" w:cs="仿宋" w:hint="eastAsia"/>
            <w:lang w:eastAsia="zh-CN"/>
          </w:rPr>
          <w:t>(一)、质量目标与方针</w:t>
        </w:r>
        <w:r>
          <w:tab/>
        </w:r>
        <w:r>
          <w:fldChar w:fldCharType="begin"/>
        </w:r>
        <w:r>
          <w:instrText xml:space="preserve"> PAGEREF _Toc15148 \h </w:instrText>
        </w:r>
        <w:r>
          <w:fldChar w:fldCharType="separate"/>
        </w:r>
        <w:r>
          <w:t>60</w:t>
        </w:r>
        <w:r>
          <w:fldChar w:fldCharType="end"/>
        </w:r>
      </w:hyperlink>
    </w:p>
    <w:p>
      <w:pPr>
        <w:pStyle w:val="TOC2"/>
        <w:tabs>
          <w:tab w:val="right" w:leader="dot" w:pos="8306"/>
        </w:tabs>
      </w:pPr>
      <w:hyperlink w:anchor="_Toc30226" w:history="1">
        <w:r>
          <w:rPr>
            <w:rFonts w:ascii="仿宋" w:eastAsia="仿宋" w:hAnsi="仿宋" w:cs="仿宋" w:hint="eastAsia"/>
            <w:lang w:eastAsia="zh-CN"/>
          </w:rPr>
          <w:t>(二)、质量管理责任</w:t>
        </w:r>
        <w:r>
          <w:tab/>
        </w:r>
        <w:r>
          <w:fldChar w:fldCharType="begin"/>
        </w:r>
        <w:r>
          <w:instrText xml:space="preserve"> PAGEREF _Toc30226 \h </w:instrText>
        </w:r>
        <w:r>
          <w:fldChar w:fldCharType="separate"/>
        </w:r>
        <w:r>
          <w:t>61</w:t>
        </w:r>
        <w:r>
          <w:fldChar w:fldCharType="end"/>
        </w:r>
      </w:hyperlink>
    </w:p>
    <w:p>
      <w:pPr>
        <w:pStyle w:val="TOC2"/>
        <w:tabs>
          <w:tab w:val="right" w:leader="dot" w:pos="8306"/>
        </w:tabs>
      </w:pPr>
      <w:hyperlink w:anchor="_Toc11588" w:history="1">
        <w:r>
          <w:rPr>
            <w:rFonts w:ascii="仿宋" w:eastAsia="仿宋" w:hAnsi="仿宋" w:cs="仿宋" w:hint="eastAsia"/>
            <w:lang w:eastAsia="zh-CN"/>
          </w:rPr>
          <w:t>(三)、质量管理体系文件</w:t>
        </w:r>
        <w:r>
          <w:tab/>
        </w:r>
        <w:r>
          <w:fldChar w:fldCharType="begin"/>
        </w:r>
        <w:r>
          <w:instrText xml:space="preserve"> PAGEREF _Toc11588 \h </w:instrText>
        </w:r>
        <w:r>
          <w:fldChar w:fldCharType="separate"/>
        </w:r>
        <w:r>
          <w:t>62</w:t>
        </w:r>
        <w:r>
          <w:fldChar w:fldCharType="end"/>
        </w:r>
      </w:hyperlink>
    </w:p>
    <w:p>
      <w:pPr>
        <w:pStyle w:val="TOC2"/>
        <w:tabs>
          <w:tab w:val="right" w:leader="dot" w:pos="8306"/>
        </w:tabs>
      </w:pPr>
      <w:hyperlink w:anchor="_Toc23919" w:history="1">
        <w:r>
          <w:rPr>
            <w:rFonts w:ascii="仿宋" w:eastAsia="仿宋" w:hAnsi="仿宋" w:cs="仿宋" w:hint="eastAsia"/>
            <w:lang w:eastAsia="zh-CN"/>
          </w:rPr>
          <w:t>(四)、质量培训与教育</w:t>
        </w:r>
        <w:r>
          <w:tab/>
        </w:r>
        <w:r>
          <w:fldChar w:fldCharType="begin"/>
        </w:r>
        <w:r>
          <w:instrText xml:space="preserve"> PAGEREF _Toc23919 \h </w:instrText>
        </w:r>
        <w:r>
          <w:fldChar w:fldCharType="separate"/>
        </w:r>
        <w:r>
          <w:t>65</w:t>
        </w:r>
        <w:r>
          <w:fldChar w:fldCharType="end"/>
        </w:r>
      </w:hyperlink>
    </w:p>
    <w:p>
      <w:pPr>
        <w:pStyle w:val="TOC2"/>
        <w:tabs>
          <w:tab w:val="right" w:leader="dot" w:pos="8306"/>
        </w:tabs>
      </w:pPr>
      <w:hyperlink w:anchor="_Toc25431" w:history="1">
        <w:r>
          <w:rPr>
            <w:rFonts w:ascii="仿宋" w:eastAsia="仿宋" w:hAnsi="仿宋" w:cs="仿宋" w:hint="eastAsia"/>
            <w:lang w:eastAsia="zh-CN"/>
          </w:rPr>
          <w:t>(五)、质量审核与评价</w:t>
        </w:r>
        <w:r>
          <w:tab/>
        </w:r>
        <w:r>
          <w:fldChar w:fldCharType="begin"/>
        </w:r>
        <w:r>
          <w:instrText xml:space="preserve"> PAGEREF _Toc25431 \h </w:instrText>
        </w:r>
        <w:r>
          <w:fldChar w:fldCharType="separate"/>
        </w:r>
        <w:r>
          <w:t>66</w:t>
        </w:r>
        <w:r>
          <w:fldChar w:fldCharType="end"/>
        </w:r>
      </w:hyperlink>
    </w:p>
    <w:p>
      <w:pPr>
        <w:pStyle w:val="TOC2"/>
        <w:tabs>
          <w:tab w:val="right" w:leader="dot" w:pos="8306"/>
        </w:tabs>
      </w:pPr>
      <w:hyperlink w:anchor="_Toc1875" w:history="1">
        <w:r>
          <w:rPr>
            <w:rFonts w:ascii="仿宋" w:eastAsia="仿宋" w:hAnsi="仿宋" w:cs="仿宋" w:hint="eastAsia"/>
            <w:lang w:eastAsia="zh-CN"/>
          </w:rPr>
          <w:t>(六)、不符合与纠正措施</w:t>
        </w:r>
        <w:r>
          <w:tab/>
        </w:r>
        <w:r>
          <w:fldChar w:fldCharType="begin"/>
        </w:r>
        <w:r>
          <w:instrText xml:space="preserve"> PAGEREF _Toc1875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6"/>
      <w:r>
        <w:rPr>
          <w:rFonts w:ascii="仿宋" w:eastAsia="仿宋" w:hAnsi="仿宋" w:cs="仿宋" w:hint="eastAsia"/>
          <w:sz w:val="28"/>
          <w:lang w:eastAsia="zh-CN"/>
        </w:rPr>
        <w:t>一、生化免疫制品项目绩效评估</w:t>
      </w:r>
      <w:bookmarkEnd w:id="2"/>
    </w:p>
    <w:p>
      <w:pPr>
        <w:pStyle w:val="Heading2"/>
        <w:rPr>
          <w:rFonts w:ascii="仿宋" w:eastAsia="仿宋" w:hAnsi="仿宋" w:cs="仿宋" w:hint="eastAsia"/>
          <w:lang w:eastAsia="zh-CN"/>
        </w:rPr>
      </w:pPr>
      <w:bookmarkStart w:id="3" w:name="_Toc230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免疫制品项目中，我们设计了一套全面的绩效评估指标，以确保生化免疫制品项目的可控和成功交付。这些指标跨足生化免疫制品项目目标、成本、进度和质量等多个维度，为我们提供了全面洞察生化免疫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免疫制品项目目标达成率是我们关注的首要指标。我们设定了明确的目标，并通过定期监测和评估，迅速发现并应对潜在的目标偏差。这为生化免疫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成本绩效是另一个核心关注点。通过实际成本与预算成本的对比分析，我们深入了解成本差异的原因，及时调整资源分配，保持生化免疫制品项目在经济效益方面的合理水平。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免疫制品项目进度作为关键的绩效指标之一，得到了精心的关注。我们制定了详细的生化免疫制品项目进度计划，并设立了进度符合度指标，确保实际进度与计划进度保持一致。这使我们能够快速发现和解决潜在的进度问题，保持生化免疫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化免疫制品项目绩效的不可或缺的一环。我们引入了一系列的质量标准和客户满意度指标，以确保生化免疫制品项目交付的成果在质量上达到或超越预期水平。通过持续监测这些指标，我们努力提升生化免疫制品项目整体质量水平，为生化免疫制品项目的成功交付提供有力保障。通过这些科学且全面的绩效评估，我们能够更好地引导生化免疫制品项目的持续改进，确保生化免疫制品项目目标的顺利达成。</w:t>
      </w:r>
    </w:p>
    <w:p>
      <w:pPr>
        <w:pStyle w:val="Heading2"/>
        <w:ind w:firstLine="560" w:firstLineChars="200"/>
        <w:rPr>
          <w:rFonts w:ascii="仿宋" w:eastAsia="仿宋" w:hAnsi="仿宋" w:cs="仿宋" w:hint="eastAsia"/>
          <w:sz w:val="28"/>
          <w:lang w:eastAsia="zh-CN"/>
        </w:rPr>
      </w:pPr>
      <w:bookmarkStart w:id="4" w:name="_Toc278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绩效评估是生化免疫制品项目中的关键环节，为确保生化免疫制品项目达到预期目标，我们采用了多层次、多维度的绩效评估方法。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化免疫制品项目的战略目标对齐，确保每个决策和行动都与生化免疫制品项目整体目标保持一致。团队会定期召开战略对齐会议，审视当前工作与生化免疫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化免疫制品项目进度、质量、成本和风险等方面。这些指标通过数据收集和分析，为生化免疫制品项目管理团队提供了客观的评估依据。例如，我们通过生化免疫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绩效评估不仅仅停留在生化免疫制品项目内部，还考虑了生化免疫制品项目对外部环境的影响。我们定期进行干系人满意度调查，以了解各利益相关方对生化免疫制品项目的期望和满意度，并及时做出调整。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这种多层次、多角度的绩效评估方法，使得我们能够全面了解生化免疫制品项目的运行状态，及时做出调整，确保生化免疫制品项目在不断变化的环境中保持稳健前行。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326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为了确保生化免疫制品项目的有效管理和不断优化，我们采用了精心设计的绩效评估周期。这个周期旨在实现灵活、实时和全面的评估，以适应生化免疫制品项目执行中的各种挑战。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生化免疫制品项目的不同需求，分为短期、中期和长期。短期评估关注每个迭代或工作周期，以及时发现和解决当前任务中的问题。中期评估涵盖几个迭代，深入了解整体生化免疫制品项目的趋势和性能。长期评估则着眼于整个生化免疫制品项目阶段，确保生化免疫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化免疫制品项目管理工具和协作平台，团队成员能够随时更新和分享生化免疫制品项目数据。这种实时性的反馈机制使我们能够及时察觉潜在问题，快速调整，保持生化免疫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化免疫制品项目的决策制定密不可分。每个周期的生化免疫制品项目回顾会议成为集体总结经验、识别问题深层次原因并找到创新解决方案的平台。这种定期的反思与调整机制使生化免疫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918"/>
      <w:r>
        <w:rPr>
          <w:rFonts w:ascii="仿宋" w:eastAsia="仿宋" w:hAnsi="仿宋" w:cs="仿宋" w:hint="eastAsia"/>
          <w:sz w:val="28"/>
          <w:lang w:eastAsia="zh-CN"/>
        </w:rPr>
        <w:t>二、生化免疫制品项目危机管理</w:t>
      </w:r>
      <w:bookmarkEnd w:id="6"/>
    </w:p>
    <w:p>
      <w:pPr>
        <w:pStyle w:val="Heading2"/>
        <w:rPr>
          <w:rFonts w:ascii="仿宋" w:eastAsia="仿宋" w:hAnsi="仿宋" w:cs="仿宋" w:hint="eastAsia"/>
          <w:lang w:eastAsia="zh-CN"/>
        </w:rPr>
      </w:pPr>
      <w:bookmarkStart w:id="7" w:name="_Toc803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免疫制品项目危机管理中，危机预警与识别是确保生化免疫制品项目稳健运行的核心步骤。通过建立全面的监测机制，生化免疫制品项目团队旨在及时发现和理解潜在的风险和危机因素，以便采取及时的预防和应对措施，确保生化免疫制品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首先，通过深入的风险评估，生化免疫制品项目团队全面分析了整个生化免疫制品项目和各个阶段可能存在的威胁。这包括准确评估每个潜在风险的发生概率和可能影响的程度，为后续危机预警提供了有力支持。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化免疫制品项目团队着重于明确定义生化免疫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化免疫制品项目进展的持续监控，团队能够及时发现潜在问题并作出迅速反应。生化免疫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在这一阶段，团队的专业素养和反应速度将发挥至关重要的作用，以确保潜在危机能够在初期得到有效的处理，最大程度地减轻负面影响。通过危机预警与识别，生化免疫制品项目得以更有序、可控地推进。</w:t>
      </w:r>
    </w:p>
    <w:p>
      <w:pPr>
        <w:pStyle w:val="Heading2"/>
        <w:ind w:firstLine="560" w:firstLineChars="200"/>
        <w:rPr>
          <w:rFonts w:ascii="仿宋" w:eastAsia="仿宋" w:hAnsi="仿宋" w:cs="仿宋" w:hint="eastAsia"/>
          <w:sz w:val="28"/>
          <w:lang w:eastAsia="zh-CN"/>
        </w:rPr>
      </w:pPr>
      <w:bookmarkStart w:id="8" w:name="_Toc120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在危机发生时，生化免疫制品项目团队立即行动，成立了应急小组。该小组的任务是迅速制定并实施紧急应对措施，以最小化潜在损失。以下是采取的主要措施：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暂停生化免疫制品项目进度：为遏制危机蔓延，生化免疫制品项目暂时停止进行，以便全面评估当前状况。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资源重新分配：重新评估生化免疫制品项目资源的分配，确保最大限度地减小损失。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实时沟通：与关键利益相关者建立实时沟通机制，向他们传递生化免疫制品项目危机的实际状况，保障生化免疫制品项目核心利益。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在紧急应对的同时，生化免疫制品项目团队强调了团队协作和有效沟通的重要性。以下是团队协作的关键举措：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信息共享机制：建立了信息共享平台，确保团队成员能够及时获取生化免疫制品项目危机的实时信息。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领导者沟通：生化免疫制品项目领导者通过定期会议和即时沟通工具，指导团队应对危机，保持团队稳定运行。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随着危机得到初步控制，生化免疫制品项目团队转向制定恢复计划，以确保生化免疫制品项目能够从中迅速恢复。主要恢复计划包括：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修复受损的进度计划：重新评估生化免疫制品项目进度，制定修复计划，确保生化免疫制品项目尽快回归正常进程。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重新调整资源分配：优化资源分配，确保生化免疫制品项目在有限资源下高效运转。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风险管理机制加强：对生化免疫制品项目风险进行全面评估，制定更强化的风险管理策略，以预防未来可能的危机。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2955"/>
      <w:r>
        <w:rPr>
          <w:rFonts w:ascii="仿宋" w:eastAsia="仿宋" w:hAnsi="仿宋" w:cs="仿宋" w:hint="eastAsia"/>
          <w:sz w:val="28"/>
          <w:lang w:eastAsia="zh-CN"/>
        </w:rPr>
        <w:t>三、生化免疫制品项目选址可行性分析</w:t>
      </w:r>
      <w:bookmarkEnd w:id="9"/>
    </w:p>
    <w:p>
      <w:pPr>
        <w:pStyle w:val="Heading2"/>
        <w:rPr>
          <w:rFonts w:ascii="仿宋" w:eastAsia="仿宋" w:hAnsi="仿宋" w:cs="仿宋" w:hint="eastAsia"/>
          <w:lang w:eastAsia="zh-CN"/>
        </w:rPr>
      </w:pPr>
      <w:bookmarkStart w:id="10" w:name="_Toc29091"/>
      <w:r>
        <w:rPr>
          <w:rFonts w:ascii="仿宋" w:eastAsia="仿宋" w:hAnsi="仿宋" w:cs="仿宋" w:hint="eastAsia"/>
          <w:lang w:eastAsia="zh-CN"/>
        </w:rPr>
        <w:t>(一)、生化免疫制品项目选址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该生化免疫制品项目选址位于XX省XX市XX区XXX街道</w:t>
      </w:r>
    </w:p>
    <w:p>
      <w:pPr>
        <w:pStyle w:val="Heading2"/>
        <w:ind w:firstLine="560" w:firstLineChars="200"/>
        <w:rPr>
          <w:rFonts w:ascii="仿宋" w:eastAsia="仿宋" w:hAnsi="仿宋" w:cs="仿宋" w:hint="eastAsia"/>
          <w:sz w:val="28"/>
          <w:lang w:eastAsia="zh-CN"/>
        </w:rPr>
      </w:pPr>
      <w:bookmarkStart w:id="11" w:name="_Toc1330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生化免疫制品项目的征地面积将根据生化免疫制品项目的实际规模和需求进行精确规划。具体面积XXX平方米，旨在确保生化免疫制品项目不仅能够满足当前的发展需求，还能够预留空间以适应未来的扩展。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净用地面积是在征地面积基础上去除不可利用面积后的实际可开发用地。具体面积XXX平方米，考虑到环保、交通、安全等多方面因素，以确保生化免疫制品项目在整体利用效率上达到最优。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生化免疫制品项目计划建设的建筑总规模具体面积XXX平方米。这一规模的确定综合考虑了生化免疫制品项目的性质、规模，以及城市规划的相关要求，确保建筑布局与周边环境协调一致。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绿地率是生化免疫制品项目用地中被规划为绿地的比例。具体面积XXX平方米，旨在通过合理规划绿地，改善生化免疫制品项目周边环境，提升居民生活质量，并符合城市整体绿化规划。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容积率是用地上可以建设的建筑总体积与用地面积之比。具体面积XXX，通过合理的容积率规划，确保生化免疫制品项目建筑规模与周边环境和谐共生。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化免疫制品项目选址与当地城市规划相一致，具体面积XXX平方米。通过与城市规划部门深入沟通，确保生化免疫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化免疫制品项目选址符合当地产业政策，具体面积XXX平方米。这包括生化免疫制品项目对当地经济的促进作用，以及对相关产业的带动效应，确保生化免疫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用地总体要求必须符合环保和可持续发展的原则，具体面积XXX平方米。通过采用绿色建筑设计、节能减排等措施，确保生化免疫制品项目在建设和运营过程中对环境的影响最小化，达到可持续发展的要求。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确保生化免疫制品项目选址具备必要的公共设施配套，具体面积XXX平方米。这包括交通便利性、教育、医疗等基础设施，以提高居民生活品质，使得生化免疫制品项目选址更具吸引力。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考虑用地总体要求对当地社会稳定性的影响，具体面积XXX平方米。通过深入了解当地社区反馈，确保生化免疫制品项目的选址和建设过程对当地社会和谐稳定产生积极作用。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化免疫制品项目选址不仅符合法规和规划，还在实际操作中具有可行性。这一全面规划将为生化免疫制品项目的成功实施提供坚实的基础，确保生化免疫制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57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免疫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化免疫制品项目的设备规划和空间设计中，我们将采取灵活设备布局的措施。设备布局将根据实际需求进行灵活设计，避免不必要的浪费。通过合理规划设备摆放位置，我们将提高设备的利用率，减少设备间距，以确保生化免疫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化免疫制品项目内部引入共享设施的概念，例如共享会议室、办公区等。通过这种方式，我们可以减少对资源的重复建设，提高资源共享效率，从而减小生化免疫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7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化免疫制品项目的总图布置中，我们将不同功能区域进行明确的规划，以最大程度满足生化免疫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15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化免疫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化免疫制品项目对环境的影响是综合评价的重要因素之一。我们将详细考虑选址周边的自然环境、生态保护区、水源地等情况，确保生化免疫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对选址的评价还需充分考虑当地政府的产业政策和法规。我们将详细了解生化免疫制品项目所在地的相关政策，确保生化免疫制品项目的规划和运营与当地法规相符，降低不必要的法律风险。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考虑到社会稳定性对企业运营的重要性，我们将评估选址地区的社会安全情况、劳工关系、社区反馈等方面，以确保生化免疫制品项目的建设和运营不会受到社会稳定性的负面影响。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最后，我们将综合考虑用地成本，包括土地购置费用、土地开发成本等。通过对用地成本的详细评估，我们能够做出更为精确的经济效益分析，为生化免疫制品项目的投资决策提供有力支持。</w:t>
      </w:r>
    </w:p>
    <w:p>
      <w:pPr>
        <w:pStyle w:val="Heading1"/>
        <w:ind w:firstLine="560" w:firstLineChars="200"/>
        <w:rPr>
          <w:rFonts w:ascii="仿宋" w:eastAsia="仿宋" w:hAnsi="仿宋" w:cs="仿宋" w:hint="eastAsia"/>
          <w:sz w:val="28"/>
          <w:lang w:eastAsia="zh-CN"/>
        </w:rPr>
      </w:pPr>
      <w:bookmarkStart w:id="15" w:name="_Toc1198"/>
      <w:r>
        <w:rPr>
          <w:rFonts w:ascii="仿宋" w:eastAsia="仿宋" w:hAnsi="仿宋" w:cs="仿宋" w:hint="eastAsia"/>
          <w:sz w:val="28"/>
          <w:lang w:eastAsia="zh-CN"/>
        </w:rPr>
        <w:t>四、生化免疫制品项目可持续发展</w:t>
      </w:r>
      <w:bookmarkEnd w:id="15"/>
    </w:p>
    <w:p>
      <w:pPr>
        <w:pStyle w:val="Heading2"/>
        <w:rPr>
          <w:rFonts w:ascii="仿宋" w:eastAsia="仿宋" w:hAnsi="仿宋" w:cs="仿宋" w:hint="eastAsia"/>
          <w:lang w:eastAsia="zh-CN"/>
        </w:rPr>
      </w:pPr>
      <w:bookmarkStart w:id="16" w:name="_Toc2135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免疫制品项目中，生化免疫制品项目团队着眼于未来，明确了可持续发展的战略方向。制定的具体可持续发展目标包括降低资源使用、采用环保技术、最大化社会效益等。这一步骤不仅有助于生化免疫制品项目在环保和社会责任方面达到最高标准，也为未来提供了明确的指引，确保生化免疫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可持续实践的融入生化免疫制品项目管理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化免疫制品项目管理周期。从生化免疫制品项目规划开始，生化免疫制品项目团队就考虑了环境和社会的因素。在执行阶段，生化免疫制品项目团队积极推动绿色技术的应用，优化资源利用。此外，关注员工的社会责任，通过培训和沟通活动提高员工对可持续发展的认知，使他们能够在日常工作中践行可持续实践。这些举措不仅为生化免疫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9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扎根于生化免疫制品项目的可持续发展理念，我们深信环保与社会责任是生化免疫制品项目成功的关键支柱。在生化免疫制品项目的每一步，我们都致力于通过创新和实践，履行对环境和社会的坚定责任。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免疫制品项目团队通过引入先进的环保技术、建立高效的废物处理系统以及推动能源节约措施，积极履行环保责任。定期的环保监测和评估确保生化免疫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生化免疫制品项目不仅致力于自身可持续发展，还注重对社会的回馈。通过支持社区生化免疫制品项目、参与慈善事业、提供培训机会等方式，生化免疫制品项目积极履行社会责任。与当地社区建立积极互动，关注员工的工作与生活平衡，以及员工的身心健康，是生化免疫制品项目在社会责任层面的关键举措。这样的实践不仅增强了生化免疫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12"/>
      <w:r>
        <w:rPr>
          <w:rFonts w:ascii="仿宋" w:eastAsia="仿宋" w:hAnsi="仿宋" w:cs="仿宋" w:hint="eastAsia"/>
          <w:sz w:val="28"/>
          <w:lang w:eastAsia="zh-CN"/>
        </w:rPr>
        <w:t>五、生化免疫制品项目建设背景及必要性分析</w:t>
      </w:r>
      <w:bookmarkEnd w:id="18"/>
    </w:p>
    <w:p>
      <w:pPr>
        <w:pStyle w:val="Heading2"/>
        <w:rPr>
          <w:rFonts w:ascii="仿宋" w:eastAsia="仿宋" w:hAnsi="仿宋" w:cs="仿宋" w:hint="eastAsia"/>
          <w:lang w:eastAsia="zh-CN"/>
        </w:rPr>
      </w:pPr>
      <w:bookmarkStart w:id="19" w:name="_Toc19709"/>
      <w:r>
        <w:rPr>
          <w:rFonts w:ascii="仿宋" w:eastAsia="仿宋" w:hAnsi="仿宋" w:cs="仿宋" w:hint="eastAsia"/>
          <w:lang w:eastAsia="zh-CN"/>
        </w:rPr>
        <w:t>(一)、生化免疫制品项目背景分析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免疫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化免疫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化免疫制品项目在这个潮流中的定位。同时，我们将关注行业内涌现的新兴机遇，以便生化免疫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化免疫制品项目提供了强大的发展动力。我们将聚焦于行业内最新的技术发展趋势，包括但不限于人工智能、大数据分析、物联网等领域。通过深度的技术研究，我们将确保生化免疫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https://d.book118.com/688123140105006022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生化免疫制品项目计划设计方案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946F54"/>
    <w:rsid w:val="2C946F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2314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2023-12-30T20:24:00Z</dcterms:created>
  <dcterms:modified xsi:type="dcterms:W3CDTF">2023-12-30T20:24:18Z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6201EDE7A73F4E85BC621A2C1E779D3D_11</vt:lpwstr>
  </property>
  <property fmtid="{D5CDD505-2E9C-101B-9397-08002B2CF9AE}" pid="3" name="KSOProductBuildVer">
    <vt:lpwstr>2052-12.1.0.16120</vt:lpwstr>
  </property>
</Properties>
</file>