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临汾隰县2023-2024学年八年级上学期期末物理密训卷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（2020秋•唐县期末）2020年6月21日，天空中上演了本世纪最壮观的一场日环食，火红的太阳逐渐变成了一个金色的“指环”（如图）。下列光现象与日环食成因相同的是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9pt;height:6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76pt;height:45pt">
            <v:imagedata r:id="rId8" o:title="2"/>
          </v:shape>
        </w:pict>
      </w:r>
      <w:r>
        <w:t>空中彩虹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76pt;height:47pt">
            <v:imagedata r:id="rId9" o:title="2"/>
          </v:shape>
        </w:pict>
      </w:r>
      <w:r>
        <w:t>光的色散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0pt;height:47pt">
            <v:imagedata r:id="rId10" o:title="2"/>
          </v:shape>
        </w:pict>
      </w:r>
      <w:r>
        <w:t>墙上手影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5pt;height:45pt">
            <v:imagedata r:id="rId11" o:title="2"/>
          </v:shape>
        </w:pict>
      </w:r>
      <w:r>
        <w:t>后视镜看路况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（思茅区校级模拟）以下不符合实际情况的是（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.人的正常体温约为37℃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.不高于36V的电压才是安全电压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.教室内空气质量约为250Kg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.初中生的身高大约是160mm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（2020年秋•北京校级期中）如图所示是某同学在研究声音的产生时的实验情境，同样目的实验有（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82pt;height:44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敲鼓时纸屑上下跳动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in;height:55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扬声器发声时小纸片上下跳动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40pt;height:54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随着抽去密封瓶内空气，手机铃声变弱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52pt;height:45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发声的音叉激起水花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（辽宁省大连市甘井子区九年级（上）期末物理试卷）一块冰当它熔化成水后，变大的是（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.重力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（嵊州市模拟）下列图示合理的是（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240pt;height:5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.吊灯在平面镜中成的像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.放在暗室内斜坡上的植株受灯泡连续照射一段时间后的生长情形图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.解释从岸边看水中的鱼，看到“鱼”的位置与实际位置不同的光路图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https://d.book118.com/688136067076006027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688136067076006027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