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汽轮机油项目计划设计方案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 w:history="1">
        <w:r>
          <w:rPr>
            <w:rFonts w:ascii="仿宋" w:eastAsia="仿宋" w:hAnsi="仿宋" w:cs="仿宋" w:hint="eastAsia"/>
            <w:lang w:eastAsia="zh-CN"/>
          </w:rPr>
          <w:t>概论</w:t>
        </w:r>
        <w:r>
          <w:tab/>
        </w:r>
        <w:r>
          <w:fldChar w:fldCharType="begin"/>
        </w:r>
        <w:r>
          <w:instrText xml:space="preserve"> PAGEREF _Toc287 \h </w:instrText>
        </w:r>
        <w:r>
          <w:fldChar w:fldCharType="separate"/>
        </w:r>
        <w:r>
          <w:t>3</w:t>
        </w:r>
        <w:r>
          <w:fldChar w:fldCharType="end"/>
        </w:r>
      </w:hyperlink>
    </w:p>
    <w:p>
      <w:pPr>
        <w:pStyle w:val="TOC1"/>
        <w:tabs>
          <w:tab w:val="right" w:leader="dot" w:pos="8306"/>
        </w:tabs>
      </w:pPr>
      <w:hyperlink w:anchor="_Toc28283" w:history="1">
        <w:r>
          <w:rPr>
            <w:rFonts w:ascii="仿宋" w:eastAsia="仿宋" w:hAnsi="仿宋" w:cs="仿宋" w:hint="eastAsia"/>
            <w:lang w:eastAsia="zh-CN"/>
          </w:rPr>
          <w:t>一、汽轮机油项目可持续发展</w:t>
        </w:r>
        <w:r>
          <w:tab/>
        </w:r>
        <w:r>
          <w:fldChar w:fldCharType="begin"/>
        </w:r>
        <w:r>
          <w:instrText xml:space="preserve"> PAGEREF _Toc28283 \h </w:instrText>
        </w:r>
        <w:r>
          <w:fldChar w:fldCharType="separate"/>
        </w:r>
        <w:r>
          <w:t>3</w:t>
        </w:r>
        <w:r>
          <w:fldChar w:fldCharType="end"/>
        </w:r>
      </w:hyperlink>
    </w:p>
    <w:p>
      <w:pPr>
        <w:pStyle w:val="TOC2"/>
        <w:tabs>
          <w:tab w:val="right" w:leader="dot" w:pos="8306"/>
        </w:tabs>
      </w:pPr>
      <w:hyperlink w:anchor="_Toc9950" w:history="1">
        <w:r>
          <w:rPr>
            <w:rFonts w:ascii="仿宋" w:eastAsia="仿宋" w:hAnsi="仿宋" w:cs="仿宋" w:hint="eastAsia"/>
            <w:lang w:eastAsia="zh-CN"/>
          </w:rPr>
          <w:t>(一)、可持续战略与实践</w:t>
        </w:r>
        <w:r>
          <w:tab/>
        </w:r>
        <w:r>
          <w:fldChar w:fldCharType="begin"/>
        </w:r>
        <w:r>
          <w:instrText xml:space="preserve"> PAGEREF _Toc9950 \h </w:instrText>
        </w:r>
        <w:r>
          <w:fldChar w:fldCharType="separate"/>
        </w:r>
        <w:r>
          <w:t>3</w:t>
        </w:r>
        <w:r>
          <w:fldChar w:fldCharType="end"/>
        </w:r>
      </w:hyperlink>
    </w:p>
    <w:p>
      <w:pPr>
        <w:pStyle w:val="TOC2"/>
        <w:tabs>
          <w:tab w:val="right" w:leader="dot" w:pos="8306"/>
        </w:tabs>
      </w:pPr>
      <w:hyperlink w:anchor="_Toc837" w:history="1">
        <w:r>
          <w:rPr>
            <w:rFonts w:ascii="仿宋" w:eastAsia="仿宋" w:hAnsi="仿宋" w:cs="仿宋" w:hint="eastAsia"/>
            <w:lang w:eastAsia="zh-CN"/>
          </w:rPr>
          <w:t>(二)、环保与社会责任</w:t>
        </w:r>
        <w:r>
          <w:tab/>
        </w:r>
        <w:r>
          <w:fldChar w:fldCharType="begin"/>
        </w:r>
        <w:r>
          <w:instrText xml:space="preserve"> PAGEREF _Toc837 \h </w:instrText>
        </w:r>
        <w:r>
          <w:fldChar w:fldCharType="separate"/>
        </w:r>
        <w:r>
          <w:t>4</w:t>
        </w:r>
        <w:r>
          <w:fldChar w:fldCharType="end"/>
        </w:r>
      </w:hyperlink>
    </w:p>
    <w:p>
      <w:pPr>
        <w:pStyle w:val="TOC1"/>
        <w:tabs>
          <w:tab w:val="right" w:leader="dot" w:pos="8306"/>
        </w:tabs>
      </w:pPr>
      <w:hyperlink w:anchor="_Toc2188" w:history="1">
        <w:r>
          <w:rPr>
            <w:rFonts w:ascii="仿宋" w:eastAsia="仿宋" w:hAnsi="仿宋" w:cs="仿宋" w:hint="eastAsia"/>
            <w:lang w:eastAsia="zh-CN"/>
          </w:rPr>
          <w:t>二、市场分析、调研</w:t>
        </w:r>
        <w:r>
          <w:tab/>
        </w:r>
        <w:r>
          <w:fldChar w:fldCharType="begin"/>
        </w:r>
        <w:r>
          <w:instrText xml:space="preserve"> PAGEREF _Toc2188 \h </w:instrText>
        </w:r>
        <w:r>
          <w:fldChar w:fldCharType="separate"/>
        </w:r>
        <w:r>
          <w:t>5</w:t>
        </w:r>
        <w:r>
          <w:fldChar w:fldCharType="end"/>
        </w:r>
      </w:hyperlink>
    </w:p>
    <w:p>
      <w:pPr>
        <w:pStyle w:val="TOC2"/>
        <w:tabs>
          <w:tab w:val="right" w:leader="dot" w:pos="8306"/>
        </w:tabs>
      </w:pPr>
      <w:hyperlink w:anchor="_Toc26545" w:history="1">
        <w:r>
          <w:rPr>
            <w:rFonts w:ascii="仿宋" w:eastAsia="仿宋" w:hAnsi="仿宋" w:cs="仿宋" w:hint="eastAsia"/>
            <w:lang w:eastAsia="zh-CN"/>
          </w:rPr>
          <w:t>(一)、汽轮机油行业分析</w:t>
        </w:r>
        <w:r>
          <w:tab/>
        </w:r>
        <w:r>
          <w:fldChar w:fldCharType="begin"/>
        </w:r>
        <w:r>
          <w:instrText xml:space="preserve"> PAGEREF _Toc26545 \h </w:instrText>
        </w:r>
        <w:r>
          <w:fldChar w:fldCharType="separate"/>
        </w:r>
        <w:r>
          <w:t>5</w:t>
        </w:r>
        <w:r>
          <w:fldChar w:fldCharType="end"/>
        </w:r>
      </w:hyperlink>
    </w:p>
    <w:p>
      <w:pPr>
        <w:pStyle w:val="TOC2"/>
        <w:tabs>
          <w:tab w:val="right" w:leader="dot" w:pos="8306"/>
        </w:tabs>
      </w:pPr>
      <w:hyperlink w:anchor="_Toc517" w:history="1">
        <w:r>
          <w:rPr>
            <w:rFonts w:ascii="仿宋" w:eastAsia="仿宋" w:hAnsi="仿宋" w:cs="仿宋" w:hint="eastAsia"/>
            <w:lang w:eastAsia="zh-CN"/>
          </w:rPr>
          <w:t>(二)、汽轮机油市场分析预测</w:t>
        </w:r>
        <w:r>
          <w:tab/>
        </w:r>
        <w:r>
          <w:fldChar w:fldCharType="begin"/>
        </w:r>
        <w:r>
          <w:instrText xml:space="preserve"> PAGEREF _Toc517 \h </w:instrText>
        </w:r>
        <w:r>
          <w:fldChar w:fldCharType="separate"/>
        </w:r>
        <w:r>
          <w:t>5</w:t>
        </w:r>
        <w:r>
          <w:fldChar w:fldCharType="end"/>
        </w:r>
      </w:hyperlink>
    </w:p>
    <w:p>
      <w:pPr>
        <w:pStyle w:val="TOC1"/>
        <w:tabs>
          <w:tab w:val="right" w:leader="dot" w:pos="8306"/>
        </w:tabs>
      </w:pPr>
      <w:hyperlink w:anchor="_Toc15790" w:history="1">
        <w:r>
          <w:rPr>
            <w:rFonts w:ascii="仿宋" w:eastAsia="仿宋" w:hAnsi="仿宋" w:cs="仿宋" w:hint="eastAsia"/>
            <w:lang w:eastAsia="zh-CN"/>
          </w:rPr>
          <w:t>三、汽轮机油项目文档管理</w:t>
        </w:r>
        <w:r>
          <w:tab/>
        </w:r>
        <w:r>
          <w:fldChar w:fldCharType="begin"/>
        </w:r>
        <w:r>
          <w:instrText xml:space="preserve"> PAGEREF _Toc15790 \h </w:instrText>
        </w:r>
        <w:r>
          <w:fldChar w:fldCharType="separate"/>
        </w:r>
        <w:r>
          <w:t>6</w:t>
        </w:r>
        <w:r>
          <w:fldChar w:fldCharType="end"/>
        </w:r>
      </w:hyperlink>
    </w:p>
    <w:p>
      <w:pPr>
        <w:pStyle w:val="TOC2"/>
        <w:tabs>
          <w:tab w:val="right" w:leader="dot" w:pos="8306"/>
        </w:tabs>
      </w:pPr>
      <w:hyperlink w:anchor="_Toc5365" w:history="1">
        <w:r>
          <w:rPr>
            <w:rFonts w:ascii="仿宋" w:eastAsia="仿宋" w:hAnsi="仿宋" w:cs="仿宋" w:hint="eastAsia"/>
            <w:lang w:eastAsia="zh-CN"/>
          </w:rPr>
          <w:t>(一)、文档编制与审查</w:t>
        </w:r>
        <w:r>
          <w:tab/>
        </w:r>
        <w:r>
          <w:fldChar w:fldCharType="begin"/>
        </w:r>
        <w:r>
          <w:instrText xml:space="preserve"> PAGEREF _Toc5365 \h </w:instrText>
        </w:r>
        <w:r>
          <w:fldChar w:fldCharType="separate"/>
        </w:r>
        <w:r>
          <w:t>6</w:t>
        </w:r>
        <w:r>
          <w:fldChar w:fldCharType="end"/>
        </w:r>
      </w:hyperlink>
    </w:p>
    <w:p>
      <w:pPr>
        <w:pStyle w:val="TOC2"/>
        <w:tabs>
          <w:tab w:val="right" w:leader="dot" w:pos="8306"/>
        </w:tabs>
      </w:pPr>
      <w:hyperlink w:anchor="_Toc12748" w:history="1">
        <w:r>
          <w:rPr>
            <w:rFonts w:ascii="仿宋" w:eastAsia="仿宋" w:hAnsi="仿宋" w:cs="仿宋" w:hint="eastAsia"/>
            <w:lang w:eastAsia="zh-CN"/>
          </w:rPr>
          <w:t>(二)、文档发布与分发</w:t>
        </w:r>
        <w:r>
          <w:tab/>
        </w:r>
        <w:r>
          <w:fldChar w:fldCharType="begin"/>
        </w:r>
        <w:r>
          <w:instrText xml:space="preserve"> PAGEREF _Toc12748 \h </w:instrText>
        </w:r>
        <w:r>
          <w:fldChar w:fldCharType="separate"/>
        </w:r>
        <w:r>
          <w:t>8</w:t>
        </w:r>
        <w:r>
          <w:fldChar w:fldCharType="end"/>
        </w:r>
      </w:hyperlink>
    </w:p>
    <w:p>
      <w:pPr>
        <w:pStyle w:val="TOC2"/>
        <w:tabs>
          <w:tab w:val="right" w:leader="dot" w:pos="8306"/>
        </w:tabs>
      </w:pPr>
      <w:hyperlink w:anchor="_Toc28404" w:history="1">
        <w:r>
          <w:rPr>
            <w:rFonts w:ascii="仿宋" w:eastAsia="仿宋" w:hAnsi="仿宋" w:cs="仿宋" w:hint="eastAsia"/>
            <w:lang w:eastAsia="zh-CN"/>
          </w:rPr>
          <w:t>(三)、文档存档与归档</w:t>
        </w:r>
        <w:r>
          <w:tab/>
        </w:r>
        <w:r>
          <w:fldChar w:fldCharType="begin"/>
        </w:r>
        <w:r>
          <w:instrText xml:space="preserve"> PAGEREF _Toc28404 \h </w:instrText>
        </w:r>
        <w:r>
          <w:fldChar w:fldCharType="separate"/>
        </w:r>
        <w:r>
          <w:t>8</w:t>
        </w:r>
        <w:r>
          <w:fldChar w:fldCharType="end"/>
        </w:r>
      </w:hyperlink>
    </w:p>
    <w:p>
      <w:pPr>
        <w:pStyle w:val="TOC1"/>
        <w:tabs>
          <w:tab w:val="right" w:leader="dot" w:pos="8306"/>
        </w:tabs>
      </w:pPr>
      <w:hyperlink w:anchor="_Toc18786" w:history="1">
        <w:r>
          <w:rPr>
            <w:rFonts w:ascii="仿宋" w:eastAsia="仿宋" w:hAnsi="仿宋" w:cs="仿宋" w:hint="eastAsia"/>
            <w:lang w:eastAsia="zh-CN"/>
          </w:rPr>
          <w:t>四、汽轮机油项目绩效评估</w:t>
        </w:r>
        <w:r>
          <w:tab/>
        </w:r>
        <w:r>
          <w:fldChar w:fldCharType="begin"/>
        </w:r>
        <w:r>
          <w:instrText xml:space="preserve"> PAGEREF _Toc18786 \h </w:instrText>
        </w:r>
        <w:r>
          <w:fldChar w:fldCharType="separate"/>
        </w:r>
        <w:r>
          <w:t>10</w:t>
        </w:r>
        <w:r>
          <w:fldChar w:fldCharType="end"/>
        </w:r>
      </w:hyperlink>
    </w:p>
    <w:p>
      <w:pPr>
        <w:pStyle w:val="TOC2"/>
        <w:tabs>
          <w:tab w:val="right" w:leader="dot" w:pos="8306"/>
        </w:tabs>
      </w:pPr>
      <w:hyperlink w:anchor="_Toc23960" w:history="1">
        <w:r>
          <w:rPr>
            <w:rFonts w:ascii="仿宋" w:eastAsia="仿宋" w:hAnsi="仿宋" w:cs="仿宋" w:hint="eastAsia"/>
            <w:lang w:eastAsia="zh-CN"/>
          </w:rPr>
          <w:t>(一)、绩效评估指标</w:t>
        </w:r>
        <w:r>
          <w:tab/>
        </w:r>
        <w:r>
          <w:fldChar w:fldCharType="begin"/>
        </w:r>
        <w:r>
          <w:instrText xml:space="preserve"> PAGEREF _Toc23960 \h </w:instrText>
        </w:r>
        <w:r>
          <w:fldChar w:fldCharType="separate"/>
        </w:r>
        <w:r>
          <w:t>10</w:t>
        </w:r>
        <w:r>
          <w:fldChar w:fldCharType="end"/>
        </w:r>
      </w:hyperlink>
    </w:p>
    <w:p>
      <w:pPr>
        <w:pStyle w:val="TOC2"/>
        <w:tabs>
          <w:tab w:val="right" w:leader="dot" w:pos="8306"/>
        </w:tabs>
      </w:pPr>
      <w:hyperlink w:anchor="_Toc27360" w:history="1">
        <w:r>
          <w:rPr>
            <w:rFonts w:ascii="仿宋" w:eastAsia="仿宋" w:hAnsi="仿宋" w:cs="仿宋" w:hint="eastAsia"/>
            <w:lang w:eastAsia="zh-CN"/>
          </w:rPr>
          <w:t>(二)、绩效评估方法</w:t>
        </w:r>
        <w:r>
          <w:tab/>
        </w:r>
        <w:r>
          <w:fldChar w:fldCharType="begin"/>
        </w:r>
        <w:r>
          <w:instrText xml:space="preserve"> PAGEREF _Toc27360 \h </w:instrText>
        </w:r>
        <w:r>
          <w:fldChar w:fldCharType="separate"/>
        </w:r>
        <w:r>
          <w:t>11</w:t>
        </w:r>
        <w:r>
          <w:fldChar w:fldCharType="end"/>
        </w:r>
      </w:hyperlink>
    </w:p>
    <w:p>
      <w:pPr>
        <w:pStyle w:val="TOC2"/>
        <w:tabs>
          <w:tab w:val="right" w:leader="dot" w:pos="8306"/>
        </w:tabs>
      </w:pPr>
      <w:hyperlink w:anchor="_Toc2046" w:history="1">
        <w:r>
          <w:rPr>
            <w:rFonts w:ascii="仿宋" w:eastAsia="仿宋" w:hAnsi="仿宋" w:cs="仿宋" w:hint="eastAsia"/>
            <w:lang w:eastAsia="zh-CN"/>
          </w:rPr>
          <w:t>(三)、绩效评估周期</w:t>
        </w:r>
        <w:r>
          <w:tab/>
        </w:r>
        <w:r>
          <w:fldChar w:fldCharType="begin"/>
        </w:r>
        <w:r>
          <w:instrText xml:space="preserve"> PAGEREF _Toc2046 \h </w:instrText>
        </w:r>
        <w:r>
          <w:fldChar w:fldCharType="separate"/>
        </w:r>
        <w:r>
          <w:t>12</w:t>
        </w:r>
        <w:r>
          <w:fldChar w:fldCharType="end"/>
        </w:r>
      </w:hyperlink>
    </w:p>
    <w:p>
      <w:pPr>
        <w:pStyle w:val="TOC1"/>
        <w:tabs>
          <w:tab w:val="right" w:leader="dot" w:pos="8306"/>
        </w:tabs>
      </w:pPr>
      <w:hyperlink w:anchor="_Toc14773" w:history="1">
        <w:r>
          <w:rPr>
            <w:rFonts w:ascii="仿宋" w:eastAsia="仿宋" w:hAnsi="仿宋" w:cs="仿宋" w:hint="eastAsia"/>
            <w:lang w:eastAsia="zh-CN"/>
          </w:rPr>
          <w:t>五、汽轮机油项目建设单位说明</w:t>
        </w:r>
        <w:r>
          <w:tab/>
        </w:r>
        <w:r>
          <w:fldChar w:fldCharType="begin"/>
        </w:r>
        <w:r>
          <w:instrText xml:space="preserve"> PAGEREF _Toc14773 \h </w:instrText>
        </w:r>
        <w:r>
          <w:fldChar w:fldCharType="separate"/>
        </w:r>
        <w:r>
          <w:t>13</w:t>
        </w:r>
        <w:r>
          <w:fldChar w:fldCharType="end"/>
        </w:r>
      </w:hyperlink>
    </w:p>
    <w:p>
      <w:pPr>
        <w:pStyle w:val="TOC2"/>
        <w:tabs>
          <w:tab w:val="right" w:leader="dot" w:pos="8306"/>
        </w:tabs>
      </w:pPr>
      <w:hyperlink w:anchor="_Toc16781" w:history="1">
        <w:r>
          <w:rPr>
            <w:rFonts w:ascii="仿宋" w:eastAsia="仿宋" w:hAnsi="仿宋" w:cs="仿宋" w:hint="eastAsia"/>
            <w:lang w:eastAsia="zh-CN"/>
          </w:rPr>
          <w:t>(一)、汽轮机油项目承办单位基本情况</w:t>
        </w:r>
        <w:r>
          <w:tab/>
        </w:r>
        <w:r>
          <w:fldChar w:fldCharType="begin"/>
        </w:r>
        <w:r>
          <w:instrText xml:space="preserve"> PAGEREF _Toc16781 \h </w:instrText>
        </w:r>
        <w:r>
          <w:fldChar w:fldCharType="separate"/>
        </w:r>
        <w:r>
          <w:t>13</w:t>
        </w:r>
        <w:r>
          <w:fldChar w:fldCharType="end"/>
        </w:r>
      </w:hyperlink>
    </w:p>
    <w:p>
      <w:pPr>
        <w:pStyle w:val="TOC2"/>
        <w:tabs>
          <w:tab w:val="right" w:leader="dot" w:pos="8306"/>
        </w:tabs>
      </w:pPr>
      <w:hyperlink w:anchor="_Toc27255" w:history="1">
        <w:r>
          <w:rPr>
            <w:rFonts w:ascii="仿宋" w:eastAsia="仿宋" w:hAnsi="仿宋" w:cs="仿宋" w:hint="eastAsia"/>
            <w:lang w:eastAsia="zh-CN"/>
          </w:rPr>
          <w:t>(二)、公司经济效益分析</w:t>
        </w:r>
        <w:r>
          <w:tab/>
        </w:r>
        <w:r>
          <w:fldChar w:fldCharType="begin"/>
        </w:r>
        <w:r>
          <w:instrText xml:space="preserve"> PAGEREF _Toc27255 \h </w:instrText>
        </w:r>
        <w:r>
          <w:fldChar w:fldCharType="separate"/>
        </w:r>
        <w:r>
          <w:t>13</w:t>
        </w:r>
        <w:r>
          <w:fldChar w:fldCharType="end"/>
        </w:r>
      </w:hyperlink>
    </w:p>
    <w:p>
      <w:pPr>
        <w:pStyle w:val="TOC1"/>
        <w:tabs>
          <w:tab w:val="right" w:leader="dot" w:pos="8306"/>
        </w:tabs>
      </w:pPr>
      <w:hyperlink w:anchor="_Toc10258" w:history="1">
        <w:r>
          <w:rPr>
            <w:rFonts w:ascii="仿宋" w:eastAsia="仿宋" w:hAnsi="仿宋" w:cs="仿宋" w:hint="eastAsia"/>
            <w:lang w:eastAsia="zh-CN"/>
          </w:rPr>
          <w:t>六、汽轮机油项目危机管理</w:t>
        </w:r>
        <w:r>
          <w:tab/>
        </w:r>
        <w:r>
          <w:fldChar w:fldCharType="begin"/>
        </w:r>
        <w:r>
          <w:instrText xml:space="preserve"> PAGEREF _Toc10258 \h </w:instrText>
        </w:r>
        <w:r>
          <w:fldChar w:fldCharType="separate"/>
        </w:r>
        <w:r>
          <w:t>14</w:t>
        </w:r>
        <w:r>
          <w:fldChar w:fldCharType="end"/>
        </w:r>
      </w:hyperlink>
    </w:p>
    <w:p>
      <w:pPr>
        <w:pStyle w:val="TOC2"/>
        <w:tabs>
          <w:tab w:val="right" w:leader="dot" w:pos="8306"/>
        </w:tabs>
      </w:pPr>
      <w:hyperlink w:anchor="_Toc6443" w:history="1">
        <w:r>
          <w:rPr>
            <w:rFonts w:ascii="仿宋" w:eastAsia="仿宋" w:hAnsi="仿宋" w:cs="仿宋" w:hint="eastAsia"/>
            <w:lang w:eastAsia="zh-CN"/>
          </w:rPr>
          <w:t>(一)、危机预警与识别</w:t>
        </w:r>
        <w:r>
          <w:tab/>
        </w:r>
        <w:r>
          <w:fldChar w:fldCharType="begin"/>
        </w:r>
        <w:r>
          <w:instrText xml:space="preserve"> PAGEREF _Toc6443 \h </w:instrText>
        </w:r>
        <w:r>
          <w:fldChar w:fldCharType="separate"/>
        </w:r>
        <w:r>
          <w:t>14</w:t>
        </w:r>
        <w:r>
          <w:fldChar w:fldCharType="end"/>
        </w:r>
      </w:hyperlink>
    </w:p>
    <w:p>
      <w:pPr>
        <w:pStyle w:val="TOC2"/>
        <w:tabs>
          <w:tab w:val="right" w:leader="dot" w:pos="8306"/>
        </w:tabs>
      </w:pPr>
      <w:hyperlink w:anchor="_Toc3928" w:history="1">
        <w:r>
          <w:rPr>
            <w:rFonts w:ascii="仿宋" w:eastAsia="仿宋" w:hAnsi="仿宋" w:cs="仿宋" w:hint="eastAsia"/>
            <w:lang w:eastAsia="zh-CN"/>
          </w:rPr>
          <w:t>(二)、危机应对与恢复</w:t>
        </w:r>
        <w:r>
          <w:tab/>
        </w:r>
        <w:r>
          <w:fldChar w:fldCharType="begin"/>
        </w:r>
        <w:r>
          <w:instrText xml:space="preserve"> PAGEREF _Toc3928 \h </w:instrText>
        </w:r>
        <w:r>
          <w:fldChar w:fldCharType="separate"/>
        </w:r>
        <w:r>
          <w:t>15</w:t>
        </w:r>
        <w:r>
          <w:fldChar w:fldCharType="end"/>
        </w:r>
      </w:hyperlink>
    </w:p>
    <w:p>
      <w:pPr>
        <w:pStyle w:val="TOC1"/>
        <w:tabs>
          <w:tab w:val="right" w:leader="dot" w:pos="8306"/>
        </w:tabs>
      </w:pPr>
      <w:hyperlink w:anchor="_Toc15065" w:history="1">
        <w:r>
          <w:rPr>
            <w:rFonts w:ascii="仿宋" w:eastAsia="仿宋" w:hAnsi="仿宋" w:cs="仿宋" w:hint="eastAsia"/>
            <w:lang w:eastAsia="zh-CN"/>
          </w:rPr>
          <w:t>七、汽轮机油项目计划安排</w:t>
        </w:r>
        <w:r>
          <w:tab/>
        </w:r>
        <w:r>
          <w:fldChar w:fldCharType="begin"/>
        </w:r>
        <w:r>
          <w:instrText xml:space="preserve"> PAGEREF _Toc15065 \h </w:instrText>
        </w:r>
        <w:r>
          <w:fldChar w:fldCharType="separate"/>
        </w:r>
        <w:r>
          <w:t>17</w:t>
        </w:r>
        <w:r>
          <w:fldChar w:fldCharType="end"/>
        </w:r>
      </w:hyperlink>
    </w:p>
    <w:p>
      <w:pPr>
        <w:pStyle w:val="TOC2"/>
        <w:tabs>
          <w:tab w:val="right" w:leader="dot" w:pos="8306"/>
        </w:tabs>
      </w:pPr>
      <w:hyperlink w:anchor="_Toc3821" w:history="1">
        <w:r>
          <w:rPr>
            <w:rFonts w:ascii="仿宋" w:eastAsia="仿宋" w:hAnsi="仿宋" w:cs="仿宋" w:hint="eastAsia"/>
            <w:lang w:eastAsia="zh-CN"/>
          </w:rPr>
          <w:t>(一)、建设周期</w:t>
        </w:r>
        <w:r>
          <w:tab/>
        </w:r>
        <w:r>
          <w:fldChar w:fldCharType="begin"/>
        </w:r>
        <w:r>
          <w:instrText xml:space="preserve"> PAGEREF _Toc3821 \h </w:instrText>
        </w:r>
        <w:r>
          <w:fldChar w:fldCharType="separate"/>
        </w:r>
        <w:r>
          <w:t>17</w:t>
        </w:r>
        <w:r>
          <w:fldChar w:fldCharType="end"/>
        </w:r>
      </w:hyperlink>
    </w:p>
    <w:p>
      <w:pPr>
        <w:pStyle w:val="TOC2"/>
        <w:tabs>
          <w:tab w:val="right" w:leader="dot" w:pos="8306"/>
        </w:tabs>
      </w:pPr>
      <w:hyperlink w:anchor="_Toc19676" w:history="1">
        <w:r>
          <w:rPr>
            <w:rFonts w:ascii="仿宋" w:eastAsia="仿宋" w:hAnsi="仿宋" w:cs="仿宋" w:hint="eastAsia"/>
            <w:lang w:eastAsia="zh-CN"/>
          </w:rPr>
          <w:t>(二)、建设进度</w:t>
        </w:r>
        <w:r>
          <w:tab/>
        </w:r>
        <w:r>
          <w:fldChar w:fldCharType="begin"/>
        </w:r>
        <w:r>
          <w:instrText xml:space="preserve"> PAGEREF _Toc19676 \h </w:instrText>
        </w:r>
        <w:r>
          <w:fldChar w:fldCharType="separate"/>
        </w:r>
        <w:r>
          <w:t>17</w:t>
        </w:r>
        <w:r>
          <w:fldChar w:fldCharType="end"/>
        </w:r>
      </w:hyperlink>
    </w:p>
    <w:p>
      <w:pPr>
        <w:pStyle w:val="TOC2"/>
        <w:tabs>
          <w:tab w:val="right" w:leader="dot" w:pos="8306"/>
        </w:tabs>
      </w:pPr>
      <w:hyperlink w:anchor="_Toc27323" w:history="1">
        <w:r>
          <w:rPr>
            <w:rFonts w:ascii="仿宋" w:eastAsia="仿宋" w:hAnsi="仿宋" w:cs="仿宋" w:hint="eastAsia"/>
            <w:lang w:eastAsia="zh-CN"/>
          </w:rPr>
          <w:t>(三)、进度安排注意事项</w:t>
        </w:r>
        <w:r>
          <w:tab/>
        </w:r>
        <w:r>
          <w:fldChar w:fldCharType="begin"/>
        </w:r>
        <w:r>
          <w:instrText xml:space="preserve"> PAGEREF _Toc27323 \h </w:instrText>
        </w:r>
        <w:r>
          <w:fldChar w:fldCharType="separate"/>
        </w:r>
        <w:r>
          <w:t>18</w:t>
        </w:r>
        <w:r>
          <w:fldChar w:fldCharType="end"/>
        </w:r>
      </w:hyperlink>
    </w:p>
    <w:p>
      <w:pPr>
        <w:pStyle w:val="TOC2"/>
        <w:tabs>
          <w:tab w:val="right" w:leader="dot" w:pos="8306"/>
        </w:tabs>
      </w:pPr>
      <w:hyperlink w:anchor="_Toc14218" w:history="1">
        <w:r>
          <w:rPr>
            <w:rFonts w:ascii="仿宋" w:eastAsia="仿宋" w:hAnsi="仿宋" w:cs="仿宋" w:hint="eastAsia"/>
            <w:lang w:eastAsia="zh-CN"/>
          </w:rPr>
          <w:t>(四)、人力资源配置</w:t>
        </w:r>
        <w:r>
          <w:tab/>
        </w:r>
        <w:r>
          <w:fldChar w:fldCharType="begin"/>
        </w:r>
        <w:r>
          <w:instrText xml:space="preserve"> PAGEREF _Toc14218 \h </w:instrText>
        </w:r>
        <w:r>
          <w:fldChar w:fldCharType="separate"/>
        </w:r>
        <w:r>
          <w:t>20</w:t>
        </w:r>
        <w:r>
          <w:fldChar w:fldCharType="end"/>
        </w:r>
      </w:hyperlink>
    </w:p>
    <w:p>
      <w:pPr>
        <w:pStyle w:val="TOC1"/>
        <w:tabs>
          <w:tab w:val="right" w:leader="dot" w:pos="8306"/>
        </w:tabs>
      </w:pPr>
      <w:hyperlink w:anchor="_Toc5518" w:history="1">
        <w:r>
          <w:rPr>
            <w:rFonts w:ascii="仿宋" w:eastAsia="仿宋" w:hAnsi="仿宋" w:cs="仿宋" w:hint="eastAsia"/>
            <w:lang w:eastAsia="zh-CN"/>
          </w:rPr>
          <w:t>八、汽轮机油项目投资规划</w:t>
        </w:r>
        <w:r>
          <w:tab/>
        </w:r>
        <w:r>
          <w:fldChar w:fldCharType="begin"/>
        </w:r>
        <w:r>
          <w:instrText xml:space="preserve"> PAGEREF _Toc5518 \h </w:instrText>
        </w:r>
        <w:r>
          <w:fldChar w:fldCharType="separate"/>
        </w:r>
        <w:r>
          <w:t>21</w:t>
        </w:r>
        <w:r>
          <w:fldChar w:fldCharType="end"/>
        </w:r>
      </w:hyperlink>
    </w:p>
    <w:p>
      <w:pPr>
        <w:pStyle w:val="TOC2"/>
        <w:tabs>
          <w:tab w:val="right" w:leader="dot" w:pos="8306"/>
        </w:tabs>
      </w:pPr>
      <w:hyperlink w:anchor="_Toc18205" w:history="1">
        <w:r>
          <w:rPr>
            <w:rFonts w:ascii="仿宋" w:eastAsia="仿宋" w:hAnsi="仿宋" w:cs="仿宋" w:hint="eastAsia"/>
            <w:lang w:eastAsia="zh-CN"/>
          </w:rPr>
          <w:t>(一)、汽轮机油项目总投资估算</w:t>
        </w:r>
        <w:r>
          <w:tab/>
        </w:r>
        <w:r>
          <w:fldChar w:fldCharType="begin"/>
        </w:r>
        <w:r>
          <w:instrText xml:space="preserve"> PAGEREF _Toc18205 \h </w:instrText>
        </w:r>
        <w:r>
          <w:fldChar w:fldCharType="separate"/>
        </w:r>
        <w:r>
          <w:t>21</w:t>
        </w:r>
        <w:r>
          <w:fldChar w:fldCharType="end"/>
        </w:r>
      </w:hyperlink>
    </w:p>
    <w:p>
      <w:pPr>
        <w:pStyle w:val="TOC2"/>
        <w:tabs>
          <w:tab w:val="right" w:leader="dot" w:pos="8306"/>
        </w:tabs>
      </w:pPr>
      <w:hyperlink w:anchor="_Toc17614" w:history="1">
        <w:r>
          <w:rPr>
            <w:rFonts w:ascii="仿宋" w:eastAsia="仿宋" w:hAnsi="仿宋" w:cs="仿宋" w:hint="eastAsia"/>
            <w:lang w:eastAsia="zh-CN"/>
          </w:rPr>
          <w:t>(二)、资金筹措</w:t>
        </w:r>
        <w:r>
          <w:tab/>
        </w:r>
        <w:r>
          <w:fldChar w:fldCharType="begin"/>
        </w:r>
        <w:r>
          <w:instrText xml:space="preserve"> PAGEREF _Toc17614 \h </w:instrText>
        </w:r>
        <w:r>
          <w:fldChar w:fldCharType="separate"/>
        </w:r>
        <w:r>
          <w:t>22</w:t>
        </w:r>
        <w:r>
          <w:fldChar w:fldCharType="end"/>
        </w:r>
      </w:hyperlink>
    </w:p>
    <w:p>
      <w:pPr>
        <w:pStyle w:val="TOC1"/>
        <w:tabs>
          <w:tab w:val="right" w:leader="dot" w:pos="8306"/>
        </w:tabs>
      </w:pPr>
      <w:hyperlink w:anchor="_Toc29971" w:history="1">
        <w:r>
          <w:rPr>
            <w:rFonts w:ascii="仿宋" w:eastAsia="仿宋" w:hAnsi="仿宋" w:cs="仿宋" w:hint="eastAsia"/>
            <w:lang w:eastAsia="zh-CN"/>
          </w:rPr>
          <w:t>九、汽轮机油项目创新与研发</w:t>
        </w:r>
        <w:r>
          <w:tab/>
        </w:r>
        <w:r>
          <w:fldChar w:fldCharType="begin"/>
        </w:r>
        <w:r>
          <w:instrText xml:space="preserve"> PAGEREF _Toc29971 \h </w:instrText>
        </w:r>
        <w:r>
          <w:fldChar w:fldCharType="separate"/>
        </w:r>
        <w:r>
          <w:t>23</w:t>
        </w:r>
        <w:r>
          <w:fldChar w:fldCharType="end"/>
        </w:r>
      </w:hyperlink>
    </w:p>
    <w:p>
      <w:pPr>
        <w:pStyle w:val="TOC2"/>
        <w:tabs>
          <w:tab w:val="right" w:leader="dot" w:pos="8306"/>
        </w:tabs>
      </w:pPr>
      <w:hyperlink w:anchor="_Toc1770" w:history="1">
        <w:r>
          <w:rPr>
            <w:rFonts w:ascii="仿宋" w:eastAsia="仿宋" w:hAnsi="仿宋" w:cs="仿宋" w:hint="eastAsia"/>
            <w:lang w:eastAsia="zh-CN"/>
          </w:rPr>
          <w:t>(一)、创新策略与方向</w:t>
        </w:r>
        <w:r>
          <w:tab/>
        </w:r>
        <w:r>
          <w:fldChar w:fldCharType="begin"/>
        </w:r>
        <w:r>
          <w:instrText xml:space="preserve"> PAGEREF _Toc1770 \h </w:instrText>
        </w:r>
        <w:r>
          <w:fldChar w:fldCharType="separate"/>
        </w:r>
        <w:r>
          <w:t>23</w:t>
        </w:r>
        <w:r>
          <w:fldChar w:fldCharType="end"/>
        </w:r>
      </w:hyperlink>
    </w:p>
    <w:p>
      <w:pPr>
        <w:pStyle w:val="TOC2"/>
        <w:tabs>
          <w:tab w:val="right" w:leader="dot" w:pos="8306"/>
        </w:tabs>
      </w:pPr>
      <w:hyperlink w:anchor="_Toc19804" w:history="1">
        <w:r>
          <w:rPr>
            <w:rFonts w:ascii="仿宋" w:eastAsia="仿宋" w:hAnsi="仿宋" w:cs="仿宋" w:hint="eastAsia"/>
            <w:lang w:eastAsia="zh-CN"/>
          </w:rPr>
          <w:t>(二)、研发规划与投入</w:t>
        </w:r>
        <w:r>
          <w:tab/>
        </w:r>
        <w:r>
          <w:fldChar w:fldCharType="begin"/>
        </w:r>
        <w:r>
          <w:instrText xml:space="preserve"> PAGEREF _Toc19804 \h </w:instrText>
        </w:r>
        <w:r>
          <w:fldChar w:fldCharType="separate"/>
        </w:r>
        <w:r>
          <w:t>24</w:t>
        </w:r>
        <w:r>
          <w:fldChar w:fldCharType="end"/>
        </w:r>
      </w:hyperlink>
    </w:p>
    <w:p>
      <w:pPr>
        <w:pStyle w:val="TOC1"/>
        <w:tabs>
          <w:tab w:val="right" w:leader="dot" w:pos="8306"/>
        </w:tabs>
      </w:pPr>
      <w:hyperlink w:anchor="_Toc6737" w:history="1">
        <w:r>
          <w:rPr>
            <w:rFonts w:ascii="仿宋" w:eastAsia="仿宋" w:hAnsi="仿宋" w:cs="仿宋" w:hint="eastAsia"/>
            <w:lang w:eastAsia="zh-CN"/>
          </w:rPr>
          <w:t>十、汽轮机油项目风险管理</w:t>
        </w:r>
        <w:r>
          <w:tab/>
        </w:r>
        <w:r>
          <w:fldChar w:fldCharType="begin"/>
        </w:r>
        <w:r>
          <w:instrText xml:space="preserve"> PAGEREF _Toc6737 \h </w:instrText>
        </w:r>
        <w:r>
          <w:fldChar w:fldCharType="separate"/>
        </w:r>
        <w:r>
          <w:t>26</w:t>
        </w:r>
        <w:r>
          <w:fldChar w:fldCharType="end"/>
        </w:r>
      </w:hyperlink>
    </w:p>
    <w:p>
      <w:pPr>
        <w:pStyle w:val="TOC2"/>
        <w:tabs>
          <w:tab w:val="right" w:leader="dot" w:pos="8306"/>
        </w:tabs>
      </w:pPr>
      <w:hyperlink w:anchor="_Toc22021" w:history="1">
        <w:r>
          <w:rPr>
            <w:rFonts w:ascii="仿宋" w:eastAsia="仿宋" w:hAnsi="仿宋" w:cs="仿宋" w:hint="eastAsia"/>
            <w:lang w:eastAsia="zh-CN"/>
          </w:rPr>
          <w:t>(一)、风险识别与评估</w:t>
        </w:r>
        <w:r>
          <w:tab/>
        </w:r>
        <w:r>
          <w:fldChar w:fldCharType="begin"/>
        </w:r>
        <w:r>
          <w:instrText xml:space="preserve"> PAGEREF _Toc22021 \h </w:instrText>
        </w:r>
        <w:r>
          <w:fldChar w:fldCharType="separate"/>
        </w:r>
        <w:r>
          <w:t>26</w:t>
        </w:r>
        <w:r>
          <w:fldChar w:fldCharType="end"/>
        </w:r>
      </w:hyperlink>
    </w:p>
    <w:p>
      <w:pPr>
        <w:pStyle w:val="TOC2"/>
        <w:tabs>
          <w:tab w:val="right" w:leader="dot" w:pos="8306"/>
        </w:tabs>
      </w:pPr>
      <w:hyperlink w:anchor="_Toc28898" w:history="1">
        <w:r>
          <w:rPr>
            <w:rFonts w:ascii="仿宋" w:eastAsia="仿宋" w:hAnsi="仿宋" w:cs="仿宋" w:hint="eastAsia"/>
            <w:lang w:eastAsia="zh-CN"/>
          </w:rPr>
          <w:t>(二)、风险应对策略</w:t>
        </w:r>
        <w:r>
          <w:tab/>
        </w:r>
        <w:r>
          <w:fldChar w:fldCharType="begin"/>
        </w:r>
        <w:r>
          <w:instrText xml:space="preserve"> PAGEREF _Toc28898 \h </w:instrText>
        </w:r>
        <w:r>
          <w:fldChar w:fldCharType="separate"/>
        </w:r>
        <w:r>
          <w:t>27</w:t>
        </w:r>
        <w:r>
          <w:fldChar w:fldCharType="end"/>
        </w:r>
      </w:hyperlink>
    </w:p>
    <w:p>
      <w:pPr>
        <w:pStyle w:val="TOC2"/>
        <w:tabs>
          <w:tab w:val="right" w:leader="dot" w:pos="8306"/>
        </w:tabs>
      </w:pPr>
      <w:hyperlink w:anchor="_Toc21836" w:history="1">
        <w:r>
          <w:rPr>
            <w:rFonts w:ascii="仿宋" w:eastAsia="仿宋" w:hAnsi="仿宋" w:cs="仿宋" w:hint="eastAsia"/>
            <w:lang w:eastAsia="zh-CN"/>
          </w:rPr>
          <w:t>(三)、风险监控与控制</w:t>
        </w:r>
        <w:r>
          <w:tab/>
        </w:r>
        <w:r>
          <w:fldChar w:fldCharType="begin"/>
        </w:r>
        <w:r>
          <w:instrText xml:space="preserve"> PAGEREF _Toc21836 \h </w:instrText>
        </w:r>
        <w:r>
          <w:fldChar w:fldCharType="separate"/>
        </w:r>
        <w:r>
          <w:t>29</w:t>
        </w:r>
        <w:r>
          <w:fldChar w:fldCharType="end"/>
        </w:r>
      </w:hyperlink>
    </w:p>
    <w:p>
      <w:pPr>
        <w:pStyle w:val="TOC1"/>
        <w:tabs>
          <w:tab w:val="right" w:leader="dot" w:pos="8306"/>
        </w:tabs>
      </w:pPr>
      <w:hyperlink w:anchor="_Toc27712" w:history="1">
        <w:r>
          <w:rPr>
            <w:rFonts w:ascii="仿宋" w:eastAsia="仿宋" w:hAnsi="仿宋" w:cs="仿宋" w:hint="eastAsia"/>
            <w:lang w:eastAsia="zh-CN"/>
          </w:rPr>
          <w:t>十一、生产安全保护</w:t>
        </w:r>
        <w:r>
          <w:tab/>
        </w:r>
        <w:r>
          <w:fldChar w:fldCharType="begin"/>
        </w:r>
        <w:r>
          <w:instrText xml:space="preserve"> PAGEREF _Toc27712 \h </w:instrText>
        </w:r>
        <w:r>
          <w:fldChar w:fldCharType="separate"/>
        </w:r>
        <w:r>
          <w:t>30</w:t>
        </w:r>
        <w:r>
          <w:fldChar w:fldCharType="end"/>
        </w:r>
      </w:hyperlink>
    </w:p>
    <w:p>
      <w:pPr>
        <w:pStyle w:val="TOC2"/>
        <w:tabs>
          <w:tab w:val="right" w:leader="dot" w:pos="8306"/>
        </w:tabs>
      </w:pPr>
      <w:hyperlink w:anchor="_Toc28988" w:history="1">
        <w:r>
          <w:rPr>
            <w:rFonts w:ascii="仿宋" w:eastAsia="仿宋" w:hAnsi="仿宋" w:cs="仿宋" w:hint="eastAsia"/>
            <w:lang w:eastAsia="zh-CN"/>
          </w:rPr>
          <w:t>(一)、消防安全</w:t>
        </w:r>
        <w:r>
          <w:tab/>
        </w:r>
        <w:r>
          <w:fldChar w:fldCharType="begin"/>
        </w:r>
        <w:r>
          <w:instrText xml:space="preserve"> PAGEREF _Toc28988 \h </w:instrText>
        </w:r>
        <w:r>
          <w:fldChar w:fldCharType="separate"/>
        </w:r>
        <w:r>
          <w:t>30</w:t>
        </w:r>
        <w:r>
          <w:fldChar w:fldCharType="end"/>
        </w:r>
      </w:hyperlink>
    </w:p>
    <w:p>
      <w:pPr>
        <w:pStyle w:val="TOC2"/>
        <w:tabs>
          <w:tab w:val="right" w:leader="dot" w:pos="8306"/>
        </w:tabs>
      </w:pPr>
      <w:hyperlink w:anchor="_Toc370" w:history="1">
        <w:r>
          <w:rPr>
            <w:rFonts w:ascii="仿宋" w:eastAsia="仿宋" w:hAnsi="仿宋" w:cs="仿宋" w:hint="eastAsia"/>
            <w:lang w:eastAsia="zh-CN"/>
          </w:rPr>
          <w:t>(二)、防火防爆总图布置措施</w:t>
        </w:r>
        <w:r>
          <w:tab/>
        </w:r>
        <w:r>
          <w:fldChar w:fldCharType="begin"/>
        </w:r>
        <w:r>
          <w:instrText xml:space="preserve"> PAGEREF _Toc370 \h </w:instrText>
        </w:r>
        <w:r>
          <w:fldChar w:fldCharType="separate"/>
        </w:r>
        <w:r>
          <w:t>31</w:t>
        </w:r>
        <w:r>
          <w:fldChar w:fldCharType="end"/>
        </w:r>
      </w:hyperlink>
    </w:p>
    <w:p>
      <w:pPr>
        <w:pStyle w:val="TOC2"/>
        <w:tabs>
          <w:tab w:val="right" w:leader="dot" w:pos="8306"/>
        </w:tabs>
      </w:pPr>
      <w:hyperlink w:anchor="_Toc15683" w:history="1">
        <w:r>
          <w:rPr>
            <w:rFonts w:ascii="仿宋" w:eastAsia="仿宋" w:hAnsi="仿宋" w:cs="仿宋" w:hint="eastAsia"/>
            <w:lang w:eastAsia="zh-CN"/>
          </w:rPr>
          <w:t>(三)、自然灾害防范措施</w:t>
        </w:r>
        <w:r>
          <w:tab/>
        </w:r>
        <w:r>
          <w:fldChar w:fldCharType="begin"/>
        </w:r>
        <w:r>
          <w:instrText xml:space="preserve"> PAGEREF _Toc15683 \h </w:instrText>
        </w:r>
        <w:r>
          <w:fldChar w:fldCharType="separate"/>
        </w:r>
        <w:r>
          <w:t>32</w:t>
        </w:r>
        <w:r>
          <w:fldChar w:fldCharType="end"/>
        </w:r>
      </w:hyperlink>
    </w:p>
    <w:p>
      <w:pPr>
        <w:pStyle w:val="TOC2"/>
        <w:tabs>
          <w:tab w:val="right" w:leader="dot" w:pos="8306"/>
        </w:tabs>
      </w:pPr>
      <w:hyperlink w:anchor="_Toc9896" w:history="1">
        <w:r>
          <w:rPr>
            <w:rFonts w:ascii="仿宋" w:eastAsia="仿宋" w:hAnsi="仿宋" w:cs="仿宋" w:hint="eastAsia"/>
            <w:lang w:eastAsia="zh-CN"/>
          </w:rPr>
          <w:t>(四)、安全色及安全标志使用要求</w:t>
        </w:r>
        <w:r>
          <w:tab/>
        </w:r>
        <w:r>
          <w:fldChar w:fldCharType="begin"/>
        </w:r>
        <w:r>
          <w:instrText xml:space="preserve"> PAGEREF _Toc9896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17" w:history="1">
        <w:r>
          <w:rPr>
            <w:rFonts w:ascii="仿宋" w:eastAsia="仿宋" w:hAnsi="仿宋" w:cs="仿宋" w:hint="eastAsia"/>
            <w:lang w:eastAsia="zh-CN"/>
          </w:rPr>
          <w:t>(五)、防尘防毒措施</w:t>
        </w:r>
        <w:r>
          <w:tab/>
        </w:r>
        <w:r>
          <w:fldChar w:fldCharType="begin"/>
        </w:r>
        <w:r>
          <w:instrText xml:space="preserve"> PAGEREF _Toc11617 \h </w:instrText>
        </w:r>
        <w:r>
          <w:fldChar w:fldCharType="separate"/>
        </w:r>
        <w:r>
          <w:t>34</w:t>
        </w:r>
        <w:r>
          <w:fldChar w:fldCharType="end"/>
        </w:r>
      </w:hyperlink>
    </w:p>
    <w:p>
      <w:pPr>
        <w:pStyle w:val="TOC2"/>
        <w:tabs>
          <w:tab w:val="right" w:leader="dot" w:pos="8306"/>
        </w:tabs>
      </w:pPr>
      <w:hyperlink w:anchor="_Toc17451" w:history="1">
        <w:r>
          <w:rPr>
            <w:rFonts w:ascii="仿宋" w:eastAsia="仿宋" w:hAnsi="仿宋" w:cs="仿宋" w:hint="eastAsia"/>
            <w:lang w:eastAsia="zh-CN"/>
          </w:rPr>
          <w:t>(六)、防静电、触电防护及防雷措施</w:t>
        </w:r>
        <w:r>
          <w:tab/>
        </w:r>
        <w:r>
          <w:fldChar w:fldCharType="begin"/>
        </w:r>
        <w:r>
          <w:instrText xml:space="preserve"> PAGEREF _Toc17451 \h </w:instrText>
        </w:r>
        <w:r>
          <w:fldChar w:fldCharType="separate"/>
        </w:r>
        <w:r>
          <w:t>35</w:t>
        </w:r>
        <w:r>
          <w:fldChar w:fldCharType="end"/>
        </w:r>
      </w:hyperlink>
    </w:p>
    <w:p>
      <w:pPr>
        <w:pStyle w:val="TOC2"/>
        <w:tabs>
          <w:tab w:val="right" w:leader="dot" w:pos="8306"/>
        </w:tabs>
      </w:pPr>
      <w:hyperlink w:anchor="_Toc25568" w:history="1">
        <w:r>
          <w:rPr>
            <w:rFonts w:ascii="仿宋" w:eastAsia="仿宋" w:hAnsi="仿宋" w:cs="仿宋" w:hint="eastAsia"/>
            <w:lang w:eastAsia="zh-CN"/>
          </w:rPr>
          <w:t>(七)、机械设备安全保障措施</w:t>
        </w:r>
        <w:r>
          <w:tab/>
        </w:r>
        <w:r>
          <w:fldChar w:fldCharType="begin"/>
        </w:r>
        <w:r>
          <w:instrText xml:space="preserve"> PAGEREF _Toc25568 \h </w:instrText>
        </w:r>
        <w:r>
          <w:fldChar w:fldCharType="separate"/>
        </w:r>
        <w:r>
          <w:t>36</w:t>
        </w:r>
        <w:r>
          <w:fldChar w:fldCharType="end"/>
        </w:r>
      </w:hyperlink>
    </w:p>
    <w:p>
      <w:pPr>
        <w:pStyle w:val="TOC1"/>
        <w:tabs>
          <w:tab w:val="right" w:leader="dot" w:pos="8306"/>
        </w:tabs>
      </w:pPr>
      <w:hyperlink w:anchor="_Toc27066" w:history="1">
        <w:r>
          <w:rPr>
            <w:rFonts w:ascii="仿宋" w:eastAsia="仿宋" w:hAnsi="仿宋" w:cs="仿宋" w:hint="eastAsia"/>
            <w:lang w:eastAsia="zh-CN"/>
          </w:rPr>
          <w:t>十二、汽轮机油项目人力资源管理</w:t>
        </w:r>
        <w:r>
          <w:tab/>
        </w:r>
        <w:r>
          <w:fldChar w:fldCharType="begin"/>
        </w:r>
        <w:r>
          <w:instrText xml:space="preserve"> PAGEREF _Toc27066 \h </w:instrText>
        </w:r>
        <w:r>
          <w:fldChar w:fldCharType="separate"/>
        </w:r>
        <w:r>
          <w:t>38</w:t>
        </w:r>
        <w:r>
          <w:fldChar w:fldCharType="end"/>
        </w:r>
      </w:hyperlink>
    </w:p>
    <w:p>
      <w:pPr>
        <w:pStyle w:val="TOC2"/>
        <w:tabs>
          <w:tab w:val="right" w:leader="dot" w:pos="8306"/>
        </w:tabs>
      </w:pPr>
      <w:hyperlink w:anchor="_Toc13746" w:history="1">
        <w:r>
          <w:rPr>
            <w:rFonts w:ascii="仿宋" w:eastAsia="仿宋" w:hAnsi="仿宋" w:cs="仿宋" w:hint="eastAsia"/>
            <w:lang w:eastAsia="zh-CN"/>
          </w:rPr>
          <w:t>(一)、建立健全的预算管理制度</w:t>
        </w:r>
        <w:r>
          <w:tab/>
        </w:r>
        <w:r>
          <w:fldChar w:fldCharType="begin"/>
        </w:r>
        <w:r>
          <w:instrText xml:space="preserve"> PAGEREF _Toc13746 \h </w:instrText>
        </w:r>
        <w:r>
          <w:fldChar w:fldCharType="separate"/>
        </w:r>
        <w:r>
          <w:t>38</w:t>
        </w:r>
        <w:r>
          <w:fldChar w:fldCharType="end"/>
        </w:r>
      </w:hyperlink>
    </w:p>
    <w:p>
      <w:pPr>
        <w:pStyle w:val="TOC2"/>
        <w:tabs>
          <w:tab w:val="right" w:leader="dot" w:pos="8306"/>
        </w:tabs>
      </w:pPr>
      <w:hyperlink w:anchor="_Toc21475" w:history="1">
        <w:r>
          <w:rPr>
            <w:rFonts w:ascii="仿宋" w:eastAsia="仿宋" w:hAnsi="仿宋" w:cs="仿宋" w:hint="eastAsia"/>
            <w:lang w:eastAsia="zh-CN"/>
          </w:rPr>
          <w:t>(二)、加强资金流动监控</w:t>
        </w:r>
        <w:r>
          <w:tab/>
        </w:r>
        <w:r>
          <w:fldChar w:fldCharType="begin"/>
        </w:r>
        <w:r>
          <w:instrText xml:space="preserve"> PAGEREF _Toc21475 \h </w:instrText>
        </w:r>
        <w:r>
          <w:fldChar w:fldCharType="separate"/>
        </w:r>
        <w:r>
          <w:t>39</w:t>
        </w:r>
        <w:r>
          <w:fldChar w:fldCharType="end"/>
        </w:r>
      </w:hyperlink>
    </w:p>
    <w:p>
      <w:pPr>
        <w:pStyle w:val="TOC2"/>
        <w:tabs>
          <w:tab w:val="right" w:leader="dot" w:pos="8306"/>
        </w:tabs>
      </w:pPr>
      <w:hyperlink w:anchor="_Toc25328" w:history="1">
        <w:r>
          <w:rPr>
            <w:rFonts w:ascii="仿宋" w:eastAsia="仿宋" w:hAnsi="仿宋" w:cs="仿宋" w:hint="eastAsia"/>
            <w:lang w:eastAsia="zh-CN"/>
          </w:rPr>
          <w:t>(三)、制定完善的风险控制机制</w:t>
        </w:r>
        <w:r>
          <w:tab/>
        </w:r>
        <w:r>
          <w:fldChar w:fldCharType="begin"/>
        </w:r>
        <w:r>
          <w:instrText xml:space="preserve"> PAGEREF _Toc25328 \h </w:instrText>
        </w:r>
        <w:r>
          <w:fldChar w:fldCharType="separate"/>
        </w:r>
        <w:r>
          <w:t>40</w:t>
        </w:r>
        <w:r>
          <w:fldChar w:fldCharType="end"/>
        </w:r>
      </w:hyperlink>
    </w:p>
    <w:p>
      <w:pPr>
        <w:pStyle w:val="TOC2"/>
        <w:tabs>
          <w:tab w:val="right" w:leader="dot" w:pos="8306"/>
        </w:tabs>
      </w:pPr>
      <w:hyperlink w:anchor="_Toc26909" w:history="1">
        <w:r>
          <w:rPr>
            <w:rFonts w:ascii="仿宋" w:eastAsia="仿宋" w:hAnsi="仿宋" w:cs="仿宋" w:hint="eastAsia"/>
            <w:lang w:eastAsia="zh-CN"/>
          </w:rPr>
          <w:t>(四)、优化成本管理</w:t>
        </w:r>
        <w:r>
          <w:tab/>
        </w:r>
        <w:r>
          <w:fldChar w:fldCharType="begin"/>
        </w:r>
        <w:r>
          <w:instrText xml:space="preserve"> PAGEREF _Toc26909 \h </w:instrText>
        </w:r>
        <w:r>
          <w:fldChar w:fldCharType="separate"/>
        </w:r>
        <w:r>
          <w:t>42</w:t>
        </w:r>
        <w:r>
          <w:fldChar w:fldCharType="end"/>
        </w:r>
      </w:hyperlink>
    </w:p>
    <w:p>
      <w:pPr>
        <w:pStyle w:val="TOC1"/>
        <w:tabs>
          <w:tab w:val="right" w:leader="dot" w:pos="8306"/>
        </w:tabs>
      </w:pPr>
      <w:hyperlink w:anchor="_Toc11270" w:history="1">
        <w:r>
          <w:rPr>
            <w:rFonts w:ascii="仿宋" w:eastAsia="仿宋" w:hAnsi="仿宋" w:cs="仿宋" w:hint="eastAsia"/>
            <w:lang w:eastAsia="zh-CN"/>
          </w:rPr>
          <w:t>十三、供应链管理</w:t>
        </w:r>
        <w:r>
          <w:tab/>
        </w:r>
        <w:r>
          <w:fldChar w:fldCharType="begin"/>
        </w:r>
        <w:r>
          <w:instrText xml:space="preserve"> PAGEREF _Toc11270 \h </w:instrText>
        </w:r>
        <w:r>
          <w:fldChar w:fldCharType="separate"/>
        </w:r>
        <w:r>
          <w:t>43</w:t>
        </w:r>
        <w:r>
          <w:fldChar w:fldCharType="end"/>
        </w:r>
      </w:hyperlink>
    </w:p>
    <w:p>
      <w:pPr>
        <w:pStyle w:val="TOC2"/>
        <w:tabs>
          <w:tab w:val="right" w:leader="dot" w:pos="8306"/>
        </w:tabs>
      </w:pPr>
      <w:hyperlink w:anchor="_Toc21675" w:history="1">
        <w:r>
          <w:rPr>
            <w:rFonts w:ascii="仿宋" w:eastAsia="仿宋" w:hAnsi="仿宋" w:cs="仿宋" w:hint="eastAsia"/>
            <w:lang w:eastAsia="zh-CN"/>
          </w:rPr>
          <w:t>(一)、供应链战略规划</w:t>
        </w:r>
        <w:r>
          <w:tab/>
        </w:r>
        <w:r>
          <w:fldChar w:fldCharType="begin"/>
        </w:r>
        <w:r>
          <w:instrText xml:space="preserve"> PAGEREF _Toc21675 \h </w:instrText>
        </w:r>
        <w:r>
          <w:fldChar w:fldCharType="separate"/>
        </w:r>
        <w:r>
          <w:t>43</w:t>
        </w:r>
        <w:r>
          <w:fldChar w:fldCharType="end"/>
        </w:r>
      </w:hyperlink>
    </w:p>
    <w:p>
      <w:pPr>
        <w:pStyle w:val="TOC2"/>
        <w:tabs>
          <w:tab w:val="right" w:leader="dot" w:pos="8306"/>
        </w:tabs>
      </w:pPr>
      <w:hyperlink w:anchor="_Toc29074" w:history="1">
        <w:r>
          <w:rPr>
            <w:rFonts w:ascii="仿宋" w:eastAsia="仿宋" w:hAnsi="仿宋" w:cs="仿宋" w:hint="eastAsia"/>
            <w:lang w:eastAsia="zh-CN"/>
          </w:rPr>
          <w:t>(二)、供应商选择与合作</w:t>
        </w:r>
        <w:r>
          <w:tab/>
        </w:r>
        <w:r>
          <w:fldChar w:fldCharType="begin"/>
        </w:r>
        <w:r>
          <w:instrText xml:space="preserve"> PAGEREF _Toc29074 \h </w:instrText>
        </w:r>
        <w:r>
          <w:fldChar w:fldCharType="separate"/>
        </w:r>
        <w:r>
          <w:t>45</w:t>
        </w:r>
        <w:r>
          <w:fldChar w:fldCharType="end"/>
        </w:r>
      </w:hyperlink>
    </w:p>
    <w:p>
      <w:pPr>
        <w:pStyle w:val="TOC2"/>
        <w:tabs>
          <w:tab w:val="right" w:leader="dot" w:pos="8306"/>
        </w:tabs>
      </w:pPr>
      <w:hyperlink w:anchor="_Toc21897" w:history="1">
        <w:r>
          <w:rPr>
            <w:rFonts w:ascii="仿宋" w:eastAsia="仿宋" w:hAnsi="仿宋" w:cs="仿宋" w:hint="eastAsia"/>
            <w:lang w:eastAsia="zh-CN"/>
          </w:rPr>
          <w:t>(三)、物流与库存管理</w:t>
        </w:r>
        <w:r>
          <w:tab/>
        </w:r>
        <w:r>
          <w:fldChar w:fldCharType="begin"/>
        </w:r>
        <w:r>
          <w:instrText xml:space="preserve"> PAGEREF _Toc21897 \h </w:instrText>
        </w:r>
        <w:r>
          <w:fldChar w:fldCharType="separate"/>
        </w:r>
        <w:r>
          <w:t>46</w:t>
        </w:r>
        <w:r>
          <w:fldChar w:fldCharType="end"/>
        </w:r>
      </w:hyperlink>
    </w:p>
    <w:p>
      <w:pPr>
        <w:pStyle w:val="TOC1"/>
        <w:tabs>
          <w:tab w:val="right" w:leader="dot" w:pos="8306"/>
        </w:tabs>
      </w:pPr>
      <w:hyperlink w:anchor="_Toc15371" w:history="1">
        <w:r>
          <w:rPr>
            <w:rFonts w:ascii="仿宋" w:eastAsia="仿宋" w:hAnsi="仿宋" w:cs="仿宋" w:hint="eastAsia"/>
            <w:lang w:eastAsia="zh-CN"/>
          </w:rPr>
          <w:t>十四、汽轮机油项目变更管理</w:t>
        </w:r>
        <w:r>
          <w:tab/>
        </w:r>
        <w:r>
          <w:fldChar w:fldCharType="begin"/>
        </w:r>
        <w:r>
          <w:instrText xml:space="preserve"> PAGEREF _Toc15371 \h </w:instrText>
        </w:r>
        <w:r>
          <w:fldChar w:fldCharType="separate"/>
        </w:r>
        <w:r>
          <w:t>47</w:t>
        </w:r>
        <w:r>
          <w:fldChar w:fldCharType="end"/>
        </w:r>
      </w:hyperlink>
    </w:p>
    <w:p>
      <w:pPr>
        <w:pStyle w:val="TOC2"/>
        <w:tabs>
          <w:tab w:val="right" w:leader="dot" w:pos="8306"/>
        </w:tabs>
      </w:pPr>
      <w:hyperlink w:anchor="_Toc18945" w:history="1">
        <w:r>
          <w:rPr>
            <w:rFonts w:ascii="仿宋" w:eastAsia="仿宋" w:hAnsi="仿宋" w:cs="仿宋" w:hint="eastAsia"/>
            <w:lang w:eastAsia="zh-CN"/>
          </w:rPr>
          <w:t>(一)、变更申请与评估</w:t>
        </w:r>
        <w:r>
          <w:tab/>
        </w:r>
        <w:r>
          <w:fldChar w:fldCharType="begin"/>
        </w:r>
        <w:r>
          <w:instrText xml:space="preserve"> PAGEREF _Toc18945 \h </w:instrText>
        </w:r>
        <w:r>
          <w:fldChar w:fldCharType="separate"/>
        </w:r>
        <w:r>
          <w:t>47</w:t>
        </w:r>
        <w:r>
          <w:fldChar w:fldCharType="end"/>
        </w:r>
      </w:hyperlink>
    </w:p>
    <w:p>
      <w:pPr>
        <w:pStyle w:val="TOC2"/>
        <w:tabs>
          <w:tab w:val="right" w:leader="dot" w:pos="8306"/>
        </w:tabs>
      </w:pPr>
      <w:hyperlink w:anchor="_Toc12698" w:history="1">
        <w:r>
          <w:rPr>
            <w:rFonts w:ascii="仿宋" w:eastAsia="仿宋" w:hAnsi="仿宋" w:cs="仿宋" w:hint="eastAsia"/>
            <w:lang w:eastAsia="zh-CN"/>
          </w:rPr>
          <w:t>(二)、变更实施与控制</w:t>
        </w:r>
        <w:r>
          <w:tab/>
        </w:r>
        <w:r>
          <w:fldChar w:fldCharType="begin"/>
        </w:r>
        <w:r>
          <w:instrText xml:space="preserve"> PAGEREF _Toc12698 \h </w:instrText>
        </w:r>
        <w:r>
          <w:fldChar w:fldCharType="separate"/>
        </w:r>
        <w:r>
          <w:t>48</w:t>
        </w:r>
        <w:r>
          <w:fldChar w:fldCharType="end"/>
        </w:r>
      </w:hyperlink>
    </w:p>
    <w:p>
      <w:pPr>
        <w:pStyle w:val="TOC1"/>
        <w:tabs>
          <w:tab w:val="right" w:leader="dot" w:pos="8306"/>
        </w:tabs>
      </w:pPr>
      <w:hyperlink w:anchor="_Toc1170" w:history="1">
        <w:r>
          <w:rPr>
            <w:rFonts w:ascii="仿宋" w:eastAsia="仿宋" w:hAnsi="仿宋" w:cs="仿宋" w:hint="eastAsia"/>
            <w:lang w:eastAsia="zh-CN"/>
          </w:rPr>
          <w:t>十五、汽轮机油项目工程方案分析</w:t>
        </w:r>
        <w:r>
          <w:tab/>
        </w:r>
        <w:r>
          <w:fldChar w:fldCharType="begin"/>
        </w:r>
        <w:r>
          <w:instrText xml:space="preserve"> PAGEREF _Toc1170 \h </w:instrText>
        </w:r>
        <w:r>
          <w:fldChar w:fldCharType="separate"/>
        </w:r>
        <w:r>
          <w:t>48</w:t>
        </w:r>
        <w:r>
          <w:fldChar w:fldCharType="end"/>
        </w:r>
      </w:hyperlink>
    </w:p>
    <w:p>
      <w:pPr>
        <w:pStyle w:val="TOC2"/>
        <w:tabs>
          <w:tab w:val="right" w:leader="dot" w:pos="8306"/>
        </w:tabs>
      </w:pPr>
      <w:hyperlink w:anchor="_Toc29651" w:history="1">
        <w:r>
          <w:rPr>
            <w:rFonts w:ascii="仿宋" w:eastAsia="仿宋" w:hAnsi="仿宋" w:cs="仿宋" w:hint="eastAsia"/>
            <w:lang w:eastAsia="zh-CN"/>
          </w:rPr>
          <w:t>(一)、建筑工程设计原则</w:t>
        </w:r>
        <w:r>
          <w:tab/>
        </w:r>
        <w:r>
          <w:fldChar w:fldCharType="begin"/>
        </w:r>
        <w:r>
          <w:instrText xml:space="preserve"> PAGEREF _Toc29651 \h </w:instrText>
        </w:r>
        <w:r>
          <w:fldChar w:fldCharType="separate"/>
        </w:r>
        <w:r>
          <w:t>48</w:t>
        </w:r>
        <w:r>
          <w:fldChar w:fldCharType="end"/>
        </w:r>
      </w:hyperlink>
    </w:p>
    <w:p>
      <w:pPr>
        <w:pStyle w:val="TOC2"/>
        <w:tabs>
          <w:tab w:val="right" w:leader="dot" w:pos="8306"/>
        </w:tabs>
      </w:pPr>
      <w:hyperlink w:anchor="_Toc7495" w:history="1">
        <w:r>
          <w:rPr>
            <w:rFonts w:ascii="仿宋" w:eastAsia="仿宋" w:hAnsi="仿宋" w:cs="仿宋" w:hint="eastAsia"/>
            <w:lang w:eastAsia="zh-CN"/>
          </w:rPr>
          <w:t>(二)、土建工程建设指标</w:t>
        </w:r>
        <w:r>
          <w:tab/>
        </w:r>
        <w:r>
          <w:fldChar w:fldCharType="begin"/>
        </w:r>
        <w:r>
          <w:instrText xml:space="preserve"> PAGEREF _Toc7495 \h </w:instrText>
        </w:r>
        <w:r>
          <w:fldChar w:fldCharType="separate"/>
        </w:r>
        <w:r>
          <w:t>52</w:t>
        </w:r>
        <w:r>
          <w:fldChar w:fldCharType="end"/>
        </w:r>
      </w:hyperlink>
    </w:p>
    <w:p>
      <w:pPr>
        <w:pStyle w:val="TOC1"/>
        <w:tabs>
          <w:tab w:val="right" w:leader="dot" w:pos="8306"/>
        </w:tabs>
      </w:pPr>
      <w:hyperlink w:anchor="_Toc27700" w:history="1">
        <w:r>
          <w:rPr>
            <w:rFonts w:ascii="仿宋" w:eastAsia="仿宋" w:hAnsi="仿宋" w:cs="仿宋" w:hint="eastAsia"/>
            <w:lang w:eastAsia="zh-CN"/>
          </w:rPr>
          <w:t>十六、利益相关者分析与沟通计划</w:t>
        </w:r>
        <w:r>
          <w:tab/>
        </w:r>
        <w:r>
          <w:fldChar w:fldCharType="begin"/>
        </w:r>
        <w:r>
          <w:instrText xml:space="preserve"> PAGEREF _Toc27700 \h </w:instrText>
        </w:r>
        <w:r>
          <w:fldChar w:fldCharType="separate"/>
        </w:r>
        <w:r>
          <w:t>53</w:t>
        </w:r>
        <w:r>
          <w:fldChar w:fldCharType="end"/>
        </w:r>
      </w:hyperlink>
    </w:p>
    <w:p>
      <w:pPr>
        <w:pStyle w:val="TOC2"/>
        <w:tabs>
          <w:tab w:val="right" w:leader="dot" w:pos="8306"/>
        </w:tabs>
      </w:pPr>
      <w:hyperlink w:anchor="_Toc19137" w:history="1">
        <w:r>
          <w:rPr>
            <w:rFonts w:ascii="仿宋" w:eastAsia="仿宋" w:hAnsi="仿宋" w:cs="仿宋" w:hint="eastAsia"/>
            <w:lang w:eastAsia="zh-CN"/>
          </w:rPr>
          <w:t>(一)、利益相关者分析</w:t>
        </w:r>
        <w:r>
          <w:tab/>
        </w:r>
        <w:r>
          <w:fldChar w:fldCharType="begin"/>
        </w:r>
        <w:r>
          <w:instrText xml:space="preserve"> PAGEREF _Toc19137 \h </w:instrText>
        </w:r>
        <w:r>
          <w:fldChar w:fldCharType="separate"/>
        </w:r>
        <w:r>
          <w:t>53</w:t>
        </w:r>
        <w:r>
          <w:fldChar w:fldCharType="end"/>
        </w:r>
      </w:hyperlink>
    </w:p>
    <w:p>
      <w:pPr>
        <w:pStyle w:val="TOC2"/>
        <w:tabs>
          <w:tab w:val="right" w:leader="dot" w:pos="8306"/>
        </w:tabs>
      </w:pPr>
      <w:hyperlink w:anchor="_Toc1423" w:history="1">
        <w:r>
          <w:rPr>
            <w:rFonts w:ascii="仿宋" w:eastAsia="仿宋" w:hAnsi="仿宋" w:cs="仿宋" w:hint="eastAsia"/>
            <w:lang w:eastAsia="zh-CN"/>
          </w:rPr>
          <w:t>(二)、沟通计划</w:t>
        </w:r>
        <w:r>
          <w:tab/>
        </w:r>
        <w:r>
          <w:fldChar w:fldCharType="begin"/>
        </w:r>
        <w:r>
          <w:instrText xml:space="preserve"> PAGEREF _Toc1423 \h </w:instrText>
        </w:r>
        <w:r>
          <w:fldChar w:fldCharType="separate"/>
        </w:r>
        <w:r>
          <w:t>54</w:t>
        </w:r>
        <w:r>
          <w:fldChar w:fldCharType="end"/>
        </w:r>
      </w:hyperlink>
    </w:p>
    <w:p>
      <w:pPr>
        <w:pStyle w:val="TOC1"/>
        <w:tabs>
          <w:tab w:val="right" w:leader="dot" w:pos="8306"/>
        </w:tabs>
      </w:pPr>
      <w:hyperlink w:anchor="_Toc26740" w:history="1">
        <w:r>
          <w:rPr>
            <w:rFonts w:ascii="仿宋" w:eastAsia="仿宋" w:hAnsi="仿宋" w:cs="仿宋" w:hint="eastAsia"/>
            <w:lang w:eastAsia="zh-CN"/>
          </w:rPr>
          <w:t>十七、汽轮机油项目实施时间节点</w:t>
        </w:r>
        <w:r>
          <w:tab/>
        </w:r>
        <w:r>
          <w:fldChar w:fldCharType="begin"/>
        </w:r>
        <w:r>
          <w:instrText xml:space="preserve"> PAGEREF _Toc26740 \h </w:instrText>
        </w:r>
        <w:r>
          <w:fldChar w:fldCharType="separate"/>
        </w:r>
        <w:r>
          <w:t>56</w:t>
        </w:r>
        <w:r>
          <w:fldChar w:fldCharType="end"/>
        </w:r>
      </w:hyperlink>
    </w:p>
    <w:p>
      <w:pPr>
        <w:pStyle w:val="TOC2"/>
        <w:tabs>
          <w:tab w:val="right" w:leader="dot" w:pos="8306"/>
        </w:tabs>
      </w:pPr>
      <w:hyperlink w:anchor="_Toc458" w:history="1">
        <w:r>
          <w:rPr>
            <w:rFonts w:ascii="仿宋" w:eastAsia="仿宋" w:hAnsi="仿宋" w:cs="仿宋" w:hint="eastAsia"/>
            <w:lang w:eastAsia="zh-CN"/>
          </w:rPr>
          <w:t>(一)、汽轮机油项目启动阶段时间节点</w:t>
        </w:r>
        <w:r>
          <w:tab/>
        </w:r>
        <w:r>
          <w:fldChar w:fldCharType="begin"/>
        </w:r>
        <w:r>
          <w:instrText xml:space="preserve"> PAGEREF _Toc458 \h </w:instrText>
        </w:r>
        <w:r>
          <w:fldChar w:fldCharType="separate"/>
        </w:r>
        <w:r>
          <w:t>56</w:t>
        </w:r>
        <w:r>
          <w:fldChar w:fldCharType="end"/>
        </w:r>
      </w:hyperlink>
    </w:p>
    <w:p>
      <w:pPr>
        <w:pStyle w:val="TOC2"/>
        <w:tabs>
          <w:tab w:val="right" w:leader="dot" w:pos="8306"/>
        </w:tabs>
      </w:pPr>
      <w:hyperlink w:anchor="_Toc15337" w:history="1">
        <w:r>
          <w:rPr>
            <w:rFonts w:ascii="仿宋" w:eastAsia="仿宋" w:hAnsi="仿宋" w:cs="仿宋" w:hint="eastAsia"/>
            <w:lang w:eastAsia="zh-CN"/>
          </w:rPr>
          <w:t>(二)、汽轮机油项目执行阶段时间节点</w:t>
        </w:r>
        <w:r>
          <w:tab/>
        </w:r>
        <w:r>
          <w:fldChar w:fldCharType="begin"/>
        </w:r>
        <w:r>
          <w:instrText xml:space="preserve"> PAGEREF _Toc15337 \h </w:instrText>
        </w:r>
        <w:r>
          <w:fldChar w:fldCharType="separate"/>
        </w:r>
        <w:r>
          <w:t>57</w:t>
        </w:r>
        <w:r>
          <w:fldChar w:fldCharType="end"/>
        </w:r>
      </w:hyperlink>
    </w:p>
    <w:p>
      <w:pPr>
        <w:pStyle w:val="TOC2"/>
        <w:tabs>
          <w:tab w:val="right" w:leader="dot" w:pos="8306"/>
        </w:tabs>
      </w:pPr>
      <w:hyperlink w:anchor="_Toc22170" w:history="1">
        <w:r>
          <w:rPr>
            <w:rFonts w:ascii="仿宋" w:eastAsia="仿宋" w:hAnsi="仿宋" w:cs="仿宋" w:hint="eastAsia"/>
            <w:lang w:eastAsia="zh-CN"/>
          </w:rPr>
          <w:t>(三)、汽轮机油项目完成阶段时间节点</w:t>
        </w:r>
        <w:r>
          <w:tab/>
        </w:r>
        <w:r>
          <w:fldChar w:fldCharType="begin"/>
        </w:r>
        <w:r>
          <w:instrText xml:space="preserve"> PAGEREF _Toc22170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83"/>
      <w:r>
        <w:rPr>
          <w:rFonts w:ascii="仿宋" w:eastAsia="仿宋" w:hAnsi="仿宋" w:cs="仿宋" w:hint="eastAsia"/>
          <w:sz w:val="28"/>
          <w:lang w:eastAsia="zh-CN"/>
        </w:rPr>
        <w:t>一、汽轮机油项目可持续发展</w:t>
      </w:r>
      <w:bookmarkEnd w:id="2"/>
    </w:p>
    <w:p>
      <w:pPr>
        <w:pStyle w:val="Heading2"/>
        <w:rPr>
          <w:rFonts w:ascii="仿宋" w:eastAsia="仿宋" w:hAnsi="仿宋" w:cs="仿宋" w:hint="eastAsia"/>
          <w:lang w:eastAsia="zh-CN"/>
        </w:rPr>
      </w:pPr>
      <w:bookmarkStart w:id="3" w:name="_Toc995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油项目中，汽轮机油项目团队着眼于未来，明确了可持续发展的战略方向。制定的具体可持续发展目标包括降低资源使用、采用环保技术、最大化社会效益等。这一步骤不仅有助于汽轮机油项目在环保和社会责任方面达到最高标准，也为未来提供了明确的指引，确保汽轮机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可持续实践的融入汽轮机油项目管理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轮机油项目管理周期。从汽轮机油项目规划开始，汽轮机油项目团队就考虑了环境和社会的因素。在执行阶段，汽轮机油项目团队积极推动绿色技术的应用，优化资源利用。此外，关注员工的社会责任，通过培训和沟通活动提高员工对可持续发展的认知，使他们能够在日常工作中践行可持续实践。这些举措不仅为汽轮机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3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扎根于汽轮机油项目的可持续发展理念，我们深信环保与社会责任是汽轮机油项目成功的关键支柱。在汽轮机油项目的每一步，我们都致力于通过创新和实践，履行对环境和社会的坚定责任。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油项目团队通过引入先进的环保技术、建立高效的废物处理系统以及推动能源节约措施，积极履行环保责任。定期的环保监测和评估确保汽轮机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油项目不仅致力于自身可持续发展，还注重对社会的回馈。通过支持社区汽轮机油项目、参与慈善事业、提供培训机会等方式，汽轮机油项目积极履行社会责任。与当地社区建立积极互动，关注员工的工作与生活平衡，以及员工的身心健康，是汽轮机油项目在社会责任层面的关键举措。这样的实践不仅增强了汽轮机油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8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545"/>
      <w:r>
        <w:rPr>
          <w:rFonts w:ascii="仿宋" w:eastAsia="仿宋" w:hAnsi="仿宋" w:cs="仿宋" w:hint="eastAsia"/>
          <w:lang w:eastAsia="zh-CN"/>
        </w:rPr>
        <w:t>(一)、汽轮机油行业分析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轮机油行业一直以来都是市场的关注焦点。行业内的发展趋势、竞争态势以及潜在机会都对汽轮机油项目的推进产生深远的影响。通过深入研究行业的整体概貌，我们将更好地理解行业的核心特征，为汽轮机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油行业，技术一直是推动创新和发展的关键因素。我们将对当前技术趋势进行详尽分析，包括但不限于人工智能、大数据应用、先进制造技术等。这有助于汽轮机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轮机油项目成功的基础。我们将对主要竞争对手进行深入研究，包括其市场份额、产品特点、市场定位等。通过全面了解竞争对手的优势和劣势，汽轮机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17"/>
      <w:r>
        <w:rPr>
          <w:rFonts w:ascii="仿宋" w:eastAsia="仿宋" w:hAnsi="仿宋" w:cs="仿宋" w:hint="eastAsia"/>
          <w:sz w:val="28"/>
          <w:lang w:eastAsia="zh-CN"/>
        </w:rPr>
        <w:t>(二)、汽轮机油市场分析预测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通过对市场规模的深入调研，我们将预测汽轮机油市场未来的增长趋势。这包括市场的整体规模、各细分领域的发展趋势等。汽轮机油项目可以根据市场的扩张速度和潜在机会，制定更符合市场需求的发展策略。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轮机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轮机油项目实施过程中需要充分考虑的因素。我们将对市场风险进行全面评估，包括但不限于政策法规风险、市场竞争风险、技术变革风险等。通过对潜在风险的深入分析，汽轮机油项目可以制定相应的风险缓解策略，降低不确定性对汽轮机油项目的影响。</w:t>
      </w:r>
    </w:p>
    <w:p>
      <w:pPr>
        <w:pStyle w:val="Heading1"/>
        <w:ind w:firstLine="560" w:firstLineChars="200"/>
        <w:rPr>
          <w:rFonts w:ascii="仿宋" w:eastAsia="仿宋" w:hAnsi="仿宋" w:cs="仿宋" w:hint="eastAsia"/>
          <w:sz w:val="28"/>
          <w:lang w:eastAsia="zh-CN"/>
        </w:rPr>
      </w:pPr>
      <w:bookmarkStart w:id="8" w:name="_Toc15790"/>
      <w:r>
        <w:rPr>
          <w:rFonts w:ascii="仿宋" w:eastAsia="仿宋" w:hAnsi="仿宋" w:cs="仿宋" w:hint="eastAsia"/>
          <w:sz w:val="28"/>
          <w:lang w:eastAsia="zh-CN"/>
        </w:rPr>
        <w:t>三、汽轮机油项目文档管理</w:t>
      </w:r>
      <w:bookmarkEnd w:id="8"/>
    </w:p>
    <w:p>
      <w:pPr>
        <w:pStyle w:val="Heading2"/>
        <w:rPr>
          <w:rFonts w:ascii="仿宋" w:eastAsia="仿宋" w:hAnsi="仿宋" w:cs="仿宋" w:hint="eastAsia"/>
          <w:lang w:eastAsia="zh-CN"/>
        </w:rPr>
      </w:pPr>
      <w:bookmarkStart w:id="9" w:name="_Toc536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汽轮机油项目高度重视文档的质量和准确性，以支持汽轮机油项目的各项活动和决策。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油项目文档的编制始于汽轮机油项目计划的初期，我们制定了详细的文档编制计划，明确了每个文档的内容、格式和编写责任人。在汽轮机油项目启动阶段，我们首先编制了汽轮机油项目章程，明确定义了汽轮机油项目的目标、范围、风险等关键要素。随后，汽轮机油项目团队根据计划陆续编制了需求文档、设计文档、测试文档等各类文档，确保汽轮机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轮机油项目管理中的重要环节，旨在确保汽轮机油项目文档符合质量标准和汽轮机油项目需求。在汽轮机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除了内部审查，我们还进行了外部审查，邀请汽轮机油项目相关利益方和专业领域的专家对文档进行独立审查。这有助于获取更全面、客观的反馈，确保汽轮机油项目文档不仅符合内部标准，也满足外部需求。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汽轮机油项目在文档编制与审查方面建立了严格的管理机制，通过规范的流程和多维度的审查，确保汽轮机油项目文档的质量、准确性和可靠性，为汽轮机油项目的顺利推进提供了有力支持。</w:t>
      </w:r>
    </w:p>
    <w:p>
      <w:pPr>
        <w:pStyle w:val="Heading2"/>
        <w:ind w:firstLine="560" w:firstLineChars="200"/>
        <w:rPr>
          <w:rFonts w:ascii="仿宋" w:eastAsia="仿宋" w:hAnsi="仿宋" w:cs="仿宋" w:hint="eastAsia"/>
          <w:sz w:val="28"/>
          <w:lang w:eastAsia="zh-CN"/>
        </w:rPr>
      </w:pPr>
      <w:bookmarkStart w:id="10" w:name="_Toc1274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我们通过多渠道发布文档，包括电子邮件、汽轮机油项目管理平台、内部网站等，以满足不同团队成员的偏好和需求。多渠道发布确保了信息的全面覆盖。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我们采用了精细的权限控制，确保只有授权人员可以访问敏感信息。这种安全措施保护了汽轮机油项目文档的机密性，防止了未经授权的信息泄露。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40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文档存档与归档是汽轮机油项目生命周期中一个至关重要的环节，直接关系到汽轮机油项目信息的长期保存和历史记录的完整性。在汽轮机油项目中，我们实施了一系列有效的文档存档与归档管理策略：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786"/>
      <w:r>
        <w:rPr>
          <w:rFonts w:ascii="仿宋" w:eastAsia="仿宋" w:hAnsi="仿宋" w:cs="仿宋" w:hint="eastAsia"/>
          <w:sz w:val="28"/>
          <w:lang w:eastAsia="zh-CN"/>
        </w:rPr>
        <w:t>四、汽轮机油项目绩效评估</w:t>
      </w:r>
      <w:bookmarkEnd w:id="12"/>
    </w:p>
    <w:p>
      <w:pPr>
        <w:pStyle w:val="Heading2"/>
        <w:rPr>
          <w:rFonts w:ascii="仿宋" w:eastAsia="仿宋" w:hAnsi="仿宋" w:cs="仿宋" w:hint="eastAsia"/>
          <w:lang w:eastAsia="zh-CN"/>
        </w:rPr>
      </w:pPr>
      <w:bookmarkStart w:id="13" w:name="_Toc2396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油项目中，我们设计了一套全面的绩效评估指标，以确保汽轮机油项目的可控和成功交付。这些指标跨足汽轮机油项目目标、成本、进度和质量等多个维度，为我们提供了全面洞察汽轮机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油项目目标达成率是我们关注的首要指标。我们设定了明确的目标，并通过定期监测和评估，迅速发现并应对潜在的目标偏差。这为汽轮机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成本绩效是另一个核心关注点。通过实际成本与预算成本的对比分析，我们深入了解成本差异的原因，及时调整资源分配，保持汽轮机油项目在经济效益方面的合理水平。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油项目进度作为关键的绩效指标之一，得到了精心的关注。我们制定了详细的汽轮机油项目进度计划，并设立了进度符合度指标，确保实际进度与计划进度保持一致。这使我们能够快速发现和解决潜在的进度问题，保持汽轮机油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轮机油项目绩效的不可或缺的一环。我们引入了一系列的质量标准和客户满意度指标，以确保汽轮机油项目交付的成果在质量上达到或超越预期水平。通过持续监测这些指标，我们努力提升汽轮机油项目整体质量水平，为汽轮机油项目的成功交付提供有力保障。通过这些科学且全面的绩效评估，我们能够更好地引导汽轮机油项目的持续改进，确保汽轮机油项目目标的顺利达成。</w:t>
      </w:r>
    </w:p>
    <w:p>
      <w:pPr>
        <w:pStyle w:val="Heading2"/>
        <w:ind w:firstLine="560" w:firstLineChars="200"/>
        <w:rPr>
          <w:rFonts w:ascii="仿宋" w:eastAsia="仿宋" w:hAnsi="仿宋" w:cs="仿宋" w:hint="eastAsia"/>
          <w:sz w:val="28"/>
          <w:lang w:eastAsia="zh-CN"/>
        </w:rPr>
      </w:pPr>
      <w:bookmarkStart w:id="14" w:name="_Toc2736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绩效评估是汽轮机油项目中的关键环节，为确保汽轮机油项目达到预期目标，我们采用了多层次、多维度的绩效评估方法。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轮机油项目的战略目标对齐，确保每个决策和行动都与汽轮机油项目整体目标保持一致。团队会定期召开战略对齐会议，审视当前工作与汽轮机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轮机油项目进度、质量、成本和风险等方面。这些指标通过数据收集和分析，为汽轮机油项目管理团队提供了客观的评估依据。例如，我们通过汽轮机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绩效评估不仅仅停留在汽轮机油项目内部，还考虑了汽轮机油项目对外部环境的影响。我们定期进行干系人满意度调查，以了解各利益相关方对汽轮机油项目的期望和满意度，并及时做出调整。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这种多层次、多角度的绩效评估方法，使得我们能够全面了解汽轮机油项目的运行状态，及时做出调整，确保汽轮机油项目在不断变化的环境中保持稳健前行。</w:t>
      </w:r>
    </w:p>
    <w:p>
      <w:pPr>
        <w:pStyle w:val="Heading2"/>
        <w:ind w:firstLine="560" w:firstLineChars="200"/>
        <w:rPr>
          <w:rFonts w:ascii="仿宋" w:eastAsia="仿宋" w:hAnsi="仿宋" w:cs="仿宋" w:hint="eastAsia"/>
          <w:sz w:val="28"/>
          <w:lang w:eastAsia="zh-CN"/>
        </w:rPr>
      </w:pPr>
      <w:bookmarkStart w:id="15" w:name="_Toc204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为了确保汽轮机油项目的有效管理和不断优化，我们采用了精心设计的绩效评估周期。这个周期旨在实现灵活、实时和全面的评估，以适应汽轮机油项目执行中的各种挑战。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轮机油项目的不同需求，分为短期、中期和长期。短期评估关注每个迭代或工作周期，以及时发现和解决当前任务中的问题。中期评估涵盖几个迭代，深入了解整体汽轮机油项目的趋势和性能。长期评估则着眼于整个汽轮机油项目阶段，确保汽轮机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轮机油项目管理工具和协作平台，团队成员能够随时更新和分享汽轮机油项目数据。这种实时性的反馈机制使我们能够及时察觉潜在问题，快速调整，保持汽轮机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轮机油项目的决策制定密不可分。每个周期的汽轮机油项目回顾会议成为集体总结经验、识别问题深层次原因并找到创新解决方案的平台。这种定期的反思与调整机制使汽轮机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4773"/>
      <w:r>
        <w:rPr>
          <w:rFonts w:ascii="仿宋" w:eastAsia="仿宋" w:hAnsi="仿宋" w:cs="仿宋" w:hint="eastAsia"/>
          <w:sz w:val="28"/>
          <w:lang w:eastAsia="zh-CN"/>
        </w:rPr>
        <w:t>五、汽轮机油项目建设单位说明</w:t>
      </w:r>
      <w:bookmarkEnd w:id="16"/>
    </w:p>
    <w:p>
      <w:pPr>
        <w:pStyle w:val="Heading2"/>
        <w:rPr>
          <w:rFonts w:ascii="仿宋" w:eastAsia="仿宋" w:hAnsi="仿宋" w:cs="仿宋" w:hint="eastAsia"/>
          <w:lang w:eastAsia="zh-CN"/>
        </w:rPr>
      </w:pPr>
      <w:bookmarkStart w:id="17" w:name="_Toc16781"/>
      <w:r>
        <w:rPr>
          <w:rFonts w:ascii="仿宋" w:eastAsia="仿宋" w:hAnsi="仿宋" w:cs="仿宋" w:hint="eastAsia"/>
          <w:lang w:eastAsia="zh-CN"/>
        </w:rPr>
        <w:t>(一)、汽轮机油项目承办单位基本情况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725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汽轮机油项目承办单位的XXXX，我们着眼于实现可持续的经济效益。通过技术创新和解决方案的提供，公司预计在汽轮机油项目执行期间将获得可观的收入增长。这一收入来源主要包括汽轮机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同时，我们注重成本控制和效率提升，以确保汽轮机油项目的可持续盈利。透过精细的管理和资源优化，公司期望实现汽轮机油项目利润最大化。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轮机油项目实施进行全面的投资评估，包括汽轮机油项目启动阶段的资金投入和后续运营成本。通过对汽轮机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轮机油项目实施过程中具备足够的资金流动性，公司将进行详尽的现金流分析。这包括资金需求的合理预测、汽轮机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0258"/>
      <w:r>
        <w:rPr>
          <w:rFonts w:ascii="仿宋" w:eastAsia="仿宋" w:hAnsi="仿宋" w:cs="仿宋" w:hint="eastAsia"/>
          <w:sz w:val="28"/>
          <w:lang w:eastAsia="zh-CN"/>
        </w:rPr>
        <w:t>六、汽轮机油项目危机管理</w:t>
      </w:r>
      <w:bookmarkEnd w:id="19"/>
    </w:p>
    <w:p>
      <w:pPr>
        <w:pStyle w:val="Heading2"/>
        <w:rPr>
          <w:rFonts w:ascii="仿宋" w:eastAsia="仿宋" w:hAnsi="仿宋" w:cs="仿宋" w:hint="eastAsia"/>
          <w:lang w:eastAsia="zh-CN"/>
        </w:rPr>
      </w:pPr>
      <w:bookmarkStart w:id="20" w:name="_Toc6443"/>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油项目危机管理中，危机预警与识别是确保汽轮机油项目稳健运行的核心步骤。通过建立全面的监测机制，汽轮机油项目团队旨在及时发现和理解潜在的风险和危机因素，以便采取及时的预防和应对措施，确保汽轮机油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首先，通过深入的风险评估，汽轮机油项目团队全面分析了整个汽轮机油项目和各个阶段可能存在的威胁。这包括准确评估每个潜在风险的发生概率和可能影响的程度，为后续危机预警提供了有力支持。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轮机油项目团队着重于明确定义汽轮机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轮机油项目进展的持续监控，团队能够及时发现潜在问题并作出迅速反应。汽轮机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在这一阶段，团队的专业素养和反应速度将发挥至关重要的作用，以确保潜在危机能够在初期得到有效的处理，最大程度地减轻负面影响。通过危机预警与识别，汽轮机油项目得以更有序、可控地推进。</w:t>
      </w:r>
    </w:p>
    <w:p>
      <w:pPr>
        <w:pStyle w:val="Heading2"/>
        <w:ind w:firstLine="560" w:firstLineChars="200"/>
        <w:rPr>
          <w:rFonts w:ascii="仿宋" w:eastAsia="仿宋" w:hAnsi="仿宋" w:cs="仿宋" w:hint="eastAsia"/>
          <w:sz w:val="28"/>
          <w:lang w:eastAsia="zh-CN"/>
        </w:rPr>
      </w:pPr>
      <w:bookmarkStart w:id="21" w:name="_Toc3928"/>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在危机发生时，汽轮机油项目团队立即行动，成立了应急小组。该小组的任务是迅速制定并实施紧急应对措施，以最小化潜在损失。以下是采取的主要措施：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暂停汽轮机油项目进度：为遏制危机蔓延，汽轮机油项目暂时停止进行，以便全面评估当前状况。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资源重新分配：重新评估汽轮机油项目资源的分配，确保最大限度地减小损失。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实时沟通：与关键利益相关者建立实时沟通机制，向他们传递汽轮机油项目危机的实际状况，保障汽轮机油项目核心利益。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在紧急应对的同时，汽轮机油项目团队强调了团队协作和有效沟通的重要性。以下是团队协作的关键举措：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信息共享机制：建立了信息共享平台，确保团队成员能够及时获取汽轮机油项目危机的实时信息。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领导者沟通：汽轮机油项目领导者通过定期会议和即时沟通工具，指导团队应对危机，保持团队稳定运行。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随着危机得到初步控制，汽轮机油项目团队转向制定恢复计划，以确保汽轮机油项目能够从中迅速恢复。主要恢复计划包括：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修复受损的进度计划：重新评估汽轮机油项目进度，制定修复计划，确保汽轮机油项目尽快回归正常进程。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重新调整资源分配：优化资源分配，确保汽轮机油项目在有限资源下高效运转。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风险管理机制加强：对汽轮机油项目风险进行全面评估，制定更强化的风险管理策略，以预防未来可能的危机。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https://d.book118.com/695004143301011122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731297"/>
    <w:rsid w:val="537312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004143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2024-03-01T22:49:00Z</dcterms:created>
  <dcterms:modified xsi:type="dcterms:W3CDTF">2024-03-01T22:49:34Z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B8737808770041309F8E7B927F5D1791_11</vt:lpwstr>
  </property>
  <property fmtid="{D5CDD505-2E9C-101B-9397-08002B2CF9AE}" pid="3" name="KSOProductBuildVer">
    <vt:lpwstr>2052-12.1.0.16388</vt:lpwstr>
  </property>
</Properties>
</file>