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醇类项目计划设计方案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44" w:history="1">
        <w:r>
          <w:rPr>
            <w:rFonts w:ascii="仿宋" w:eastAsia="仿宋" w:hAnsi="仿宋" w:cs="仿宋" w:hint="eastAsia"/>
            <w:lang w:eastAsia="zh-CN"/>
          </w:rPr>
          <w:t>概论</w:t>
        </w:r>
        <w:r>
          <w:tab/>
        </w:r>
        <w:r>
          <w:fldChar w:fldCharType="begin"/>
        </w:r>
        <w:r>
          <w:instrText xml:space="preserve"> PAGEREF _Toc30444 \h </w:instrText>
        </w:r>
        <w:r>
          <w:fldChar w:fldCharType="separate"/>
        </w:r>
        <w:r>
          <w:t>3</w:t>
        </w:r>
        <w:r>
          <w:fldChar w:fldCharType="end"/>
        </w:r>
      </w:hyperlink>
    </w:p>
    <w:p>
      <w:pPr>
        <w:pStyle w:val="TOC1"/>
        <w:tabs>
          <w:tab w:val="right" w:leader="dot" w:pos="8306"/>
        </w:tabs>
      </w:pPr>
      <w:hyperlink w:anchor="_Toc13742" w:history="1">
        <w:r>
          <w:rPr>
            <w:rFonts w:ascii="仿宋" w:eastAsia="仿宋" w:hAnsi="仿宋" w:cs="仿宋" w:hint="eastAsia"/>
            <w:lang w:eastAsia="zh-CN"/>
          </w:rPr>
          <w:t>一、醇类项目土建工程</w:t>
        </w:r>
        <w:r>
          <w:tab/>
        </w:r>
        <w:r>
          <w:fldChar w:fldCharType="begin"/>
        </w:r>
        <w:r>
          <w:instrText xml:space="preserve"> PAGEREF _Toc13742 \h </w:instrText>
        </w:r>
        <w:r>
          <w:fldChar w:fldCharType="separate"/>
        </w:r>
        <w:r>
          <w:t>3</w:t>
        </w:r>
        <w:r>
          <w:fldChar w:fldCharType="end"/>
        </w:r>
      </w:hyperlink>
    </w:p>
    <w:p>
      <w:pPr>
        <w:pStyle w:val="TOC2"/>
        <w:tabs>
          <w:tab w:val="right" w:leader="dot" w:pos="8306"/>
        </w:tabs>
      </w:pPr>
      <w:hyperlink w:anchor="_Toc30951" w:history="1">
        <w:r>
          <w:rPr>
            <w:rFonts w:ascii="仿宋" w:eastAsia="仿宋" w:hAnsi="仿宋" w:cs="仿宋" w:hint="eastAsia"/>
            <w:lang w:eastAsia="zh-CN"/>
          </w:rPr>
          <w:t>(一)、建筑工程设计原则</w:t>
        </w:r>
        <w:r>
          <w:tab/>
        </w:r>
        <w:r>
          <w:fldChar w:fldCharType="begin"/>
        </w:r>
        <w:r>
          <w:instrText xml:space="preserve"> PAGEREF _Toc30951 \h </w:instrText>
        </w:r>
        <w:r>
          <w:fldChar w:fldCharType="separate"/>
        </w:r>
        <w:r>
          <w:t>3</w:t>
        </w:r>
        <w:r>
          <w:fldChar w:fldCharType="end"/>
        </w:r>
      </w:hyperlink>
    </w:p>
    <w:p>
      <w:pPr>
        <w:pStyle w:val="TOC2"/>
        <w:tabs>
          <w:tab w:val="right" w:leader="dot" w:pos="8306"/>
        </w:tabs>
      </w:pPr>
      <w:hyperlink w:anchor="_Toc29168" w:history="1">
        <w:r>
          <w:rPr>
            <w:rFonts w:ascii="仿宋" w:eastAsia="仿宋" w:hAnsi="仿宋" w:cs="仿宋" w:hint="eastAsia"/>
            <w:lang w:eastAsia="zh-CN"/>
          </w:rPr>
          <w:t>(二)、土建工程设计年限及安全等级</w:t>
        </w:r>
        <w:r>
          <w:tab/>
        </w:r>
        <w:r>
          <w:fldChar w:fldCharType="begin"/>
        </w:r>
        <w:r>
          <w:instrText xml:space="preserve"> PAGEREF _Toc29168 \h </w:instrText>
        </w:r>
        <w:r>
          <w:fldChar w:fldCharType="separate"/>
        </w:r>
        <w:r>
          <w:t>4</w:t>
        </w:r>
        <w:r>
          <w:fldChar w:fldCharType="end"/>
        </w:r>
      </w:hyperlink>
    </w:p>
    <w:p>
      <w:pPr>
        <w:pStyle w:val="TOC2"/>
        <w:tabs>
          <w:tab w:val="right" w:leader="dot" w:pos="8306"/>
        </w:tabs>
      </w:pPr>
      <w:hyperlink w:anchor="_Toc15143" w:history="1">
        <w:r>
          <w:rPr>
            <w:rFonts w:ascii="仿宋" w:eastAsia="仿宋" w:hAnsi="仿宋" w:cs="仿宋" w:hint="eastAsia"/>
            <w:lang w:eastAsia="zh-CN"/>
          </w:rPr>
          <w:t>(三)、建筑工程设计总体要求</w:t>
        </w:r>
        <w:r>
          <w:tab/>
        </w:r>
        <w:r>
          <w:fldChar w:fldCharType="begin"/>
        </w:r>
        <w:r>
          <w:instrText xml:space="preserve"> PAGEREF _Toc15143 \h </w:instrText>
        </w:r>
        <w:r>
          <w:fldChar w:fldCharType="separate"/>
        </w:r>
        <w:r>
          <w:t>5</w:t>
        </w:r>
        <w:r>
          <w:fldChar w:fldCharType="end"/>
        </w:r>
      </w:hyperlink>
    </w:p>
    <w:p>
      <w:pPr>
        <w:pStyle w:val="TOC2"/>
        <w:tabs>
          <w:tab w:val="right" w:leader="dot" w:pos="8306"/>
        </w:tabs>
      </w:pPr>
      <w:hyperlink w:anchor="_Toc3385" w:history="1">
        <w:r>
          <w:rPr>
            <w:rFonts w:ascii="仿宋" w:eastAsia="仿宋" w:hAnsi="仿宋" w:cs="仿宋" w:hint="eastAsia"/>
            <w:lang w:eastAsia="zh-CN"/>
          </w:rPr>
          <w:t>(四)、土建工程建设指标</w:t>
        </w:r>
        <w:r>
          <w:tab/>
        </w:r>
        <w:r>
          <w:fldChar w:fldCharType="begin"/>
        </w:r>
        <w:r>
          <w:instrText xml:space="preserve"> PAGEREF _Toc3385 \h </w:instrText>
        </w:r>
        <w:r>
          <w:fldChar w:fldCharType="separate"/>
        </w:r>
        <w:r>
          <w:t>6</w:t>
        </w:r>
        <w:r>
          <w:fldChar w:fldCharType="end"/>
        </w:r>
      </w:hyperlink>
    </w:p>
    <w:p>
      <w:pPr>
        <w:pStyle w:val="TOC1"/>
        <w:tabs>
          <w:tab w:val="right" w:leader="dot" w:pos="8306"/>
        </w:tabs>
      </w:pPr>
      <w:hyperlink w:anchor="_Toc28110" w:history="1">
        <w:r>
          <w:rPr>
            <w:rFonts w:ascii="仿宋" w:eastAsia="仿宋" w:hAnsi="仿宋" w:cs="仿宋" w:hint="eastAsia"/>
            <w:lang w:eastAsia="zh-CN"/>
          </w:rPr>
          <w:t>二、醇类项目可持续发展</w:t>
        </w:r>
        <w:r>
          <w:tab/>
        </w:r>
        <w:r>
          <w:fldChar w:fldCharType="begin"/>
        </w:r>
        <w:r>
          <w:instrText xml:space="preserve"> PAGEREF _Toc28110 \h </w:instrText>
        </w:r>
        <w:r>
          <w:fldChar w:fldCharType="separate"/>
        </w:r>
        <w:r>
          <w:t>6</w:t>
        </w:r>
        <w:r>
          <w:fldChar w:fldCharType="end"/>
        </w:r>
      </w:hyperlink>
    </w:p>
    <w:p>
      <w:pPr>
        <w:pStyle w:val="TOC2"/>
        <w:tabs>
          <w:tab w:val="right" w:leader="dot" w:pos="8306"/>
        </w:tabs>
      </w:pPr>
      <w:hyperlink w:anchor="_Toc26592" w:history="1">
        <w:r>
          <w:rPr>
            <w:rFonts w:ascii="仿宋" w:eastAsia="仿宋" w:hAnsi="仿宋" w:cs="仿宋" w:hint="eastAsia"/>
            <w:lang w:eastAsia="zh-CN"/>
          </w:rPr>
          <w:t>(一)、可持续战略与实践</w:t>
        </w:r>
        <w:r>
          <w:tab/>
        </w:r>
        <w:r>
          <w:fldChar w:fldCharType="begin"/>
        </w:r>
        <w:r>
          <w:instrText xml:space="preserve"> PAGEREF _Toc26592 \h </w:instrText>
        </w:r>
        <w:r>
          <w:fldChar w:fldCharType="separate"/>
        </w:r>
        <w:r>
          <w:t>6</w:t>
        </w:r>
        <w:r>
          <w:fldChar w:fldCharType="end"/>
        </w:r>
      </w:hyperlink>
    </w:p>
    <w:p>
      <w:pPr>
        <w:pStyle w:val="TOC2"/>
        <w:tabs>
          <w:tab w:val="right" w:leader="dot" w:pos="8306"/>
        </w:tabs>
      </w:pPr>
      <w:hyperlink w:anchor="_Toc1448" w:history="1">
        <w:r>
          <w:rPr>
            <w:rFonts w:ascii="仿宋" w:eastAsia="仿宋" w:hAnsi="仿宋" w:cs="仿宋" w:hint="eastAsia"/>
            <w:lang w:eastAsia="zh-CN"/>
          </w:rPr>
          <w:t>(二)、环保与社会责任</w:t>
        </w:r>
        <w:r>
          <w:tab/>
        </w:r>
        <w:r>
          <w:fldChar w:fldCharType="begin"/>
        </w:r>
        <w:r>
          <w:instrText xml:space="preserve"> PAGEREF _Toc1448 \h </w:instrText>
        </w:r>
        <w:r>
          <w:fldChar w:fldCharType="separate"/>
        </w:r>
        <w:r>
          <w:t>7</w:t>
        </w:r>
        <w:r>
          <w:fldChar w:fldCharType="end"/>
        </w:r>
      </w:hyperlink>
    </w:p>
    <w:p>
      <w:pPr>
        <w:pStyle w:val="TOC1"/>
        <w:tabs>
          <w:tab w:val="right" w:leader="dot" w:pos="8306"/>
        </w:tabs>
      </w:pPr>
      <w:hyperlink w:anchor="_Toc10762" w:history="1">
        <w:r>
          <w:rPr>
            <w:rFonts w:ascii="仿宋" w:eastAsia="仿宋" w:hAnsi="仿宋" w:cs="仿宋" w:hint="eastAsia"/>
            <w:lang w:eastAsia="zh-CN"/>
          </w:rPr>
          <w:t>三、醇类项目危机管理</w:t>
        </w:r>
        <w:r>
          <w:tab/>
        </w:r>
        <w:r>
          <w:fldChar w:fldCharType="begin"/>
        </w:r>
        <w:r>
          <w:instrText xml:space="preserve"> PAGEREF _Toc10762 \h </w:instrText>
        </w:r>
        <w:r>
          <w:fldChar w:fldCharType="separate"/>
        </w:r>
        <w:r>
          <w:t>8</w:t>
        </w:r>
        <w:r>
          <w:fldChar w:fldCharType="end"/>
        </w:r>
      </w:hyperlink>
    </w:p>
    <w:p>
      <w:pPr>
        <w:pStyle w:val="TOC2"/>
        <w:tabs>
          <w:tab w:val="right" w:leader="dot" w:pos="8306"/>
        </w:tabs>
      </w:pPr>
      <w:hyperlink w:anchor="_Toc7845" w:history="1">
        <w:r>
          <w:rPr>
            <w:rFonts w:ascii="仿宋" w:eastAsia="仿宋" w:hAnsi="仿宋" w:cs="仿宋" w:hint="eastAsia"/>
            <w:lang w:eastAsia="zh-CN"/>
          </w:rPr>
          <w:t>(一)、危机预警与识别</w:t>
        </w:r>
        <w:r>
          <w:tab/>
        </w:r>
        <w:r>
          <w:fldChar w:fldCharType="begin"/>
        </w:r>
        <w:r>
          <w:instrText xml:space="preserve"> PAGEREF _Toc7845 \h </w:instrText>
        </w:r>
        <w:r>
          <w:fldChar w:fldCharType="separate"/>
        </w:r>
        <w:r>
          <w:t>8</w:t>
        </w:r>
        <w:r>
          <w:fldChar w:fldCharType="end"/>
        </w:r>
      </w:hyperlink>
    </w:p>
    <w:p>
      <w:pPr>
        <w:pStyle w:val="TOC2"/>
        <w:tabs>
          <w:tab w:val="right" w:leader="dot" w:pos="8306"/>
        </w:tabs>
      </w:pPr>
      <w:hyperlink w:anchor="_Toc19135" w:history="1">
        <w:r>
          <w:rPr>
            <w:rFonts w:ascii="仿宋" w:eastAsia="仿宋" w:hAnsi="仿宋" w:cs="仿宋" w:hint="eastAsia"/>
            <w:lang w:eastAsia="zh-CN"/>
          </w:rPr>
          <w:t>(二)、危机应对与恢复</w:t>
        </w:r>
        <w:r>
          <w:tab/>
        </w:r>
        <w:r>
          <w:fldChar w:fldCharType="begin"/>
        </w:r>
        <w:r>
          <w:instrText xml:space="preserve"> PAGEREF _Toc19135 \h </w:instrText>
        </w:r>
        <w:r>
          <w:fldChar w:fldCharType="separate"/>
        </w:r>
        <w:r>
          <w:t>9</w:t>
        </w:r>
        <w:r>
          <w:fldChar w:fldCharType="end"/>
        </w:r>
      </w:hyperlink>
    </w:p>
    <w:p>
      <w:pPr>
        <w:pStyle w:val="TOC1"/>
        <w:tabs>
          <w:tab w:val="right" w:leader="dot" w:pos="8306"/>
        </w:tabs>
      </w:pPr>
      <w:hyperlink w:anchor="_Toc23329" w:history="1">
        <w:r>
          <w:rPr>
            <w:rFonts w:ascii="仿宋" w:eastAsia="仿宋" w:hAnsi="仿宋" w:cs="仿宋" w:hint="eastAsia"/>
            <w:lang w:eastAsia="zh-CN"/>
          </w:rPr>
          <w:t>四、产品规划分析</w:t>
        </w:r>
        <w:r>
          <w:tab/>
        </w:r>
        <w:r>
          <w:fldChar w:fldCharType="begin"/>
        </w:r>
        <w:r>
          <w:instrText xml:space="preserve"> PAGEREF _Toc23329 \h </w:instrText>
        </w:r>
        <w:r>
          <w:fldChar w:fldCharType="separate"/>
        </w:r>
        <w:r>
          <w:t>10</w:t>
        </w:r>
        <w:r>
          <w:fldChar w:fldCharType="end"/>
        </w:r>
      </w:hyperlink>
    </w:p>
    <w:p>
      <w:pPr>
        <w:pStyle w:val="TOC2"/>
        <w:tabs>
          <w:tab w:val="right" w:leader="dot" w:pos="8306"/>
        </w:tabs>
      </w:pPr>
      <w:hyperlink w:anchor="_Toc5268" w:history="1">
        <w:r>
          <w:rPr>
            <w:rFonts w:ascii="仿宋" w:eastAsia="仿宋" w:hAnsi="仿宋" w:cs="仿宋" w:hint="eastAsia"/>
            <w:lang w:eastAsia="zh-CN"/>
          </w:rPr>
          <w:t>(一)、产品规划</w:t>
        </w:r>
        <w:r>
          <w:tab/>
        </w:r>
        <w:r>
          <w:fldChar w:fldCharType="begin"/>
        </w:r>
        <w:r>
          <w:instrText xml:space="preserve"> PAGEREF _Toc5268 \h </w:instrText>
        </w:r>
        <w:r>
          <w:fldChar w:fldCharType="separate"/>
        </w:r>
        <w:r>
          <w:t>10</w:t>
        </w:r>
        <w:r>
          <w:fldChar w:fldCharType="end"/>
        </w:r>
      </w:hyperlink>
    </w:p>
    <w:p>
      <w:pPr>
        <w:pStyle w:val="TOC2"/>
        <w:tabs>
          <w:tab w:val="right" w:leader="dot" w:pos="8306"/>
        </w:tabs>
      </w:pPr>
      <w:hyperlink w:anchor="_Toc28257" w:history="1">
        <w:r>
          <w:rPr>
            <w:rFonts w:ascii="仿宋" w:eastAsia="仿宋" w:hAnsi="仿宋" w:cs="仿宋" w:hint="eastAsia"/>
            <w:lang w:eastAsia="zh-CN"/>
          </w:rPr>
          <w:t>(二)、建设规模</w:t>
        </w:r>
        <w:r>
          <w:tab/>
        </w:r>
        <w:r>
          <w:fldChar w:fldCharType="begin"/>
        </w:r>
        <w:r>
          <w:instrText xml:space="preserve"> PAGEREF _Toc28257 \h </w:instrText>
        </w:r>
        <w:r>
          <w:fldChar w:fldCharType="separate"/>
        </w:r>
        <w:r>
          <w:t>11</w:t>
        </w:r>
        <w:r>
          <w:fldChar w:fldCharType="end"/>
        </w:r>
      </w:hyperlink>
    </w:p>
    <w:p>
      <w:pPr>
        <w:pStyle w:val="TOC1"/>
        <w:tabs>
          <w:tab w:val="right" w:leader="dot" w:pos="8306"/>
        </w:tabs>
      </w:pPr>
      <w:hyperlink w:anchor="_Toc15544" w:history="1">
        <w:r>
          <w:rPr>
            <w:rFonts w:ascii="仿宋" w:eastAsia="仿宋" w:hAnsi="仿宋" w:cs="仿宋" w:hint="eastAsia"/>
            <w:lang w:eastAsia="zh-CN"/>
          </w:rPr>
          <w:t>五、工艺说明</w:t>
        </w:r>
        <w:r>
          <w:tab/>
        </w:r>
        <w:r>
          <w:fldChar w:fldCharType="begin"/>
        </w:r>
        <w:r>
          <w:instrText xml:space="preserve"> PAGEREF _Toc15544 \h </w:instrText>
        </w:r>
        <w:r>
          <w:fldChar w:fldCharType="separate"/>
        </w:r>
        <w:r>
          <w:t>12</w:t>
        </w:r>
        <w:r>
          <w:fldChar w:fldCharType="end"/>
        </w:r>
      </w:hyperlink>
    </w:p>
    <w:p>
      <w:pPr>
        <w:pStyle w:val="TOC2"/>
        <w:tabs>
          <w:tab w:val="right" w:leader="dot" w:pos="8306"/>
        </w:tabs>
      </w:pPr>
      <w:hyperlink w:anchor="_Toc13288" w:history="1">
        <w:r>
          <w:rPr>
            <w:rFonts w:ascii="仿宋" w:eastAsia="仿宋" w:hAnsi="仿宋" w:cs="仿宋" w:hint="eastAsia"/>
            <w:lang w:eastAsia="zh-CN"/>
          </w:rPr>
          <w:t>(一)、技术管理特点</w:t>
        </w:r>
        <w:r>
          <w:tab/>
        </w:r>
        <w:r>
          <w:fldChar w:fldCharType="begin"/>
        </w:r>
        <w:r>
          <w:instrText xml:space="preserve"> PAGEREF _Toc13288 \h </w:instrText>
        </w:r>
        <w:r>
          <w:fldChar w:fldCharType="separate"/>
        </w:r>
        <w:r>
          <w:t>12</w:t>
        </w:r>
        <w:r>
          <w:fldChar w:fldCharType="end"/>
        </w:r>
      </w:hyperlink>
    </w:p>
    <w:p>
      <w:pPr>
        <w:pStyle w:val="TOC2"/>
        <w:tabs>
          <w:tab w:val="right" w:leader="dot" w:pos="8306"/>
        </w:tabs>
      </w:pPr>
      <w:hyperlink w:anchor="_Toc1900" w:history="1">
        <w:r>
          <w:rPr>
            <w:rFonts w:ascii="仿宋" w:eastAsia="仿宋" w:hAnsi="仿宋" w:cs="仿宋" w:hint="eastAsia"/>
            <w:lang w:eastAsia="zh-CN"/>
          </w:rPr>
          <w:t>(二)、醇类项目工艺技术设计方案</w:t>
        </w:r>
        <w:r>
          <w:tab/>
        </w:r>
        <w:r>
          <w:fldChar w:fldCharType="begin"/>
        </w:r>
        <w:r>
          <w:instrText xml:space="preserve"> PAGEREF _Toc1900 \h </w:instrText>
        </w:r>
        <w:r>
          <w:fldChar w:fldCharType="separate"/>
        </w:r>
        <w:r>
          <w:t>13</w:t>
        </w:r>
        <w:r>
          <w:fldChar w:fldCharType="end"/>
        </w:r>
      </w:hyperlink>
    </w:p>
    <w:p>
      <w:pPr>
        <w:pStyle w:val="TOC2"/>
        <w:tabs>
          <w:tab w:val="right" w:leader="dot" w:pos="8306"/>
        </w:tabs>
      </w:pPr>
      <w:hyperlink w:anchor="_Toc662" w:history="1">
        <w:r>
          <w:rPr>
            <w:rFonts w:ascii="仿宋" w:eastAsia="仿宋" w:hAnsi="仿宋" w:cs="仿宋" w:hint="eastAsia"/>
            <w:lang w:eastAsia="zh-CN"/>
          </w:rPr>
          <w:t>(三)、设备选型方案</w:t>
        </w:r>
        <w:r>
          <w:tab/>
        </w:r>
        <w:r>
          <w:fldChar w:fldCharType="begin"/>
        </w:r>
        <w:r>
          <w:instrText xml:space="preserve"> PAGEREF _Toc662 \h </w:instrText>
        </w:r>
        <w:r>
          <w:fldChar w:fldCharType="separate"/>
        </w:r>
        <w:r>
          <w:t>14</w:t>
        </w:r>
        <w:r>
          <w:fldChar w:fldCharType="end"/>
        </w:r>
      </w:hyperlink>
    </w:p>
    <w:p>
      <w:pPr>
        <w:pStyle w:val="TOC1"/>
        <w:tabs>
          <w:tab w:val="right" w:leader="dot" w:pos="8306"/>
        </w:tabs>
      </w:pPr>
      <w:hyperlink w:anchor="_Toc3368" w:history="1">
        <w:r>
          <w:rPr>
            <w:rFonts w:ascii="仿宋" w:eastAsia="仿宋" w:hAnsi="仿宋" w:cs="仿宋" w:hint="eastAsia"/>
            <w:lang w:eastAsia="zh-CN"/>
          </w:rPr>
          <w:t>六、醇类项目建设背景及必要性分析</w:t>
        </w:r>
        <w:r>
          <w:tab/>
        </w:r>
        <w:r>
          <w:fldChar w:fldCharType="begin"/>
        </w:r>
        <w:r>
          <w:instrText xml:space="preserve"> PAGEREF _Toc3368 \h </w:instrText>
        </w:r>
        <w:r>
          <w:fldChar w:fldCharType="separate"/>
        </w:r>
        <w:r>
          <w:t>16</w:t>
        </w:r>
        <w:r>
          <w:fldChar w:fldCharType="end"/>
        </w:r>
      </w:hyperlink>
    </w:p>
    <w:p>
      <w:pPr>
        <w:pStyle w:val="TOC2"/>
        <w:tabs>
          <w:tab w:val="right" w:leader="dot" w:pos="8306"/>
        </w:tabs>
      </w:pPr>
      <w:hyperlink w:anchor="_Toc8627" w:history="1">
        <w:r>
          <w:rPr>
            <w:rFonts w:ascii="仿宋" w:eastAsia="仿宋" w:hAnsi="仿宋" w:cs="仿宋" w:hint="eastAsia"/>
            <w:lang w:eastAsia="zh-CN"/>
          </w:rPr>
          <w:t>(一)、醇类项目背景分析</w:t>
        </w:r>
        <w:r>
          <w:tab/>
        </w:r>
        <w:r>
          <w:fldChar w:fldCharType="begin"/>
        </w:r>
        <w:r>
          <w:instrText xml:space="preserve"> PAGEREF _Toc8627 \h </w:instrText>
        </w:r>
        <w:r>
          <w:fldChar w:fldCharType="separate"/>
        </w:r>
        <w:r>
          <w:t>16</w:t>
        </w:r>
        <w:r>
          <w:fldChar w:fldCharType="end"/>
        </w:r>
      </w:hyperlink>
    </w:p>
    <w:p>
      <w:pPr>
        <w:pStyle w:val="TOC2"/>
        <w:tabs>
          <w:tab w:val="right" w:leader="dot" w:pos="8306"/>
        </w:tabs>
      </w:pPr>
      <w:hyperlink w:anchor="_Toc3581" w:history="1">
        <w:r>
          <w:rPr>
            <w:rFonts w:ascii="仿宋" w:eastAsia="仿宋" w:hAnsi="仿宋" w:cs="仿宋" w:hint="eastAsia"/>
            <w:lang w:eastAsia="zh-CN"/>
          </w:rPr>
          <w:t>(二)、醇类项目建设必要性分析</w:t>
        </w:r>
        <w:r>
          <w:tab/>
        </w:r>
        <w:r>
          <w:fldChar w:fldCharType="begin"/>
        </w:r>
        <w:r>
          <w:instrText xml:space="preserve"> PAGEREF _Toc3581 \h </w:instrText>
        </w:r>
        <w:r>
          <w:fldChar w:fldCharType="separate"/>
        </w:r>
        <w:r>
          <w:t>17</w:t>
        </w:r>
        <w:r>
          <w:fldChar w:fldCharType="end"/>
        </w:r>
      </w:hyperlink>
    </w:p>
    <w:p>
      <w:pPr>
        <w:pStyle w:val="TOC1"/>
        <w:tabs>
          <w:tab w:val="right" w:leader="dot" w:pos="8306"/>
        </w:tabs>
      </w:pPr>
      <w:hyperlink w:anchor="_Toc14159" w:history="1">
        <w:r>
          <w:rPr>
            <w:rFonts w:ascii="仿宋" w:eastAsia="仿宋" w:hAnsi="仿宋" w:cs="仿宋" w:hint="eastAsia"/>
            <w:lang w:eastAsia="zh-CN"/>
          </w:rPr>
          <w:t>七、醇类项目计划安排</w:t>
        </w:r>
        <w:r>
          <w:tab/>
        </w:r>
        <w:r>
          <w:fldChar w:fldCharType="begin"/>
        </w:r>
        <w:r>
          <w:instrText xml:space="preserve"> PAGEREF _Toc14159 \h </w:instrText>
        </w:r>
        <w:r>
          <w:fldChar w:fldCharType="separate"/>
        </w:r>
        <w:r>
          <w:t>19</w:t>
        </w:r>
        <w:r>
          <w:fldChar w:fldCharType="end"/>
        </w:r>
      </w:hyperlink>
    </w:p>
    <w:p>
      <w:pPr>
        <w:pStyle w:val="TOC2"/>
        <w:tabs>
          <w:tab w:val="right" w:leader="dot" w:pos="8306"/>
        </w:tabs>
      </w:pPr>
      <w:hyperlink w:anchor="_Toc27893" w:history="1">
        <w:r>
          <w:rPr>
            <w:rFonts w:ascii="仿宋" w:eastAsia="仿宋" w:hAnsi="仿宋" w:cs="仿宋" w:hint="eastAsia"/>
            <w:lang w:eastAsia="zh-CN"/>
          </w:rPr>
          <w:t>(一)、建设周期</w:t>
        </w:r>
        <w:r>
          <w:tab/>
        </w:r>
        <w:r>
          <w:fldChar w:fldCharType="begin"/>
        </w:r>
        <w:r>
          <w:instrText xml:space="preserve"> PAGEREF _Toc27893 \h </w:instrText>
        </w:r>
        <w:r>
          <w:fldChar w:fldCharType="separate"/>
        </w:r>
        <w:r>
          <w:t>19</w:t>
        </w:r>
        <w:r>
          <w:fldChar w:fldCharType="end"/>
        </w:r>
      </w:hyperlink>
    </w:p>
    <w:p>
      <w:pPr>
        <w:pStyle w:val="TOC2"/>
        <w:tabs>
          <w:tab w:val="right" w:leader="dot" w:pos="8306"/>
        </w:tabs>
      </w:pPr>
      <w:hyperlink w:anchor="_Toc672" w:history="1">
        <w:r>
          <w:rPr>
            <w:rFonts w:ascii="仿宋" w:eastAsia="仿宋" w:hAnsi="仿宋" w:cs="仿宋" w:hint="eastAsia"/>
            <w:lang w:eastAsia="zh-CN"/>
          </w:rPr>
          <w:t>(二)、建设进度</w:t>
        </w:r>
        <w:r>
          <w:tab/>
        </w:r>
        <w:r>
          <w:fldChar w:fldCharType="begin"/>
        </w:r>
        <w:r>
          <w:instrText xml:space="preserve"> PAGEREF _Toc672 \h </w:instrText>
        </w:r>
        <w:r>
          <w:fldChar w:fldCharType="separate"/>
        </w:r>
        <w:r>
          <w:t>19</w:t>
        </w:r>
        <w:r>
          <w:fldChar w:fldCharType="end"/>
        </w:r>
      </w:hyperlink>
    </w:p>
    <w:p>
      <w:pPr>
        <w:pStyle w:val="TOC2"/>
        <w:tabs>
          <w:tab w:val="right" w:leader="dot" w:pos="8306"/>
        </w:tabs>
      </w:pPr>
      <w:hyperlink w:anchor="_Toc31613" w:history="1">
        <w:r>
          <w:rPr>
            <w:rFonts w:ascii="仿宋" w:eastAsia="仿宋" w:hAnsi="仿宋" w:cs="仿宋" w:hint="eastAsia"/>
            <w:lang w:eastAsia="zh-CN"/>
          </w:rPr>
          <w:t>(三)、进度安排注意事项</w:t>
        </w:r>
        <w:r>
          <w:tab/>
        </w:r>
        <w:r>
          <w:fldChar w:fldCharType="begin"/>
        </w:r>
        <w:r>
          <w:instrText xml:space="preserve"> PAGEREF _Toc31613 \h </w:instrText>
        </w:r>
        <w:r>
          <w:fldChar w:fldCharType="separate"/>
        </w:r>
        <w:r>
          <w:t>20</w:t>
        </w:r>
        <w:r>
          <w:fldChar w:fldCharType="end"/>
        </w:r>
      </w:hyperlink>
    </w:p>
    <w:p>
      <w:pPr>
        <w:pStyle w:val="TOC2"/>
        <w:tabs>
          <w:tab w:val="right" w:leader="dot" w:pos="8306"/>
        </w:tabs>
      </w:pPr>
      <w:hyperlink w:anchor="_Toc2621" w:history="1">
        <w:r>
          <w:rPr>
            <w:rFonts w:ascii="仿宋" w:eastAsia="仿宋" w:hAnsi="仿宋" w:cs="仿宋" w:hint="eastAsia"/>
            <w:lang w:eastAsia="zh-CN"/>
          </w:rPr>
          <w:t>(四)、人力资源配置</w:t>
        </w:r>
        <w:r>
          <w:tab/>
        </w:r>
        <w:r>
          <w:fldChar w:fldCharType="begin"/>
        </w:r>
        <w:r>
          <w:instrText xml:space="preserve"> PAGEREF _Toc2621 \h </w:instrText>
        </w:r>
        <w:r>
          <w:fldChar w:fldCharType="separate"/>
        </w:r>
        <w:r>
          <w:t>22</w:t>
        </w:r>
        <w:r>
          <w:fldChar w:fldCharType="end"/>
        </w:r>
      </w:hyperlink>
    </w:p>
    <w:p>
      <w:pPr>
        <w:pStyle w:val="TOC1"/>
        <w:tabs>
          <w:tab w:val="right" w:leader="dot" w:pos="8306"/>
        </w:tabs>
      </w:pPr>
      <w:hyperlink w:anchor="_Toc15649" w:history="1">
        <w:r>
          <w:rPr>
            <w:rFonts w:ascii="仿宋" w:eastAsia="仿宋" w:hAnsi="仿宋" w:cs="仿宋" w:hint="eastAsia"/>
            <w:lang w:eastAsia="zh-CN"/>
          </w:rPr>
          <w:t>八、醇类项目创新与研发</w:t>
        </w:r>
        <w:r>
          <w:tab/>
        </w:r>
        <w:r>
          <w:fldChar w:fldCharType="begin"/>
        </w:r>
        <w:r>
          <w:instrText xml:space="preserve"> PAGEREF _Toc15649 \h </w:instrText>
        </w:r>
        <w:r>
          <w:fldChar w:fldCharType="separate"/>
        </w:r>
        <w:r>
          <w:t>23</w:t>
        </w:r>
        <w:r>
          <w:fldChar w:fldCharType="end"/>
        </w:r>
      </w:hyperlink>
    </w:p>
    <w:p>
      <w:pPr>
        <w:pStyle w:val="TOC2"/>
        <w:tabs>
          <w:tab w:val="right" w:leader="dot" w:pos="8306"/>
        </w:tabs>
      </w:pPr>
      <w:hyperlink w:anchor="_Toc25976" w:history="1">
        <w:r>
          <w:rPr>
            <w:rFonts w:ascii="仿宋" w:eastAsia="仿宋" w:hAnsi="仿宋" w:cs="仿宋" w:hint="eastAsia"/>
            <w:lang w:eastAsia="zh-CN"/>
          </w:rPr>
          <w:t>(一)、创新策略与方向</w:t>
        </w:r>
        <w:r>
          <w:tab/>
        </w:r>
        <w:r>
          <w:fldChar w:fldCharType="begin"/>
        </w:r>
        <w:r>
          <w:instrText xml:space="preserve"> PAGEREF _Toc25976 \h </w:instrText>
        </w:r>
        <w:r>
          <w:fldChar w:fldCharType="separate"/>
        </w:r>
        <w:r>
          <w:t>23</w:t>
        </w:r>
        <w:r>
          <w:fldChar w:fldCharType="end"/>
        </w:r>
      </w:hyperlink>
    </w:p>
    <w:p>
      <w:pPr>
        <w:pStyle w:val="TOC2"/>
        <w:tabs>
          <w:tab w:val="right" w:leader="dot" w:pos="8306"/>
        </w:tabs>
      </w:pPr>
      <w:hyperlink w:anchor="_Toc20000" w:history="1">
        <w:r>
          <w:rPr>
            <w:rFonts w:ascii="仿宋" w:eastAsia="仿宋" w:hAnsi="仿宋" w:cs="仿宋" w:hint="eastAsia"/>
            <w:lang w:eastAsia="zh-CN"/>
          </w:rPr>
          <w:t>(二)、研发规划与投入</w:t>
        </w:r>
        <w:r>
          <w:tab/>
        </w:r>
        <w:r>
          <w:fldChar w:fldCharType="begin"/>
        </w:r>
        <w:r>
          <w:instrText xml:space="preserve"> PAGEREF _Toc20000 \h </w:instrText>
        </w:r>
        <w:r>
          <w:fldChar w:fldCharType="separate"/>
        </w:r>
        <w:r>
          <w:t>24</w:t>
        </w:r>
        <w:r>
          <w:fldChar w:fldCharType="end"/>
        </w:r>
      </w:hyperlink>
    </w:p>
    <w:p>
      <w:pPr>
        <w:pStyle w:val="TOC1"/>
        <w:tabs>
          <w:tab w:val="right" w:leader="dot" w:pos="8306"/>
        </w:tabs>
      </w:pPr>
      <w:hyperlink w:anchor="_Toc16661" w:history="1">
        <w:r>
          <w:rPr>
            <w:rFonts w:ascii="仿宋" w:eastAsia="仿宋" w:hAnsi="仿宋" w:cs="仿宋" w:hint="eastAsia"/>
            <w:lang w:eastAsia="zh-CN"/>
          </w:rPr>
          <w:t>九、醇类项目财务管理</w:t>
        </w:r>
        <w:r>
          <w:tab/>
        </w:r>
        <w:r>
          <w:fldChar w:fldCharType="begin"/>
        </w:r>
        <w:r>
          <w:instrText xml:space="preserve"> PAGEREF _Toc16661 \h </w:instrText>
        </w:r>
        <w:r>
          <w:fldChar w:fldCharType="separate"/>
        </w:r>
        <w:r>
          <w:t>26</w:t>
        </w:r>
        <w:r>
          <w:fldChar w:fldCharType="end"/>
        </w:r>
      </w:hyperlink>
    </w:p>
    <w:p>
      <w:pPr>
        <w:pStyle w:val="TOC2"/>
        <w:tabs>
          <w:tab w:val="right" w:leader="dot" w:pos="8306"/>
        </w:tabs>
      </w:pPr>
      <w:hyperlink w:anchor="_Toc11167" w:history="1">
        <w:r>
          <w:rPr>
            <w:rFonts w:ascii="仿宋" w:eastAsia="仿宋" w:hAnsi="仿宋" w:cs="仿宋" w:hint="eastAsia"/>
            <w:lang w:eastAsia="zh-CN"/>
          </w:rPr>
          <w:t>(一)、资金需求大</w:t>
        </w:r>
        <w:r>
          <w:tab/>
        </w:r>
        <w:r>
          <w:fldChar w:fldCharType="begin"/>
        </w:r>
        <w:r>
          <w:instrText xml:space="preserve"> PAGEREF _Toc11167 \h </w:instrText>
        </w:r>
        <w:r>
          <w:fldChar w:fldCharType="separate"/>
        </w:r>
        <w:r>
          <w:t>26</w:t>
        </w:r>
        <w:r>
          <w:fldChar w:fldCharType="end"/>
        </w:r>
      </w:hyperlink>
    </w:p>
    <w:p>
      <w:pPr>
        <w:pStyle w:val="TOC2"/>
        <w:tabs>
          <w:tab w:val="right" w:leader="dot" w:pos="8306"/>
        </w:tabs>
      </w:pPr>
      <w:hyperlink w:anchor="_Toc820" w:history="1">
        <w:r>
          <w:rPr>
            <w:rFonts w:ascii="仿宋" w:eastAsia="仿宋" w:hAnsi="仿宋" w:cs="仿宋" w:hint="eastAsia"/>
            <w:lang w:eastAsia="zh-CN"/>
          </w:rPr>
          <w:t>(二)、研发周期长</w:t>
        </w:r>
        <w:r>
          <w:tab/>
        </w:r>
        <w:r>
          <w:fldChar w:fldCharType="begin"/>
        </w:r>
        <w:r>
          <w:instrText xml:space="preserve"> PAGEREF _Toc820 \h </w:instrText>
        </w:r>
        <w:r>
          <w:fldChar w:fldCharType="separate"/>
        </w:r>
        <w:r>
          <w:t>27</w:t>
        </w:r>
        <w:r>
          <w:fldChar w:fldCharType="end"/>
        </w:r>
      </w:hyperlink>
    </w:p>
    <w:p>
      <w:pPr>
        <w:pStyle w:val="TOC2"/>
        <w:tabs>
          <w:tab w:val="right" w:leader="dot" w:pos="8306"/>
        </w:tabs>
      </w:pPr>
      <w:hyperlink w:anchor="_Toc21131" w:history="1">
        <w:r>
          <w:rPr>
            <w:rFonts w:ascii="仿宋" w:eastAsia="仿宋" w:hAnsi="仿宋" w:cs="仿宋" w:hint="eastAsia"/>
            <w:lang w:eastAsia="zh-CN"/>
          </w:rPr>
          <w:t>(三)、市场风险大</w:t>
        </w:r>
        <w:r>
          <w:tab/>
        </w:r>
        <w:r>
          <w:fldChar w:fldCharType="begin"/>
        </w:r>
        <w:r>
          <w:instrText xml:space="preserve"> PAGEREF _Toc21131 \h </w:instrText>
        </w:r>
        <w:r>
          <w:fldChar w:fldCharType="separate"/>
        </w:r>
        <w:r>
          <w:t>28</w:t>
        </w:r>
        <w:r>
          <w:fldChar w:fldCharType="end"/>
        </w:r>
      </w:hyperlink>
    </w:p>
    <w:p>
      <w:pPr>
        <w:pStyle w:val="TOC2"/>
        <w:tabs>
          <w:tab w:val="right" w:leader="dot" w:pos="8306"/>
        </w:tabs>
      </w:pPr>
      <w:hyperlink w:anchor="_Toc20275" w:history="1">
        <w:r>
          <w:rPr>
            <w:rFonts w:ascii="仿宋" w:eastAsia="仿宋" w:hAnsi="仿宋" w:cs="仿宋" w:hint="eastAsia"/>
            <w:lang w:eastAsia="zh-CN"/>
          </w:rPr>
          <w:t>(四)、利润率高</w:t>
        </w:r>
        <w:r>
          <w:tab/>
        </w:r>
        <w:r>
          <w:fldChar w:fldCharType="begin"/>
        </w:r>
        <w:r>
          <w:instrText xml:space="preserve"> PAGEREF _Toc20275 \h </w:instrText>
        </w:r>
        <w:r>
          <w:fldChar w:fldCharType="separate"/>
        </w:r>
        <w:r>
          <w:t>30</w:t>
        </w:r>
        <w:r>
          <w:fldChar w:fldCharType="end"/>
        </w:r>
      </w:hyperlink>
    </w:p>
    <w:p>
      <w:pPr>
        <w:pStyle w:val="TOC1"/>
        <w:tabs>
          <w:tab w:val="right" w:leader="dot" w:pos="8306"/>
        </w:tabs>
      </w:pPr>
      <w:hyperlink w:anchor="_Toc4709" w:history="1">
        <w:r>
          <w:rPr>
            <w:rFonts w:ascii="仿宋" w:eastAsia="仿宋" w:hAnsi="仿宋" w:cs="仿宋" w:hint="eastAsia"/>
            <w:lang w:eastAsia="zh-CN"/>
          </w:rPr>
          <w:t>十、醇类项目风险管理</w:t>
        </w:r>
        <w:r>
          <w:tab/>
        </w:r>
        <w:r>
          <w:fldChar w:fldCharType="begin"/>
        </w:r>
        <w:r>
          <w:instrText xml:space="preserve"> PAGEREF _Toc4709 \h </w:instrText>
        </w:r>
        <w:r>
          <w:fldChar w:fldCharType="separate"/>
        </w:r>
        <w:r>
          <w:t>32</w:t>
        </w:r>
        <w:r>
          <w:fldChar w:fldCharType="end"/>
        </w:r>
      </w:hyperlink>
    </w:p>
    <w:p>
      <w:pPr>
        <w:pStyle w:val="TOC2"/>
        <w:tabs>
          <w:tab w:val="right" w:leader="dot" w:pos="8306"/>
        </w:tabs>
      </w:pPr>
      <w:hyperlink w:anchor="_Toc29120" w:history="1">
        <w:r>
          <w:rPr>
            <w:rFonts w:ascii="仿宋" w:eastAsia="仿宋" w:hAnsi="仿宋" w:cs="仿宋" w:hint="eastAsia"/>
            <w:lang w:eastAsia="zh-CN"/>
          </w:rPr>
          <w:t>(一)、风险识别与评估</w:t>
        </w:r>
        <w:r>
          <w:tab/>
        </w:r>
        <w:r>
          <w:fldChar w:fldCharType="begin"/>
        </w:r>
        <w:r>
          <w:instrText xml:space="preserve"> PAGEREF _Toc29120 \h </w:instrText>
        </w:r>
        <w:r>
          <w:fldChar w:fldCharType="separate"/>
        </w:r>
        <w:r>
          <w:t>32</w:t>
        </w:r>
        <w:r>
          <w:fldChar w:fldCharType="end"/>
        </w:r>
      </w:hyperlink>
    </w:p>
    <w:p>
      <w:pPr>
        <w:pStyle w:val="TOC2"/>
        <w:tabs>
          <w:tab w:val="right" w:leader="dot" w:pos="8306"/>
        </w:tabs>
      </w:pPr>
      <w:hyperlink w:anchor="_Toc7051" w:history="1">
        <w:r>
          <w:rPr>
            <w:rFonts w:ascii="仿宋" w:eastAsia="仿宋" w:hAnsi="仿宋" w:cs="仿宋" w:hint="eastAsia"/>
            <w:lang w:eastAsia="zh-CN"/>
          </w:rPr>
          <w:t>(二)、风险应对策略</w:t>
        </w:r>
        <w:r>
          <w:tab/>
        </w:r>
        <w:r>
          <w:fldChar w:fldCharType="begin"/>
        </w:r>
        <w:r>
          <w:instrText xml:space="preserve"> PAGEREF _Toc7051 \h </w:instrText>
        </w:r>
        <w:r>
          <w:fldChar w:fldCharType="separate"/>
        </w:r>
        <w:r>
          <w:t>34</w:t>
        </w:r>
        <w:r>
          <w:fldChar w:fldCharType="end"/>
        </w:r>
      </w:hyperlink>
    </w:p>
    <w:p>
      <w:pPr>
        <w:pStyle w:val="TOC2"/>
        <w:tabs>
          <w:tab w:val="right" w:leader="dot" w:pos="8306"/>
        </w:tabs>
      </w:pPr>
      <w:hyperlink w:anchor="_Toc16003" w:history="1">
        <w:r>
          <w:rPr>
            <w:rFonts w:ascii="仿宋" w:eastAsia="仿宋" w:hAnsi="仿宋" w:cs="仿宋" w:hint="eastAsia"/>
            <w:lang w:eastAsia="zh-CN"/>
          </w:rPr>
          <w:t>(三)、风险监控与控制</w:t>
        </w:r>
        <w:r>
          <w:tab/>
        </w:r>
        <w:r>
          <w:fldChar w:fldCharType="begin"/>
        </w:r>
        <w:r>
          <w:instrText xml:space="preserve"> PAGEREF _Toc16003 \h </w:instrText>
        </w:r>
        <w:r>
          <w:fldChar w:fldCharType="separate"/>
        </w:r>
        <w:r>
          <w:t>35</w:t>
        </w:r>
        <w:r>
          <w:fldChar w:fldCharType="end"/>
        </w:r>
      </w:hyperlink>
    </w:p>
    <w:p>
      <w:pPr>
        <w:pStyle w:val="TOC1"/>
        <w:tabs>
          <w:tab w:val="right" w:leader="dot" w:pos="8306"/>
        </w:tabs>
      </w:pPr>
      <w:hyperlink w:anchor="_Toc19650" w:history="1">
        <w:r>
          <w:rPr>
            <w:rFonts w:ascii="仿宋" w:eastAsia="仿宋" w:hAnsi="仿宋" w:cs="仿宋" w:hint="eastAsia"/>
            <w:lang w:eastAsia="zh-CN"/>
          </w:rPr>
          <w:t>十一、醇类项目投资规划</w:t>
        </w:r>
        <w:r>
          <w:tab/>
        </w:r>
        <w:r>
          <w:fldChar w:fldCharType="begin"/>
        </w:r>
        <w:r>
          <w:instrText xml:space="preserve"> PAGEREF _Toc19650 \h </w:instrText>
        </w:r>
        <w:r>
          <w:fldChar w:fldCharType="separate"/>
        </w:r>
        <w:r>
          <w:t>36</w:t>
        </w:r>
        <w:r>
          <w:fldChar w:fldCharType="end"/>
        </w:r>
      </w:hyperlink>
    </w:p>
    <w:p>
      <w:pPr>
        <w:pStyle w:val="TOC2"/>
        <w:tabs>
          <w:tab w:val="right" w:leader="dot" w:pos="8306"/>
        </w:tabs>
      </w:pPr>
      <w:hyperlink w:anchor="_Toc29696" w:history="1">
        <w:r>
          <w:rPr>
            <w:rFonts w:ascii="仿宋" w:eastAsia="仿宋" w:hAnsi="仿宋" w:cs="仿宋" w:hint="eastAsia"/>
            <w:lang w:eastAsia="zh-CN"/>
          </w:rPr>
          <w:t>(一)、醇类项目总投资估算</w:t>
        </w:r>
        <w:r>
          <w:tab/>
        </w:r>
        <w:r>
          <w:fldChar w:fldCharType="begin"/>
        </w:r>
        <w:r>
          <w:instrText xml:space="preserve"> PAGEREF _Toc29696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711" w:history="1">
        <w:r>
          <w:rPr>
            <w:rFonts w:ascii="仿宋" w:eastAsia="仿宋" w:hAnsi="仿宋" w:cs="仿宋" w:hint="eastAsia"/>
            <w:lang w:eastAsia="zh-CN"/>
          </w:rPr>
          <w:t>(二)、资金筹措</w:t>
        </w:r>
        <w:r>
          <w:tab/>
        </w:r>
        <w:r>
          <w:fldChar w:fldCharType="begin"/>
        </w:r>
        <w:r>
          <w:instrText xml:space="preserve"> PAGEREF _Toc8711 \h </w:instrText>
        </w:r>
        <w:r>
          <w:fldChar w:fldCharType="separate"/>
        </w:r>
        <w:r>
          <w:t>38</w:t>
        </w:r>
        <w:r>
          <w:fldChar w:fldCharType="end"/>
        </w:r>
      </w:hyperlink>
    </w:p>
    <w:p>
      <w:pPr>
        <w:pStyle w:val="TOC1"/>
        <w:tabs>
          <w:tab w:val="right" w:leader="dot" w:pos="8306"/>
        </w:tabs>
      </w:pPr>
      <w:hyperlink w:anchor="_Toc8097" w:history="1">
        <w:r>
          <w:rPr>
            <w:rFonts w:ascii="仿宋" w:eastAsia="仿宋" w:hAnsi="仿宋" w:cs="仿宋" w:hint="eastAsia"/>
            <w:lang w:eastAsia="zh-CN"/>
          </w:rPr>
          <w:t>十二、醇类项目社会影响</w:t>
        </w:r>
        <w:r>
          <w:tab/>
        </w:r>
        <w:r>
          <w:fldChar w:fldCharType="begin"/>
        </w:r>
        <w:r>
          <w:instrText xml:space="preserve"> PAGEREF _Toc8097 \h </w:instrText>
        </w:r>
        <w:r>
          <w:fldChar w:fldCharType="separate"/>
        </w:r>
        <w:r>
          <w:t>38</w:t>
        </w:r>
        <w:r>
          <w:fldChar w:fldCharType="end"/>
        </w:r>
      </w:hyperlink>
    </w:p>
    <w:p>
      <w:pPr>
        <w:pStyle w:val="TOC2"/>
        <w:tabs>
          <w:tab w:val="right" w:leader="dot" w:pos="8306"/>
        </w:tabs>
      </w:pPr>
      <w:hyperlink w:anchor="_Toc30450" w:history="1">
        <w:r>
          <w:rPr>
            <w:rFonts w:ascii="仿宋" w:eastAsia="仿宋" w:hAnsi="仿宋" w:cs="仿宋" w:hint="eastAsia"/>
            <w:lang w:eastAsia="zh-CN"/>
          </w:rPr>
          <w:t>(一)、社会责任与义务</w:t>
        </w:r>
        <w:r>
          <w:tab/>
        </w:r>
        <w:r>
          <w:fldChar w:fldCharType="begin"/>
        </w:r>
        <w:r>
          <w:instrText xml:space="preserve"> PAGEREF _Toc30450 \h </w:instrText>
        </w:r>
        <w:r>
          <w:fldChar w:fldCharType="separate"/>
        </w:r>
        <w:r>
          <w:t>38</w:t>
        </w:r>
        <w:r>
          <w:fldChar w:fldCharType="end"/>
        </w:r>
      </w:hyperlink>
    </w:p>
    <w:p>
      <w:pPr>
        <w:pStyle w:val="TOC2"/>
        <w:tabs>
          <w:tab w:val="right" w:leader="dot" w:pos="8306"/>
        </w:tabs>
      </w:pPr>
      <w:hyperlink w:anchor="_Toc2833" w:history="1">
        <w:r>
          <w:rPr>
            <w:rFonts w:ascii="仿宋" w:eastAsia="仿宋" w:hAnsi="仿宋" w:cs="仿宋" w:hint="eastAsia"/>
            <w:lang w:eastAsia="zh-CN"/>
          </w:rPr>
          <w:t>(二)、社会参与与沟通</w:t>
        </w:r>
        <w:r>
          <w:tab/>
        </w:r>
        <w:r>
          <w:fldChar w:fldCharType="begin"/>
        </w:r>
        <w:r>
          <w:instrText xml:space="preserve"> PAGEREF _Toc2833 \h </w:instrText>
        </w:r>
        <w:r>
          <w:fldChar w:fldCharType="separate"/>
        </w:r>
        <w:r>
          <w:t>39</w:t>
        </w:r>
        <w:r>
          <w:fldChar w:fldCharType="end"/>
        </w:r>
      </w:hyperlink>
    </w:p>
    <w:p>
      <w:pPr>
        <w:pStyle w:val="TOC1"/>
        <w:tabs>
          <w:tab w:val="right" w:leader="dot" w:pos="8306"/>
        </w:tabs>
      </w:pPr>
      <w:hyperlink w:anchor="_Toc8499" w:history="1">
        <w:r>
          <w:rPr>
            <w:rFonts w:ascii="仿宋" w:eastAsia="仿宋" w:hAnsi="仿宋" w:cs="仿宋" w:hint="eastAsia"/>
            <w:lang w:eastAsia="zh-CN"/>
          </w:rPr>
          <w:t>十三、醇类项目变更管理</w:t>
        </w:r>
        <w:r>
          <w:tab/>
        </w:r>
        <w:r>
          <w:fldChar w:fldCharType="begin"/>
        </w:r>
        <w:r>
          <w:instrText xml:space="preserve"> PAGEREF _Toc8499 \h </w:instrText>
        </w:r>
        <w:r>
          <w:fldChar w:fldCharType="separate"/>
        </w:r>
        <w:r>
          <w:t>40</w:t>
        </w:r>
        <w:r>
          <w:fldChar w:fldCharType="end"/>
        </w:r>
      </w:hyperlink>
    </w:p>
    <w:p>
      <w:pPr>
        <w:pStyle w:val="TOC2"/>
        <w:tabs>
          <w:tab w:val="right" w:leader="dot" w:pos="8306"/>
        </w:tabs>
      </w:pPr>
      <w:hyperlink w:anchor="_Toc17727" w:history="1">
        <w:r>
          <w:rPr>
            <w:rFonts w:ascii="仿宋" w:eastAsia="仿宋" w:hAnsi="仿宋" w:cs="仿宋" w:hint="eastAsia"/>
            <w:lang w:eastAsia="zh-CN"/>
          </w:rPr>
          <w:t>(一)、变更申请与评估</w:t>
        </w:r>
        <w:r>
          <w:tab/>
        </w:r>
        <w:r>
          <w:fldChar w:fldCharType="begin"/>
        </w:r>
        <w:r>
          <w:instrText xml:space="preserve"> PAGEREF _Toc17727 \h </w:instrText>
        </w:r>
        <w:r>
          <w:fldChar w:fldCharType="separate"/>
        </w:r>
        <w:r>
          <w:t>40</w:t>
        </w:r>
        <w:r>
          <w:fldChar w:fldCharType="end"/>
        </w:r>
      </w:hyperlink>
    </w:p>
    <w:p>
      <w:pPr>
        <w:pStyle w:val="TOC2"/>
        <w:tabs>
          <w:tab w:val="right" w:leader="dot" w:pos="8306"/>
        </w:tabs>
      </w:pPr>
      <w:hyperlink w:anchor="_Toc19440" w:history="1">
        <w:r>
          <w:rPr>
            <w:rFonts w:ascii="仿宋" w:eastAsia="仿宋" w:hAnsi="仿宋" w:cs="仿宋" w:hint="eastAsia"/>
            <w:lang w:eastAsia="zh-CN"/>
          </w:rPr>
          <w:t>(二)、变更实施与控制</w:t>
        </w:r>
        <w:r>
          <w:tab/>
        </w:r>
        <w:r>
          <w:fldChar w:fldCharType="begin"/>
        </w:r>
        <w:r>
          <w:instrText xml:space="preserve"> PAGEREF _Toc19440 \h </w:instrText>
        </w:r>
        <w:r>
          <w:fldChar w:fldCharType="separate"/>
        </w:r>
        <w:r>
          <w:t>40</w:t>
        </w:r>
        <w:r>
          <w:fldChar w:fldCharType="end"/>
        </w:r>
      </w:hyperlink>
    </w:p>
    <w:p>
      <w:pPr>
        <w:pStyle w:val="TOC1"/>
        <w:tabs>
          <w:tab w:val="right" w:leader="dot" w:pos="8306"/>
        </w:tabs>
      </w:pPr>
      <w:hyperlink w:anchor="_Toc11473" w:history="1">
        <w:r>
          <w:rPr>
            <w:rFonts w:ascii="仿宋" w:eastAsia="仿宋" w:hAnsi="仿宋" w:cs="仿宋" w:hint="eastAsia"/>
            <w:lang w:eastAsia="zh-CN"/>
          </w:rPr>
          <w:t>十四、醇类项目治理与监督</w:t>
        </w:r>
        <w:r>
          <w:tab/>
        </w:r>
        <w:r>
          <w:fldChar w:fldCharType="begin"/>
        </w:r>
        <w:r>
          <w:instrText xml:space="preserve"> PAGEREF _Toc11473 \h </w:instrText>
        </w:r>
        <w:r>
          <w:fldChar w:fldCharType="separate"/>
        </w:r>
        <w:r>
          <w:t>41</w:t>
        </w:r>
        <w:r>
          <w:fldChar w:fldCharType="end"/>
        </w:r>
      </w:hyperlink>
    </w:p>
    <w:p>
      <w:pPr>
        <w:pStyle w:val="TOC2"/>
        <w:tabs>
          <w:tab w:val="right" w:leader="dot" w:pos="8306"/>
        </w:tabs>
      </w:pPr>
      <w:hyperlink w:anchor="_Toc775" w:history="1">
        <w:r>
          <w:rPr>
            <w:rFonts w:ascii="仿宋" w:eastAsia="仿宋" w:hAnsi="仿宋" w:cs="仿宋" w:hint="eastAsia"/>
            <w:lang w:eastAsia="zh-CN"/>
          </w:rPr>
          <w:t>(一)、醇类项目治理结构</w:t>
        </w:r>
        <w:r>
          <w:tab/>
        </w:r>
        <w:r>
          <w:fldChar w:fldCharType="begin"/>
        </w:r>
        <w:r>
          <w:instrText xml:space="preserve"> PAGEREF _Toc775 \h </w:instrText>
        </w:r>
        <w:r>
          <w:fldChar w:fldCharType="separate"/>
        </w:r>
        <w:r>
          <w:t>41</w:t>
        </w:r>
        <w:r>
          <w:fldChar w:fldCharType="end"/>
        </w:r>
      </w:hyperlink>
    </w:p>
    <w:p>
      <w:pPr>
        <w:pStyle w:val="TOC2"/>
        <w:tabs>
          <w:tab w:val="right" w:leader="dot" w:pos="8306"/>
        </w:tabs>
      </w:pPr>
      <w:hyperlink w:anchor="_Toc20168" w:history="1">
        <w:r>
          <w:rPr>
            <w:rFonts w:ascii="仿宋" w:eastAsia="仿宋" w:hAnsi="仿宋" w:cs="仿宋" w:hint="eastAsia"/>
            <w:lang w:eastAsia="zh-CN"/>
          </w:rPr>
          <w:t>(二)、监督与审计</w:t>
        </w:r>
        <w:r>
          <w:tab/>
        </w:r>
        <w:r>
          <w:fldChar w:fldCharType="begin"/>
        </w:r>
        <w:r>
          <w:instrText xml:space="preserve"> PAGEREF _Toc20168 \h </w:instrText>
        </w:r>
        <w:r>
          <w:fldChar w:fldCharType="separate"/>
        </w:r>
        <w:r>
          <w:t>42</w:t>
        </w:r>
        <w:r>
          <w:fldChar w:fldCharType="end"/>
        </w:r>
      </w:hyperlink>
    </w:p>
    <w:p>
      <w:pPr>
        <w:pStyle w:val="TOC1"/>
        <w:tabs>
          <w:tab w:val="right" w:leader="dot" w:pos="8306"/>
        </w:tabs>
      </w:pPr>
      <w:hyperlink w:anchor="_Toc5515" w:history="1">
        <w:r>
          <w:rPr>
            <w:rFonts w:ascii="仿宋" w:eastAsia="仿宋" w:hAnsi="仿宋" w:cs="仿宋" w:hint="eastAsia"/>
            <w:lang w:eastAsia="zh-CN"/>
          </w:rPr>
          <w:t>十五、醇类项目工程方案分析</w:t>
        </w:r>
        <w:r>
          <w:tab/>
        </w:r>
        <w:r>
          <w:fldChar w:fldCharType="begin"/>
        </w:r>
        <w:r>
          <w:instrText xml:space="preserve"> PAGEREF _Toc5515 \h </w:instrText>
        </w:r>
        <w:r>
          <w:fldChar w:fldCharType="separate"/>
        </w:r>
        <w:r>
          <w:t>44</w:t>
        </w:r>
        <w:r>
          <w:fldChar w:fldCharType="end"/>
        </w:r>
      </w:hyperlink>
    </w:p>
    <w:p>
      <w:pPr>
        <w:pStyle w:val="TOC2"/>
        <w:tabs>
          <w:tab w:val="right" w:leader="dot" w:pos="8306"/>
        </w:tabs>
      </w:pPr>
      <w:hyperlink w:anchor="_Toc17313" w:history="1">
        <w:r>
          <w:rPr>
            <w:rFonts w:ascii="仿宋" w:eastAsia="仿宋" w:hAnsi="仿宋" w:cs="仿宋" w:hint="eastAsia"/>
            <w:lang w:eastAsia="zh-CN"/>
          </w:rPr>
          <w:t>(一)、建筑工程设计原则</w:t>
        </w:r>
        <w:r>
          <w:tab/>
        </w:r>
        <w:r>
          <w:fldChar w:fldCharType="begin"/>
        </w:r>
        <w:r>
          <w:instrText xml:space="preserve"> PAGEREF _Toc17313 \h </w:instrText>
        </w:r>
        <w:r>
          <w:fldChar w:fldCharType="separate"/>
        </w:r>
        <w:r>
          <w:t>44</w:t>
        </w:r>
        <w:r>
          <w:fldChar w:fldCharType="end"/>
        </w:r>
      </w:hyperlink>
    </w:p>
    <w:p>
      <w:pPr>
        <w:pStyle w:val="TOC2"/>
        <w:tabs>
          <w:tab w:val="right" w:leader="dot" w:pos="8306"/>
        </w:tabs>
      </w:pPr>
      <w:hyperlink w:anchor="_Toc28912" w:history="1">
        <w:r>
          <w:rPr>
            <w:rFonts w:ascii="仿宋" w:eastAsia="仿宋" w:hAnsi="仿宋" w:cs="仿宋" w:hint="eastAsia"/>
            <w:lang w:eastAsia="zh-CN"/>
          </w:rPr>
          <w:t>(二)、土建工程建设指标</w:t>
        </w:r>
        <w:r>
          <w:tab/>
        </w:r>
        <w:r>
          <w:fldChar w:fldCharType="begin"/>
        </w:r>
        <w:r>
          <w:instrText xml:space="preserve"> PAGEREF _Toc28912 \h </w:instrText>
        </w:r>
        <w:r>
          <w:fldChar w:fldCharType="separate"/>
        </w:r>
        <w:r>
          <w:t>47</w:t>
        </w:r>
        <w:r>
          <w:fldChar w:fldCharType="end"/>
        </w:r>
      </w:hyperlink>
    </w:p>
    <w:p>
      <w:pPr>
        <w:pStyle w:val="TOC1"/>
        <w:tabs>
          <w:tab w:val="right" w:leader="dot" w:pos="8306"/>
        </w:tabs>
      </w:pPr>
      <w:hyperlink w:anchor="_Toc17986" w:history="1">
        <w:r>
          <w:rPr>
            <w:rFonts w:ascii="仿宋" w:eastAsia="仿宋" w:hAnsi="仿宋" w:cs="仿宋" w:hint="eastAsia"/>
            <w:lang w:eastAsia="zh-CN"/>
          </w:rPr>
          <w:t>十六、醇类项目实施时间节点</w:t>
        </w:r>
        <w:r>
          <w:tab/>
        </w:r>
        <w:r>
          <w:fldChar w:fldCharType="begin"/>
        </w:r>
        <w:r>
          <w:instrText xml:space="preserve"> PAGEREF _Toc17986 \h </w:instrText>
        </w:r>
        <w:r>
          <w:fldChar w:fldCharType="separate"/>
        </w:r>
        <w:r>
          <w:t>49</w:t>
        </w:r>
        <w:r>
          <w:fldChar w:fldCharType="end"/>
        </w:r>
      </w:hyperlink>
    </w:p>
    <w:p>
      <w:pPr>
        <w:pStyle w:val="TOC2"/>
        <w:tabs>
          <w:tab w:val="right" w:leader="dot" w:pos="8306"/>
        </w:tabs>
      </w:pPr>
      <w:hyperlink w:anchor="_Toc25276" w:history="1">
        <w:r>
          <w:rPr>
            <w:rFonts w:ascii="仿宋" w:eastAsia="仿宋" w:hAnsi="仿宋" w:cs="仿宋" w:hint="eastAsia"/>
            <w:lang w:eastAsia="zh-CN"/>
          </w:rPr>
          <w:t>(一)、醇类项目启动阶段时间节点</w:t>
        </w:r>
        <w:r>
          <w:tab/>
        </w:r>
        <w:r>
          <w:fldChar w:fldCharType="begin"/>
        </w:r>
        <w:r>
          <w:instrText xml:space="preserve"> PAGEREF _Toc25276 \h </w:instrText>
        </w:r>
        <w:r>
          <w:fldChar w:fldCharType="separate"/>
        </w:r>
        <w:r>
          <w:t>49</w:t>
        </w:r>
        <w:r>
          <w:fldChar w:fldCharType="end"/>
        </w:r>
      </w:hyperlink>
    </w:p>
    <w:p>
      <w:pPr>
        <w:pStyle w:val="TOC2"/>
        <w:tabs>
          <w:tab w:val="right" w:leader="dot" w:pos="8306"/>
        </w:tabs>
      </w:pPr>
      <w:hyperlink w:anchor="_Toc23401" w:history="1">
        <w:r>
          <w:rPr>
            <w:rFonts w:ascii="仿宋" w:eastAsia="仿宋" w:hAnsi="仿宋" w:cs="仿宋" w:hint="eastAsia"/>
            <w:lang w:eastAsia="zh-CN"/>
          </w:rPr>
          <w:t>(二)、醇类项目执行阶段时间节点</w:t>
        </w:r>
        <w:r>
          <w:tab/>
        </w:r>
        <w:r>
          <w:fldChar w:fldCharType="begin"/>
        </w:r>
        <w:r>
          <w:instrText xml:space="preserve"> PAGEREF _Toc23401 \h </w:instrText>
        </w:r>
        <w:r>
          <w:fldChar w:fldCharType="separate"/>
        </w:r>
        <w:r>
          <w:t>50</w:t>
        </w:r>
        <w:r>
          <w:fldChar w:fldCharType="end"/>
        </w:r>
      </w:hyperlink>
    </w:p>
    <w:p>
      <w:pPr>
        <w:pStyle w:val="TOC2"/>
        <w:tabs>
          <w:tab w:val="right" w:leader="dot" w:pos="8306"/>
        </w:tabs>
      </w:pPr>
      <w:hyperlink w:anchor="_Toc23749" w:history="1">
        <w:r>
          <w:rPr>
            <w:rFonts w:ascii="仿宋" w:eastAsia="仿宋" w:hAnsi="仿宋" w:cs="仿宋" w:hint="eastAsia"/>
            <w:lang w:eastAsia="zh-CN"/>
          </w:rPr>
          <w:t>(三)、醇类项目完成阶段时间节点</w:t>
        </w:r>
        <w:r>
          <w:tab/>
        </w:r>
        <w:r>
          <w:fldChar w:fldCharType="begin"/>
        </w:r>
        <w:r>
          <w:instrText xml:space="preserve"> PAGEREF _Toc23749 \h </w:instrText>
        </w:r>
        <w:r>
          <w:fldChar w:fldCharType="separate"/>
        </w:r>
        <w:r>
          <w:t>51</w:t>
        </w:r>
        <w:r>
          <w:fldChar w:fldCharType="end"/>
        </w:r>
      </w:hyperlink>
    </w:p>
    <w:p>
      <w:pPr>
        <w:pStyle w:val="TOC1"/>
        <w:tabs>
          <w:tab w:val="right" w:leader="dot" w:pos="8306"/>
        </w:tabs>
      </w:pPr>
      <w:hyperlink w:anchor="_Toc21881" w:history="1">
        <w:r>
          <w:rPr>
            <w:rFonts w:ascii="仿宋" w:eastAsia="仿宋" w:hAnsi="仿宋" w:cs="仿宋" w:hint="eastAsia"/>
            <w:lang w:eastAsia="zh-CN"/>
          </w:rPr>
          <w:t>十七、醇类项目实施保障措施</w:t>
        </w:r>
        <w:r>
          <w:tab/>
        </w:r>
        <w:r>
          <w:fldChar w:fldCharType="begin"/>
        </w:r>
        <w:r>
          <w:instrText xml:space="preserve"> PAGEREF _Toc21881 \h </w:instrText>
        </w:r>
        <w:r>
          <w:fldChar w:fldCharType="separate"/>
        </w:r>
        <w:r>
          <w:t>52</w:t>
        </w:r>
        <w:r>
          <w:fldChar w:fldCharType="end"/>
        </w:r>
      </w:hyperlink>
    </w:p>
    <w:p>
      <w:pPr>
        <w:pStyle w:val="TOC2"/>
        <w:tabs>
          <w:tab w:val="right" w:leader="dot" w:pos="8306"/>
        </w:tabs>
      </w:pPr>
      <w:hyperlink w:anchor="_Toc30775" w:history="1">
        <w:r>
          <w:rPr>
            <w:rFonts w:ascii="仿宋" w:eastAsia="仿宋" w:hAnsi="仿宋" w:cs="仿宋" w:hint="eastAsia"/>
            <w:lang w:eastAsia="zh-CN"/>
          </w:rPr>
          <w:t>(一)、醇类项目实施保障机制</w:t>
        </w:r>
        <w:r>
          <w:tab/>
        </w:r>
        <w:r>
          <w:fldChar w:fldCharType="begin"/>
        </w:r>
        <w:r>
          <w:instrText xml:space="preserve"> PAGEREF _Toc30775 \h </w:instrText>
        </w:r>
        <w:r>
          <w:fldChar w:fldCharType="separate"/>
        </w:r>
        <w:r>
          <w:t>52</w:t>
        </w:r>
        <w:r>
          <w:fldChar w:fldCharType="end"/>
        </w:r>
      </w:hyperlink>
    </w:p>
    <w:p>
      <w:pPr>
        <w:pStyle w:val="TOC2"/>
        <w:tabs>
          <w:tab w:val="right" w:leader="dot" w:pos="8306"/>
        </w:tabs>
      </w:pPr>
      <w:hyperlink w:anchor="_Toc8157" w:history="1">
        <w:r>
          <w:rPr>
            <w:rFonts w:ascii="仿宋" w:eastAsia="仿宋" w:hAnsi="仿宋" w:cs="仿宋" w:hint="eastAsia"/>
            <w:lang w:eastAsia="zh-CN"/>
          </w:rPr>
          <w:t>(二)、醇类项目法律合规要求</w:t>
        </w:r>
        <w:r>
          <w:tab/>
        </w:r>
        <w:r>
          <w:fldChar w:fldCharType="begin"/>
        </w:r>
        <w:r>
          <w:instrText xml:space="preserve"> PAGEREF _Toc8157 \h </w:instrText>
        </w:r>
        <w:r>
          <w:fldChar w:fldCharType="separate"/>
        </w:r>
        <w:r>
          <w:t>55</w:t>
        </w:r>
        <w:r>
          <w:fldChar w:fldCharType="end"/>
        </w:r>
      </w:hyperlink>
    </w:p>
    <w:p>
      <w:pPr>
        <w:pStyle w:val="TOC2"/>
        <w:tabs>
          <w:tab w:val="right" w:leader="dot" w:pos="8306"/>
        </w:tabs>
      </w:pPr>
      <w:hyperlink w:anchor="_Toc5628" w:history="1">
        <w:r>
          <w:rPr>
            <w:rFonts w:ascii="仿宋" w:eastAsia="仿宋" w:hAnsi="仿宋" w:cs="仿宋" w:hint="eastAsia"/>
            <w:lang w:eastAsia="zh-CN"/>
          </w:rPr>
          <w:t>(三)、醇类项目合同管理与法律事务</w:t>
        </w:r>
        <w:r>
          <w:tab/>
        </w:r>
        <w:r>
          <w:fldChar w:fldCharType="begin"/>
        </w:r>
        <w:r>
          <w:instrText xml:space="preserve"> PAGEREF _Toc5628 \h </w:instrText>
        </w:r>
        <w:r>
          <w:fldChar w:fldCharType="separate"/>
        </w:r>
        <w:r>
          <w:t>59</w:t>
        </w:r>
        <w:r>
          <w:fldChar w:fldCharType="end"/>
        </w:r>
      </w:hyperlink>
    </w:p>
    <w:p>
      <w:pPr>
        <w:pStyle w:val="TOC2"/>
        <w:tabs>
          <w:tab w:val="right" w:leader="dot" w:pos="8306"/>
        </w:tabs>
      </w:pPr>
      <w:hyperlink w:anchor="_Toc22106" w:history="1">
        <w:r>
          <w:rPr>
            <w:rFonts w:ascii="仿宋" w:eastAsia="仿宋" w:hAnsi="仿宋" w:cs="仿宋" w:hint="eastAsia"/>
            <w:lang w:eastAsia="zh-CN"/>
          </w:rPr>
          <w:t>(四)、醇类项目知识产权保护策略</w:t>
        </w:r>
        <w:r>
          <w:tab/>
        </w:r>
        <w:r>
          <w:fldChar w:fldCharType="begin"/>
        </w:r>
        <w:r>
          <w:instrText xml:space="preserve"> PAGEREF _Toc22106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4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742"/>
      <w:r>
        <w:rPr>
          <w:rFonts w:ascii="仿宋" w:eastAsia="仿宋" w:hAnsi="仿宋" w:cs="仿宋" w:hint="eastAsia"/>
          <w:sz w:val="28"/>
          <w:lang w:eastAsia="zh-CN"/>
        </w:rPr>
        <w:t>一、醇类项目土建工程</w:t>
      </w:r>
      <w:bookmarkEnd w:id="2"/>
    </w:p>
    <w:p>
      <w:pPr>
        <w:pStyle w:val="Heading2"/>
        <w:rPr>
          <w:rFonts w:ascii="仿宋" w:eastAsia="仿宋" w:hAnsi="仿宋" w:cs="仿宋" w:hint="eastAsia"/>
          <w:lang w:eastAsia="zh-CN"/>
        </w:rPr>
      </w:pPr>
      <w:bookmarkStart w:id="3" w:name="_Toc3095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在醇类项目的建筑工程设计中，我们将秉承一系列重要的设计原则，以确保醇类项目建筑在功能、美观、可持续性等方面达到最佳效果。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首要原则是确保建筑的功能性得到最大化的发挥。我们将充分理解醇类项目的实际需求，合理布局各个功能区域，保证建筑在满足业务需求的同时，提供高效的工作环境。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在建筑设计中，我们将综合考虑建设和运营成本。通过精细的经济效益分析，确保设计方案在高效利用资源的同时，对醇类项目的长期盈利能力有积极的贡献。</w:t>
      </w:r>
    </w:p>
    <w:p>
      <w:pPr>
        <w:pStyle w:val="Heading2"/>
        <w:ind w:firstLine="560" w:firstLineChars="200"/>
        <w:rPr>
          <w:rFonts w:ascii="仿宋" w:eastAsia="仿宋" w:hAnsi="仿宋" w:cs="仿宋" w:hint="eastAsia"/>
          <w:sz w:val="28"/>
          <w:lang w:eastAsia="zh-CN"/>
        </w:rPr>
      </w:pPr>
      <w:bookmarkStart w:id="4" w:name="_Toc2916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醇类项目的土建工程设计中，我们将精准设定设计年限，结合醇类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醇类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514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醇类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醇类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醇类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38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本期工程醇类项目预计总建筑面积XXX平方米，其中：计容建筑面积XXX平方米，计划建筑工程投资XX万元，占醇类项目总投资的XX%。</w:t>
      </w:r>
    </w:p>
    <w:p>
      <w:pPr>
        <w:pStyle w:val="Heading1"/>
        <w:ind w:firstLine="560" w:firstLineChars="200"/>
        <w:rPr>
          <w:rFonts w:ascii="仿宋" w:eastAsia="仿宋" w:hAnsi="仿宋" w:cs="仿宋" w:hint="eastAsia"/>
          <w:sz w:val="28"/>
          <w:lang w:eastAsia="zh-CN"/>
        </w:rPr>
      </w:pPr>
      <w:bookmarkStart w:id="7" w:name="_Toc28110"/>
      <w:r>
        <w:rPr>
          <w:rFonts w:ascii="仿宋" w:eastAsia="仿宋" w:hAnsi="仿宋" w:cs="仿宋" w:hint="eastAsia"/>
          <w:sz w:val="28"/>
          <w:lang w:eastAsia="zh-CN"/>
        </w:rPr>
        <w:t>二、醇类项目可持续发展</w:t>
      </w:r>
      <w:bookmarkEnd w:id="7"/>
    </w:p>
    <w:p>
      <w:pPr>
        <w:pStyle w:val="Heading2"/>
        <w:rPr>
          <w:rFonts w:ascii="仿宋" w:eastAsia="仿宋" w:hAnsi="仿宋" w:cs="仿宋" w:hint="eastAsia"/>
          <w:lang w:eastAsia="zh-CN"/>
        </w:rPr>
      </w:pPr>
      <w:bookmarkStart w:id="8" w:name="_Toc26592"/>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醇类项目中，醇类项目团队着眼于未来，明确了可持续发展的战略方向。制定的具体可持续发展目标包括降低资源使用、采用环保技术、最大化社会效益等。这一步骤不仅有助于醇类项目在环保和社会责任方面达到最高标准，也为未来提供了明确的指引，确保醇类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可持续实践的融入醇类项目管理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醇类项目管理周期。从醇类项目规划开始，醇类项目团队就考虑了环境和社会的因素。在执行阶段，醇类项目团队积极推动绿色技术的应用，优化资源利用。此外，关注员工的社会责任，通过培训和沟通活动提高员工对可持续发展的认知，使他们能够在日常工作中践行可持续实践。这些举措不仅为醇类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1448"/>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扎根于醇类项目的可持续发展理念，我们深信环保与社会责任是醇类项目成功的关键支柱。在醇类项目的每一步，我们都致力于通过创新和实践，履行对环境和社会的坚定责任。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醇类项目团队通过引入先进的环保技术、建立高效的废物处理系统以及推动能源节约措施，积极履行环保责任。定期的环保监测和评估确保醇类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醇类项目不仅致力于自身可持续发展，还注重对社会的回馈。通过支持社区醇类项目、参与慈善事业、提供培训机会等方式，醇类项目积极履行社会责任。与当地社区建立积极互动，关注员工的工作与生活平衡，以及员工的身心健康，是醇类项目在社会责任层面的关键举措。这样的实践不仅增强了醇类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10762"/>
      <w:r>
        <w:rPr>
          <w:rFonts w:ascii="仿宋" w:eastAsia="仿宋" w:hAnsi="仿宋" w:cs="仿宋" w:hint="eastAsia"/>
          <w:sz w:val="28"/>
          <w:lang w:eastAsia="zh-CN"/>
        </w:rPr>
        <w:t>三、醇类项目危机管理</w:t>
      </w:r>
      <w:bookmarkEnd w:id="10"/>
    </w:p>
    <w:p>
      <w:pPr>
        <w:pStyle w:val="Heading2"/>
        <w:rPr>
          <w:rFonts w:ascii="仿宋" w:eastAsia="仿宋" w:hAnsi="仿宋" w:cs="仿宋" w:hint="eastAsia"/>
          <w:lang w:eastAsia="zh-CN"/>
        </w:rPr>
      </w:pPr>
      <w:bookmarkStart w:id="11" w:name="_Toc7845"/>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醇类项目危机管理中，危机预警与识别是确保醇类项目稳健运行的核心步骤。通过建立全面的监测机制，醇类项目团队旨在及时发现和理解潜在的风险和危机因素，以便采取及时的预防和应对措施，确保醇类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首先，通过深入的风险评估，醇类项目团队全面分析了整个醇类项目和各个阶段可能存在的威胁。这包括准确评估每个潜在风险的发生概率和可能影响的程度，为后续危机预警提供了有力支持。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醇类项目团队着重于明确定义醇类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醇类项目进展的持续监控，团队能够及时发现潜在问题并作出迅速反应。醇类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在这一阶段，团队的专业素养和反应速度将发挥至关重要的作用，以确保潜在危机能够在初期得到有效的处理，最大程度地减轻负面影响。通过危机预警与识别，醇类项目得以更有序、可控地推进。</w:t>
      </w:r>
    </w:p>
    <w:p>
      <w:pPr>
        <w:pStyle w:val="Heading2"/>
        <w:ind w:firstLine="560" w:firstLineChars="200"/>
        <w:rPr>
          <w:rFonts w:ascii="仿宋" w:eastAsia="仿宋" w:hAnsi="仿宋" w:cs="仿宋" w:hint="eastAsia"/>
          <w:sz w:val="28"/>
          <w:lang w:eastAsia="zh-CN"/>
        </w:rPr>
      </w:pPr>
      <w:bookmarkStart w:id="12" w:name="_Toc19135"/>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在危机发生时，醇类项目团队立即行动，成立了应急小组。该小组的任务是迅速制定并实施紧急应对措施，以最小化潜在损失。以下是采取的主要措施：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暂停醇类项目进度：为遏制危机蔓延，醇类项目暂时停止进行，以便全面评估当前状况。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资源重新分配：重新评估醇类项目资源的分配，确保最大限度地减小损失。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实时沟通：与关键利益相关者建立实时沟通机制，向他们传递醇类项目危机的实际状况，保障醇类项目核心利益。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在紧急应对的同时，醇类项目团队强调了团队协作和有效沟通的重要性。以下是团队协作的关键举措：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信息共享机制：建立了信息共享平台，确保团队成员能够及时获取醇类项目危机的实时信息。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领导者沟通：醇类项目领导者通过定期会议和即时沟通工具，指导团队应对危机，保持团队稳定运行。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随着危机得到初步控制，醇类项目团队转向制定恢复计划，以确保醇类项目能够从中迅速恢复。主要恢复计划包括：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修复受损的进度计划：重新评估醇类项目进度，制定修复计划，确保醇类项目尽快回归正常进程。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重新调整资源分配：优化资源分配，确保醇类项目在有限资源下高效运转。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风险管理机制加强：对醇类项目风险进行全面评估，制定更强化的风险管理策略，以预防未来可能的危机。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23329"/>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5268"/>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醇类项目的主要产品是XXXX，预计年产值为XXX万元。这一产品在市场中占据着重要的地位，其广泛的应用范围使得该醇类项目的市场前景非常广阔。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醇类项目的xxx产品作为重要的原材料之一，将在多个领域发挥关键作用。其在建筑、交通、能源等方面的广泛应用将为整个产业链提供强大的支持，形成产业协同效应。醇类项目的年产值XXX万XXX万XXX万万元不仅反映了其在市场上的巨大潜力，更预示着它对国民经济的积极贡献。这种关联度高、涉及面广的产业关系，使得该醇类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28257"/>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醇类项目总征地面积为XXXX平方米，相当于约XX.XX亩，其中净用地面积为XXXX平方米，红线范围内相当于约XX.XX亩。这一用地规模充分考虑了醇类项目的建设需求，保障了醇类项目在合适的空间内得以充分发展。醇类项目规划的总建筑面积为XXXX平方米，其中主体工程建设占XXXX平方米，计容建筑面积达XXXX平方米。预计建筑工程的投资将达到XXXX万元，为醇类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醇类项目计划购置的设备共计XXXX台（套），设备购置费用为XXXX万元。这一设备购置计划充分考虑到醇类项目的生产需求和技术要求，确保了醇类项目在生产运营中具备先进的技术装备和高效的生产能力。设备的合理配置将为醇类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醇类项目计划总投资为XXXX万元，预计年实现营业收入为XXXX万元。这一产能规模的设定旨在确保醇类项目能够在投资与回报之间取得平衡，实现长期可持续的发展。醇类项目的总投资充分考虑到各个方面的需求，包括用地建设、设备购置等多个环节，以确保醇类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5544"/>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13288"/>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醇类项目的技术管理特点体现在其创新导向。通过引入最先进的技术趋势和解决方案，醇类项目致力于提升科技含量、提高质量和效率水平。这意味着我们将采用最新的工具和方法，确保醇类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醇类项目技术管理的显著特征。通过整合不同领域的技术资源，我们实现了跨学科的协同工作。这有助于优化技术架构，提高整体效能。此外，整合性策略还促进了不同技术团队之间的紧密沟通和高效合作，确保醇类项目各方面的技术都能得到协同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醇类项目所采用的技术。通过不断优化技术方案，醇类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醇类项目团队将在醇类项目初期识别可能的技术风险，并采取相应的预防和应对措施。通过建立健全的风险评估机制，醇类项目能够在实施过程中及时发现并解决潜在的技术问题，保障醇类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通过这些独特的技术管理特点，我们确信在醇类项目中，技术将成为醇类项目成功的有力支持。这一深度剖析揭示了技术管理在醇类项目实施中的关键作用，为醇类项目的技术基础奠定了坚实的基础。</w:t>
      </w:r>
    </w:p>
    <w:p>
      <w:pPr>
        <w:pStyle w:val="Heading2"/>
        <w:ind w:firstLine="560" w:firstLineChars="200"/>
        <w:rPr>
          <w:rFonts w:ascii="仿宋" w:eastAsia="仿宋" w:hAnsi="仿宋" w:cs="仿宋" w:hint="eastAsia"/>
          <w:sz w:val="28"/>
          <w:lang w:eastAsia="zh-CN"/>
        </w:rPr>
      </w:pPr>
      <w:bookmarkStart w:id="18" w:name="_Toc1900"/>
      <w:r>
        <w:rPr>
          <w:rFonts w:ascii="仿宋" w:eastAsia="仿宋" w:hAnsi="仿宋" w:cs="仿宋" w:hint="eastAsia"/>
          <w:sz w:val="28"/>
          <w:lang w:eastAsia="zh-CN"/>
        </w:rPr>
        <w:t>(二)、醇类项目工艺技术设计方案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醇类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醇类项目将严格按照相关行业规范要求进行组织。通过有效控制产品质量，醇类项目将致力于为顾客提供优质的醇类项目产品和良好的服务。这体现了醇类项目对于生产活动合规性和质量标准的高度重视，为醇类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醇类项目注重生态效益和清洁生产原则。醇类项目建设将紧密结合地方特色经济发展，与社会经济发展规划和区域环境保护规划方案相协调一致。通过与当地区域自然生态系统的结合，醇类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醇类项目产品具有多样化的客户需求和个性化的特点。因此，醇类项目产品规格品种多样，且单批生产数量较小。为满足这一特点，醇类项目承办单位将建设先进的柔性制造生产线。通过广泛应用柔性制造技术，醇类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总体而言，醇类项目采用的技术具有较高的技术含量和自动化水平，处于国内先进水平。这一技术选用不仅体现了对生产效率、质量和环境友好性的高标准要求，同时为醇类项目的可持续发展奠定了坚实的基础。</w:t>
      </w:r>
    </w:p>
    <w:p>
      <w:pPr>
        <w:pStyle w:val="Heading2"/>
        <w:ind w:firstLine="560" w:firstLineChars="200"/>
        <w:rPr>
          <w:rFonts w:ascii="仿宋" w:eastAsia="仿宋" w:hAnsi="仿宋" w:cs="仿宋" w:hint="eastAsia"/>
          <w:sz w:val="28"/>
          <w:lang w:eastAsia="zh-CN"/>
        </w:rPr>
      </w:pPr>
      <w:bookmarkStart w:id="19" w:name="_Toc662"/>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为确保醇类项目的高效生产和技术实施，我们制定了一套精心设计的设备选型方案，以满足醇类项目生产、质量和环保的要求。该方案的主要特点如下：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醇类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针对醇类项目产品的多样性和小批量生产的特点，我们将建设柔性制造生产线。通过在设备选型中考虑柔性制造技术，可以灵活应对不同产品规格和生产需求，实现生产线的高度灵活性和适应性。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20" w:name="_Toc3368"/>
      <w:r>
        <w:rPr>
          <w:rFonts w:ascii="仿宋" w:eastAsia="仿宋" w:hAnsi="仿宋" w:cs="仿宋" w:hint="eastAsia"/>
          <w:sz w:val="28"/>
          <w:lang w:eastAsia="zh-CN"/>
        </w:rPr>
        <w:t>六、醇类项目建设背景及必要性分析</w:t>
      </w:r>
      <w:bookmarkEnd w:id="20"/>
    </w:p>
    <w:p>
      <w:pPr>
        <w:pStyle w:val="Heading2"/>
        <w:rPr>
          <w:rFonts w:ascii="仿宋" w:eastAsia="仿宋" w:hAnsi="仿宋" w:cs="仿宋" w:hint="eastAsia"/>
          <w:lang w:eastAsia="zh-CN"/>
        </w:rPr>
      </w:pPr>
      <w:bookmarkStart w:id="21" w:name="_Toc8627"/>
      <w:r>
        <w:rPr>
          <w:rFonts w:ascii="仿宋" w:eastAsia="仿宋" w:hAnsi="仿宋" w:cs="仿宋" w:hint="eastAsia"/>
          <w:lang w:eastAsia="zh-CN"/>
        </w:rPr>
        <w:t>(一)、醇类项目背景分析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醇类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醇类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我们的背景分析将深入挖掘当前行业的发展趋势，通过对竞争态势的全面审视，找到醇类项目在这个潮流中的定位。同时，我们将关注行业内涌现的新兴机遇，以便醇类项目更好地融入行业发展的潮流中。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醇类项目提供了强大的发展动力。我们将聚焦于行业内最新的技术发展趋势，包括但不限于人工智能、大数据分析、物联网等领域。通过深度的技术研究，我们将确保醇类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https://d.book118.com/695030203243011123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醇类项目计划设计方案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237AFE"/>
    <w:rsid w:val="26237A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503020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2024-03-06T00:09:00Z</dcterms:created>
  <dcterms:modified xsi:type="dcterms:W3CDTF">2024-03-06T00:09:42Z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A91353E38A0847A1B8172FEEA5500A7A_11</vt:lpwstr>
  </property>
  <property fmtid="{D5CDD505-2E9C-101B-9397-08002B2CF9AE}" pid="3" name="KSOProductBuildVer">
    <vt:lpwstr>2052-12.1.0.16388</vt:lpwstr>
  </property>
</Properties>
</file>