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化工乳化剂项目计划设计方案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804" w:history="1">
        <w:r>
          <w:rPr>
            <w:rFonts w:ascii="仿宋" w:eastAsia="仿宋" w:hAnsi="仿宋" w:cs="仿宋" w:hint="eastAsia"/>
            <w:lang w:eastAsia="zh-CN"/>
          </w:rPr>
          <w:t>序言</w:t>
        </w:r>
        <w:r>
          <w:tab/>
        </w:r>
        <w:r>
          <w:fldChar w:fldCharType="begin"/>
        </w:r>
        <w:r>
          <w:instrText xml:space="preserve"> PAGEREF _Toc3804 \h </w:instrText>
        </w:r>
        <w:r>
          <w:fldChar w:fldCharType="separate"/>
        </w:r>
        <w:r>
          <w:t>3</w:t>
        </w:r>
        <w:r>
          <w:fldChar w:fldCharType="end"/>
        </w:r>
      </w:hyperlink>
    </w:p>
    <w:p>
      <w:pPr>
        <w:pStyle w:val="TOC1"/>
        <w:tabs>
          <w:tab w:val="right" w:leader="dot" w:pos="8306"/>
        </w:tabs>
      </w:pPr>
      <w:hyperlink w:anchor="_Toc2555" w:history="1">
        <w:r>
          <w:rPr>
            <w:rFonts w:ascii="仿宋" w:eastAsia="仿宋" w:hAnsi="仿宋" w:cs="仿宋" w:hint="eastAsia"/>
            <w:lang w:eastAsia="zh-CN"/>
          </w:rPr>
          <w:t>一、化工乳化剂项目建设单位说明</w:t>
        </w:r>
        <w:r>
          <w:tab/>
        </w:r>
        <w:r>
          <w:fldChar w:fldCharType="begin"/>
        </w:r>
        <w:r>
          <w:instrText xml:space="preserve"> PAGEREF _Toc2555 \h </w:instrText>
        </w:r>
        <w:r>
          <w:fldChar w:fldCharType="separate"/>
        </w:r>
        <w:r>
          <w:t>3</w:t>
        </w:r>
        <w:r>
          <w:fldChar w:fldCharType="end"/>
        </w:r>
      </w:hyperlink>
    </w:p>
    <w:p>
      <w:pPr>
        <w:pStyle w:val="TOC2"/>
        <w:tabs>
          <w:tab w:val="right" w:leader="dot" w:pos="8306"/>
        </w:tabs>
      </w:pPr>
      <w:hyperlink w:anchor="_Toc32140" w:history="1">
        <w:r>
          <w:rPr>
            <w:rFonts w:ascii="仿宋" w:eastAsia="仿宋" w:hAnsi="仿宋" w:cs="仿宋" w:hint="eastAsia"/>
            <w:lang w:eastAsia="zh-CN"/>
          </w:rPr>
          <w:t>(一)、化工乳化剂项目承办单位基本情况</w:t>
        </w:r>
        <w:r>
          <w:tab/>
        </w:r>
        <w:r>
          <w:fldChar w:fldCharType="begin"/>
        </w:r>
        <w:r>
          <w:instrText xml:space="preserve"> PAGEREF _Toc32140 \h </w:instrText>
        </w:r>
        <w:r>
          <w:fldChar w:fldCharType="separate"/>
        </w:r>
        <w:r>
          <w:t>3</w:t>
        </w:r>
        <w:r>
          <w:fldChar w:fldCharType="end"/>
        </w:r>
      </w:hyperlink>
    </w:p>
    <w:p>
      <w:pPr>
        <w:pStyle w:val="TOC2"/>
        <w:tabs>
          <w:tab w:val="right" w:leader="dot" w:pos="8306"/>
        </w:tabs>
      </w:pPr>
      <w:hyperlink w:anchor="_Toc23997" w:history="1">
        <w:r>
          <w:rPr>
            <w:rFonts w:ascii="仿宋" w:eastAsia="仿宋" w:hAnsi="仿宋" w:cs="仿宋" w:hint="eastAsia"/>
            <w:lang w:eastAsia="zh-CN"/>
          </w:rPr>
          <w:t>(二)、公司经济效益分析</w:t>
        </w:r>
        <w:r>
          <w:tab/>
        </w:r>
        <w:r>
          <w:fldChar w:fldCharType="begin"/>
        </w:r>
        <w:r>
          <w:instrText xml:space="preserve"> PAGEREF _Toc23997 \h </w:instrText>
        </w:r>
        <w:r>
          <w:fldChar w:fldCharType="separate"/>
        </w:r>
        <w:r>
          <w:t>4</w:t>
        </w:r>
        <w:r>
          <w:fldChar w:fldCharType="end"/>
        </w:r>
      </w:hyperlink>
    </w:p>
    <w:p>
      <w:pPr>
        <w:pStyle w:val="TOC1"/>
        <w:tabs>
          <w:tab w:val="right" w:leader="dot" w:pos="8306"/>
        </w:tabs>
      </w:pPr>
      <w:hyperlink w:anchor="_Toc3950" w:history="1">
        <w:r>
          <w:rPr>
            <w:rFonts w:ascii="仿宋" w:eastAsia="仿宋" w:hAnsi="仿宋" w:cs="仿宋" w:hint="eastAsia"/>
            <w:lang w:eastAsia="zh-CN"/>
          </w:rPr>
          <w:t>二、化工乳化剂项目危机管理</w:t>
        </w:r>
        <w:r>
          <w:tab/>
        </w:r>
        <w:r>
          <w:fldChar w:fldCharType="begin"/>
        </w:r>
        <w:r>
          <w:instrText xml:space="preserve"> PAGEREF _Toc3950 \h </w:instrText>
        </w:r>
        <w:r>
          <w:fldChar w:fldCharType="separate"/>
        </w:r>
        <w:r>
          <w:t>5</w:t>
        </w:r>
        <w:r>
          <w:fldChar w:fldCharType="end"/>
        </w:r>
      </w:hyperlink>
    </w:p>
    <w:p>
      <w:pPr>
        <w:pStyle w:val="TOC2"/>
        <w:tabs>
          <w:tab w:val="right" w:leader="dot" w:pos="8306"/>
        </w:tabs>
      </w:pPr>
      <w:hyperlink w:anchor="_Toc15037" w:history="1">
        <w:r>
          <w:rPr>
            <w:rFonts w:ascii="仿宋" w:eastAsia="仿宋" w:hAnsi="仿宋" w:cs="仿宋" w:hint="eastAsia"/>
            <w:lang w:eastAsia="zh-CN"/>
          </w:rPr>
          <w:t>(一)、危机预警与识别</w:t>
        </w:r>
        <w:r>
          <w:tab/>
        </w:r>
        <w:r>
          <w:fldChar w:fldCharType="begin"/>
        </w:r>
        <w:r>
          <w:instrText xml:space="preserve"> PAGEREF _Toc15037 \h </w:instrText>
        </w:r>
        <w:r>
          <w:fldChar w:fldCharType="separate"/>
        </w:r>
        <w:r>
          <w:t>5</w:t>
        </w:r>
        <w:r>
          <w:fldChar w:fldCharType="end"/>
        </w:r>
      </w:hyperlink>
    </w:p>
    <w:p>
      <w:pPr>
        <w:pStyle w:val="TOC2"/>
        <w:tabs>
          <w:tab w:val="right" w:leader="dot" w:pos="8306"/>
        </w:tabs>
      </w:pPr>
      <w:hyperlink w:anchor="_Toc4629" w:history="1">
        <w:r>
          <w:rPr>
            <w:rFonts w:ascii="仿宋" w:eastAsia="仿宋" w:hAnsi="仿宋" w:cs="仿宋" w:hint="eastAsia"/>
            <w:lang w:eastAsia="zh-CN"/>
          </w:rPr>
          <w:t>(二)、危机应对与恢复</w:t>
        </w:r>
        <w:r>
          <w:tab/>
        </w:r>
        <w:r>
          <w:fldChar w:fldCharType="begin"/>
        </w:r>
        <w:r>
          <w:instrText xml:space="preserve"> PAGEREF _Toc4629 \h </w:instrText>
        </w:r>
        <w:r>
          <w:fldChar w:fldCharType="separate"/>
        </w:r>
        <w:r>
          <w:t>6</w:t>
        </w:r>
        <w:r>
          <w:fldChar w:fldCharType="end"/>
        </w:r>
      </w:hyperlink>
    </w:p>
    <w:p>
      <w:pPr>
        <w:pStyle w:val="TOC1"/>
        <w:tabs>
          <w:tab w:val="right" w:leader="dot" w:pos="8306"/>
        </w:tabs>
      </w:pPr>
      <w:hyperlink w:anchor="_Toc28912" w:history="1">
        <w:r>
          <w:rPr>
            <w:rFonts w:ascii="仿宋" w:eastAsia="仿宋" w:hAnsi="仿宋" w:cs="仿宋" w:hint="eastAsia"/>
            <w:lang w:eastAsia="zh-CN"/>
          </w:rPr>
          <w:t>三、市场分析、调研</w:t>
        </w:r>
        <w:r>
          <w:tab/>
        </w:r>
        <w:r>
          <w:fldChar w:fldCharType="begin"/>
        </w:r>
        <w:r>
          <w:instrText xml:space="preserve"> PAGEREF _Toc28912 \h </w:instrText>
        </w:r>
        <w:r>
          <w:fldChar w:fldCharType="separate"/>
        </w:r>
        <w:r>
          <w:t>7</w:t>
        </w:r>
        <w:r>
          <w:fldChar w:fldCharType="end"/>
        </w:r>
      </w:hyperlink>
    </w:p>
    <w:p>
      <w:pPr>
        <w:pStyle w:val="TOC2"/>
        <w:tabs>
          <w:tab w:val="right" w:leader="dot" w:pos="8306"/>
        </w:tabs>
      </w:pPr>
      <w:hyperlink w:anchor="_Toc5032" w:history="1">
        <w:r>
          <w:rPr>
            <w:rFonts w:ascii="仿宋" w:eastAsia="仿宋" w:hAnsi="仿宋" w:cs="仿宋" w:hint="eastAsia"/>
            <w:lang w:eastAsia="zh-CN"/>
          </w:rPr>
          <w:t>(一)、化工乳化剂行业分析</w:t>
        </w:r>
        <w:r>
          <w:tab/>
        </w:r>
        <w:r>
          <w:fldChar w:fldCharType="begin"/>
        </w:r>
        <w:r>
          <w:instrText xml:space="preserve"> PAGEREF _Toc5032 \h </w:instrText>
        </w:r>
        <w:r>
          <w:fldChar w:fldCharType="separate"/>
        </w:r>
        <w:r>
          <w:t>7</w:t>
        </w:r>
        <w:r>
          <w:fldChar w:fldCharType="end"/>
        </w:r>
      </w:hyperlink>
    </w:p>
    <w:p>
      <w:pPr>
        <w:pStyle w:val="TOC2"/>
        <w:tabs>
          <w:tab w:val="right" w:leader="dot" w:pos="8306"/>
        </w:tabs>
      </w:pPr>
      <w:hyperlink w:anchor="_Toc25561" w:history="1">
        <w:r>
          <w:rPr>
            <w:rFonts w:ascii="仿宋" w:eastAsia="仿宋" w:hAnsi="仿宋" w:cs="仿宋" w:hint="eastAsia"/>
            <w:lang w:eastAsia="zh-CN"/>
          </w:rPr>
          <w:t>(二)、化工乳化剂市场分析预测</w:t>
        </w:r>
        <w:r>
          <w:tab/>
        </w:r>
        <w:r>
          <w:fldChar w:fldCharType="begin"/>
        </w:r>
        <w:r>
          <w:instrText xml:space="preserve"> PAGEREF _Toc25561 \h </w:instrText>
        </w:r>
        <w:r>
          <w:fldChar w:fldCharType="separate"/>
        </w:r>
        <w:r>
          <w:t>8</w:t>
        </w:r>
        <w:r>
          <w:fldChar w:fldCharType="end"/>
        </w:r>
      </w:hyperlink>
    </w:p>
    <w:p>
      <w:pPr>
        <w:pStyle w:val="TOC1"/>
        <w:tabs>
          <w:tab w:val="right" w:leader="dot" w:pos="8306"/>
        </w:tabs>
      </w:pPr>
      <w:hyperlink w:anchor="_Toc10154" w:history="1">
        <w:r>
          <w:rPr>
            <w:rFonts w:ascii="仿宋" w:eastAsia="仿宋" w:hAnsi="仿宋" w:cs="仿宋" w:hint="eastAsia"/>
            <w:lang w:eastAsia="zh-CN"/>
          </w:rPr>
          <w:t>四、化工乳化剂项目绩效评估</w:t>
        </w:r>
        <w:r>
          <w:tab/>
        </w:r>
        <w:r>
          <w:fldChar w:fldCharType="begin"/>
        </w:r>
        <w:r>
          <w:instrText xml:space="preserve"> PAGEREF _Toc10154 \h </w:instrText>
        </w:r>
        <w:r>
          <w:fldChar w:fldCharType="separate"/>
        </w:r>
        <w:r>
          <w:t>9</w:t>
        </w:r>
        <w:r>
          <w:fldChar w:fldCharType="end"/>
        </w:r>
      </w:hyperlink>
    </w:p>
    <w:p>
      <w:pPr>
        <w:pStyle w:val="TOC2"/>
        <w:tabs>
          <w:tab w:val="right" w:leader="dot" w:pos="8306"/>
        </w:tabs>
      </w:pPr>
      <w:hyperlink w:anchor="_Toc26292" w:history="1">
        <w:r>
          <w:rPr>
            <w:rFonts w:ascii="仿宋" w:eastAsia="仿宋" w:hAnsi="仿宋" w:cs="仿宋" w:hint="eastAsia"/>
            <w:lang w:eastAsia="zh-CN"/>
          </w:rPr>
          <w:t>(一)、绩效评估指标</w:t>
        </w:r>
        <w:r>
          <w:tab/>
        </w:r>
        <w:r>
          <w:fldChar w:fldCharType="begin"/>
        </w:r>
        <w:r>
          <w:instrText xml:space="preserve"> PAGEREF _Toc26292 \h </w:instrText>
        </w:r>
        <w:r>
          <w:fldChar w:fldCharType="separate"/>
        </w:r>
        <w:r>
          <w:t>9</w:t>
        </w:r>
        <w:r>
          <w:fldChar w:fldCharType="end"/>
        </w:r>
      </w:hyperlink>
    </w:p>
    <w:p>
      <w:pPr>
        <w:pStyle w:val="TOC2"/>
        <w:tabs>
          <w:tab w:val="right" w:leader="dot" w:pos="8306"/>
        </w:tabs>
      </w:pPr>
      <w:hyperlink w:anchor="_Toc21262" w:history="1">
        <w:r>
          <w:rPr>
            <w:rFonts w:ascii="仿宋" w:eastAsia="仿宋" w:hAnsi="仿宋" w:cs="仿宋" w:hint="eastAsia"/>
            <w:lang w:eastAsia="zh-CN"/>
          </w:rPr>
          <w:t>(二)、绩效评估方法</w:t>
        </w:r>
        <w:r>
          <w:tab/>
        </w:r>
        <w:r>
          <w:fldChar w:fldCharType="begin"/>
        </w:r>
        <w:r>
          <w:instrText xml:space="preserve"> PAGEREF _Toc21262 \h </w:instrText>
        </w:r>
        <w:r>
          <w:fldChar w:fldCharType="separate"/>
        </w:r>
        <w:r>
          <w:t>10</w:t>
        </w:r>
        <w:r>
          <w:fldChar w:fldCharType="end"/>
        </w:r>
      </w:hyperlink>
    </w:p>
    <w:p>
      <w:pPr>
        <w:pStyle w:val="TOC2"/>
        <w:tabs>
          <w:tab w:val="right" w:leader="dot" w:pos="8306"/>
        </w:tabs>
      </w:pPr>
      <w:hyperlink w:anchor="_Toc30411" w:history="1">
        <w:r>
          <w:rPr>
            <w:rFonts w:ascii="仿宋" w:eastAsia="仿宋" w:hAnsi="仿宋" w:cs="仿宋" w:hint="eastAsia"/>
            <w:lang w:eastAsia="zh-CN"/>
          </w:rPr>
          <w:t>(三)、绩效评估周期</w:t>
        </w:r>
        <w:r>
          <w:tab/>
        </w:r>
        <w:r>
          <w:fldChar w:fldCharType="begin"/>
        </w:r>
        <w:r>
          <w:instrText xml:space="preserve"> PAGEREF _Toc30411 \h </w:instrText>
        </w:r>
        <w:r>
          <w:fldChar w:fldCharType="separate"/>
        </w:r>
        <w:r>
          <w:t>11</w:t>
        </w:r>
        <w:r>
          <w:fldChar w:fldCharType="end"/>
        </w:r>
      </w:hyperlink>
    </w:p>
    <w:p>
      <w:pPr>
        <w:pStyle w:val="TOC1"/>
        <w:tabs>
          <w:tab w:val="right" w:leader="dot" w:pos="8306"/>
        </w:tabs>
      </w:pPr>
      <w:hyperlink w:anchor="_Toc25000" w:history="1">
        <w:r>
          <w:rPr>
            <w:rFonts w:ascii="仿宋" w:eastAsia="仿宋" w:hAnsi="仿宋" w:cs="仿宋" w:hint="eastAsia"/>
            <w:lang w:eastAsia="zh-CN"/>
          </w:rPr>
          <w:t>五、工艺说明</w:t>
        </w:r>
        <w:r>
          <w:tab/>
        </w:r>
        <w:r>
          <w:fldChar w:fldCharType="begin"/>
        </w:r>
        <w:r>
          <w:instrText xml:space="preserve"> PAGEREF _Toc25000 \h </w:instrText>
        </w:r>
        <w:r>
          <w:fldChar w:fldCharType="separate"/>
        </w:r>
        <w:r>
          <w:t>12</w:t>
        </w:r>
        <w:r>
          <w:fldChar w:fldCharType="end"/>
        </w:r>
      </w:hyperlink>
    </w:p>
    <w:p>
      <w:pPr>
        <w:pStyle w:val="TOC2"/>
        <w:tabs>
          <w:tab w:val="right" w:leader="dot" w:pos="8306"/>
        </w:tabs>
      </w:pPr>
      <w:hyperlink w:anchor="_Toc11652" w:history="1">
        <w:r>
          <w:rPr>
            <w:rFonts w:ascii="仿宋" w:eastAsia="仿宋" w:hAnsi="仿宋" w:cs="仿宋" w:hint="eastAsia"/>
            <w:lang w:eastAsia="zh-CN"/>
          </w:rPr>
          <w:t>(一)、技术管理特点</w:t>
        </w:r>
        <w:r>
          <w:tab/>
        </w:r>
        <w:r>
          <w:fldChar w:fldCharType="begin"/>
        </w:r>
        <w:r>
          <w:instrText xml:space="preserve"> PAGEREF _Toc11652 \h </w:instrText>
        </w:r>
        <w:r>
          <w:fldChar w:fldCharType="separate"/>
        </w:r>
        <w:r>
          <w:t>12</w:t>
        </w:r>
        <w:r>
          <w:fldChar w:fldCharType="end"/>
        </w:r>
      </w:hyperlink>
    </w:p>
    <w:p>
      <w:pPr>
        <w:pStyle w:val="TOC2"/>
        <w:tabs>
          <w:tab w:val="right" w:leader="dot" w:pos="8306"/>
        </w:tabs>
      </w:pPr>
      <w:hyperlink w:anchor="_Toc14470" w:history="1">
        <w:r>
          <w:rPr>
            <w:rFonts w:ascii="仿宋" w:eastAsia="仿宋" w:hAnsi="仿宋" w:cs="仿宋" w:hint="eastAsia"/>
            <w:lang w:eastAsia="zh-CN"/>
          </w:rPr>
          <w:t>(二)、化工乳化剂项目工艺技术设计方案</w:t>
        </w:r>
        <w:r>
          <w:tab/>
        </w:r>
        <w:r>
          <w:fldChar w:fldCharType="begin"/>
        </w:r>
        <w:r>
          <w:instrText xml:space="preserve"> PAGEREF _Toc14470 \h </w:instrText>
        </w:r>
        <w:r>
          <w:fldChar w:fldCharType="separate"/>
        </w:r>
        <w:r>
          <w:t>13</w:t>
        </w:r>
        <w:r>
          <w:fldChar w:fldCharType="end"/>
        </w:r>
      </w:hyperlink>
    </w:p>
    <w:p>
      <w:pPr>
        <w:pStyle w:val="TOC2"/>
        <w:tabs>
          <w:tab w:val="right" w:leader="dot" w:pos="8306"/>
        </w:tabs>
      </w:pPr>
      <w:hyperlink w:anchor="_Toc20470" w:history="1">
        <w:r>
          <w:rPr>
            <w:rFonts w:ascii="仿宋" w:eastAsia="仿宋" w:hAnsi="仿宋" w:cs="仿宋" w:hint="eastAsia"/>
            <w:lang w:eastAsia="zh-CN"/>
          </w:rPr>
          <w:t>(三)、设备选型方案</w:t>
        </w:r>
        <w:r>
          <w:tab/>
        </w:r>
        <w:r>
          <w:fldChar w:fldCharType="begin"/>
        </w:r>
        <w:r>
          <w:instrText xml:space="preserve"> PAGEREF _Toc20470 \h </w:instrText>
        </w:r>
        <w:r>
          <w:fldChar w:fldCharType="separate"/>
        </w:r>
        <w:r>
          <w:t>14</w:t>
        </w:r>
        <w:r>
          <w:fldChar w:fldCharType="end"/>
        </w:r>
      </w:hyperlink>
    </w:p>
    <w:p>
      <w:pPr>
        <w:pStyle w:val="TOC1"/>
        <w:tabs>
          <w:tab w:val="right" w:leader="dot" w:pos="8306"/>
        </w:tabs>
      </w:pPr>
      <w:hyperlink w:anchor="_Toc5043" w:history="1">
        <w:r>
          <w:rPr>
            <w:rFonts w:ascii="仿宋" w:eastAsia="仿宋" w:hAnsi="仿宋" w:cs="仿宋" w:hint="eastAsia"/>
            <w:lang w:eastAsia="zh-CN"/>
          </w:rPr>
          <w:t>六、化工乳化剂项目概论</w:t>
        </w:r>
        <w:r>
          <w:tab/>
        </w:r>
        <w:r>
          <w:fldChar w:fldCharType="begin"/>
        </w:r>
        <w:r>
          <w:instrText xml:space="preserve"> PAGEREF _Toc5043 \h </w:instrText>
        </w:r>
        <w:r>
          <w:fldChar w:fldCharType="separate"/>
        </w:r>
        <w:r>
          <w:t>16</w:t>
        </w:r>
        <w:r>
          <w:fldChar w:fldCharType="end"/>
        </w:r>
      </w:hyperlink>
    </w:p>
    <w:p>
      <w:pPr>
        <w:pStyle w:val="TOC2"/>
        <w:tabs>
          <w:tab w:val="right" w:leader="dot" w:pos="8306"/>
        </w:tabs>
      </w:pPr>
      <w:hyperlink w:anchor="_Toc20481" w:history="1">
        <w:r>
          <w:rPr>
            <w:rFonts w:ascii="仿宋" w:eastAsia="仿宋" w:hAnsi="仿宋" w:cs="仿宋" w:hint="eastAsia"/>
            <w:lang w:eastAsia="zh-CN"/>
          </w:rPr>
          <w:t>(一)、化工乳化剂项目概况</w:t>
        </w:r>
        <w:r>
          <w:tab/>
        </w:r>
        <w:r>
          <w:fldChar w:fldCharType="begin"/>
        </w:r>
        <w:r>
          <w:instrText xml:space="preserve"> PAGEREF _Toc20481 \h </w:instrText>
        </w:r>
        <w:r>
          <w:fldChar w:fldCharType="separate"/>
        </w:r>
        <w:r>
          <w:t>16</w:t>
        </w:r>
        <w:r>
          <w:fldChar w:fldCharType="end"/>
        </w:r>
      </w:hyperlink>
    </w:p>
    <w:p>
      <w:pPr>
        <w:pStyle w:val="TOC2"/>
        <w:tabs>
          <w:tab w:val="right" w:leader="dot" w:pos="8306"/>
        </w:tabs>
      </w:pPr>
      <w:hyperlink w:anchor="_Toc21364" w:history="1">
        <w:r>
          <w:rPr>
            <w:rFonts w:ascii="仿宋" w:eastAsia="仿宋" w:hAnsi="仿宋" w:cs="仿宋" w:hint="eastAsia"/>
            <w:lang w:eastAsia="zh-CN"/>
          </w:rPr>
          <w:t>(二)、化工乳化剂项目目标</w:t>
        </w:r>
        <w:r>
          <w:tab/>
        </w:r>
        <w:r>
          <w:fldChar w:fldCharType="begin"/>
        </w:r>
        <w:r>
          <w:instrText xml:space="preserve"> PAGEREF _Toc21364 \h </w:instrText>
        </w:r>
        <w:r>
          <w:fldChar w:fldCharType="separate"/>
        </w:r>
        <w:r>
          <w:t>18</w:t>
        </w:r>
        <w:r>
          <w:fldChar w:fldCharType="end"/>
        </w:r>
      </w:hyperlink>
    </w:p>
    <w:p>
      <w:pPr>
        <w:pStyle w:val="TOC2"/>
        <w:tabs>
          <w:tab w:val="right" w:leader="dot" w:pos="8306"/>
        </w:tabs>
      </w:pPr>
      <w:hyperlink w:anchor="_Toc29498" w:history="1">
        <w:r>
          <w:rPr>
            <w:rFonts w:ascii="仿宋" w:eastAsia="仿宋" w:hAnsi="仿宋" w:cs="仿宋" w:hint="eastAsia"/>
            <w:lang w:eastAsia="zh-CN"/>
          </w:rPr>
          <w:t>(三)、化工乳化剂项目提出的理由</w:t>
        </w:r>
        <w:r>
          <w:tab/>
        </w:r>
        <w:r>
          <w:fldChar w:fldCharType="begin"/>
        </w:r>
        <w:r>
          <w:instrText xml:space="preserve"> PAGEREF _Toc29498 \h </w:instrText>
        </w:r>
        <w:r>
          <w:fldChar w:fldCharType="separate"/>
        </w:r>
        <w:r>
          <w:t>19</w:t>
        </w:r>
        <w:r>
          <w:fldChar w:fldCharType="end"/>
        </w:r>
      </w:hyperlink>
    </w:p>
    <w:p>
      <w:pPr>
        <w:pStyle w:val="TOC2"/>
        <w:tabs>
          <w:tab w:val="right" w:leader="dot" w:pos="8306"/>
        </w:tabs>
      </w:pPr>
      <w:hyperlink w:anchor="_Toc23547" w:history="1">
        <w:r>
          <w:rPr>
            <w:rFonts w:ascii="仿宋" w:eastAsia="仿宋" w:hAnsi="仿宋" w:cs="仿宋" w:hint="eastAsia"/>
            <w:lang w:eastAsia="zh-CN"/>
          </w:rPr>
          <w:t>(四)、化工乳化剂项目意义</w:t>
        </w:r>
        <w:r>
          <w:tab/>
        </w:r>
        <w:r>
          <w:fldChar w:fldCharType="begin"/>
        </w:r>
        <w:r>
          <w:instrText xml:space="preserve"> PAGEREF _Toc23547 \h </w:instrText>
        </w:r>
        <w:r>
          <w:fldChar w:fldCharType="separate"/>
        </w:r>
        <w:r>
          <w:t>20</w:t>
        </w:r>
        <w:r>
          <w:fldChar w:fldCharType="end"/>
        </w:r>
      </w:hyperlink>
    </w:p>
    <w:p>
      <w:pPr>
        <w:pStyle w:val="TOC2"/>
        <w:tabs>
          <w:tab w:val="right" w:leader="dot" w:pos="8306"/>
        </w:tabs>
      </w:pPr>
      <w:hyperlink w:anchor="_Toc13870" w:history="1">
        <w:r>
          <w:rPr>
            <w:rFonts w:ascii="仿宋" w:eastAsia="仿宋" w:hAnsi="仿宋" w:cs="仿宋" w:hint="eastAsia"/>
            <w:lang w:eastAsia="zh-CN"/>
          </w:rPr>
          <w:t>(五)、化工乳化剂项目背景</w:t>
        </w:r>
        <w:r>
          <w:tab/>
        </w:r>
        <w:r>
          <w:fldChar w:fldCharType="begin"/>
        </w:r>
        <w:r>
          <w:instrText xml:space="preserve"> PAGEREF _Toc13870 \h </w:instrText>
        </w:r>
        <w:r>
          <w:fldChar w:fldCharType="separate"/>
        </w:r>
        <w:r>
          <w:t>21</w:t>
        </w:r>
        <w:r>
          <w:fldChar w:fldCharType="end"/>
        </w:r>
      </w:hyperlink>
    </w:p>
    <w:p>
      <w:pPr>
        <w:pStyle w:val="TOC1"/>
        <w:tabs>
          <w:tab w:val="right" w:leader="dot" w:pos="8306"/>
        </w:tabs>
      </w:pPr>
      <w:hyperlink w:anchor="_Toc25635" w:history="1">
        <w:r>
          <w:rPr>
            <w:rFonts w:ascii="仿宋" w:eastAsia="仿宋" w:hAnsi="仿宋" w:cs="仿宋" w:hint="eastAsia"/>
            <w:lang w:eastAsia="zh-CN"/>
          </w:rPr>
          <w:t>七、化工乳化剂项目人力资源管理</w:t>
        </w:r>
        <w:r>
          <w:tab/>
        </w:r>
        <w:r>
          <w:fldChar w:fldCharType="begin"/>
        </w:r>
        <w:r>
          <w:instrText xml:space="preserve"> PAGEREF _Toc25635 \h </w:instrText>
        </w:r>
        <w:r>
          <w:fldChar w:fldCharType="separate"/>
        </w:r>
        <w:r>
          <w:t>22</w:t>
        </w:r>
        <w:r>
          <w:fldChar w:fldCharType="end"/>
        </w:r>
      </w:hyperlink>
    </w:p>
    <w:p>
      <w:pPr>
        <w:pStyle w:val="TOC2"/>
        <w:tabs>
          <w:tab w:val="right" w:leader="dot" w:pos="8306"/>
        </w:tabs>
      </w:pPr>
      <w:hyperlink w:anchor="_Toc30408" w:history="1">
        <w:r>
          <w:rPr>
            <w:rFonts w:ascii="仿宋" w:eastAsia="仿宋" w:hAnsi="仿宋" w:cs="仿宋" w:hint="eastAsia"/>
            <w:lang w:eastAsia="zh-CN"/>
          </w:rPr>
          <w:t>(一)、建立健全的预算管理制度</w:t>
        </w:r>
        <w:r>
          <w:tab/>
        </w:r>
        <w:r>
          <w:fldChar w:fldCharType="begin"/>
        </w:r>
        <w:r>
          <w:instrText xml:space="preserve"> PAGEREF _Toc30408 \h </w:instrText>
        </w:r>
        <w:r>
          <w:fldChar w:fldCharType="separate"/>
        </w:r>
        <w:r>
          <w:t>22</w:t>
        </w:r>
        <w:r>
          <w:fldChar w:fldCharType="end"/>
        </w:r>
      </w:hyperlink>
    </w:p>
    <w:p>
      <w:pPr>
        <w:pStyle w:val="TOC2"/>
        <w:tabs>
          <w:tab w:val="right" w:leader="dot" w:pos="8306"/>
        </w:tabs>
      </w:pPr>
      <w:hyperlink w:anchor="_Toc12989" w:history="1">
        <w:r>
          <w:rPr>
            <w:rFonts w:ascii="仿宋" w:eastAsia="仿宋" w:hAnsi="仿宋" w:cs="仿宋" w:hint="eastAsia"/>
            <w:lang w:eastAsia="zh-CN"/>
          </w:rPr>
          <w:t>(二)、加强资金流动监控</w:t>
        </w:r>
        <w:r>
          <w:tab/>
        </w:r>
        <w:r>
          <w:fldChar w:fldCharType="begin"/>
        </w:r>
        <w:r>
          <w:instrText xml:space="preserve"> PAGEREF _Toc12989 \h </w:instrText>
        </w:r>
        <w:r>
          <w:fldChar w:fldCharType="separate"/>
        </w:r>
        <w:r>
          <w:t>24</w:t>
        </w:r>
        <w:r>
          <w:fldChar w:fldCharType="end"/>
        </w:r>
      </w:hyperlink>
    </w:p>
    <w:p>
      <w:pPr>
        <w:pStyle w:val="TOC2"/>
        <w:tabs>
          <w:tab w:val="right" w:leader="dot" w:pos="8306"/>
        </w:tabs>
      </w:pPr>
      <w:hyperlink w:anchor="_Toc1759" w:history="1">
        <w:r>
          <w:rPr>
            <w:rFonts w:ascii="仿宋" w:eastAsia="仿宋" w:hAnsi="仿宋" w:cs="仿宋" w:hint="eastAsia"/>
            <w:lang w:eastAsia="zh-CN"/>
          </w:rPr>
          <w:t>(三)、制定完善的风险控制机制</w:t>
        </w:r>
        <w:r>
          <w:tab/>
        </w:r>
        <w:r>
          <w:fldChar w:fldCharType="begin"/>
        </w:r>
        <w:r>
          <w:instrText xml:space="preserve"> PAGEREF _Toc1759 \h </w:instrText>
        </w:r>
        <w:r>
          <w:fldChar w:fldCharType="separate"/>
        </w:r>
        <w:r>
          <w:t>25</w:t>
        </w:r>
        <w:r>
          <w:fldChar w:fldCharType="end"/>
        </w:r>
      </w:hyperlink>
    </w:p>
    <w:p>
      <w:pPr>
        <w:pStyle w:val="TOC2"/>
        <w:tabs>
          <w:tab w:val="right" w:leader="dot" w:pos="8306"/>
        </w:tabs>
      </w:pPr>
      <w:hyperlink w:anchor="_Toc1895" w:history="1">
        <w:r>
          <w:rPr>
            <w:rFonts w:ascii="仿宋" w:eastAsia="仿宋" w:hAnsi="仿宋" w:cs="仿宋" w:hint="eastAsia"/>
            <w:lang w:eastAsia="zh-CN"/>
          </w:rPr>
          <w:t>(四)、优化成本管理</w:t>
        </w:r>
        <w:r>
          <w:tab/>
        </w:r>
        <w:r>
          <w:fldChar w:fldCharType="begin"/>
        </w:r>
        <w:r>
          <w:instrText xml:space="preserve"> PAGEREF _Toc1895 \h </w:instrText>
        </w:r>
        <w:r>
          <w:fldChar w:fldCharType="separate"/>
        </w:r>
        <w:r>
          <w:t>26</w:t>
        </w:r>
        <w:r>
          <w:fldChar w:fldCharType="end"/>
        </w:r>
      </w:hyperlink>
    </w:p>
    <w:p>
      <w:pPr>
        <w:pStyle w:val="TOC1"/>
        <w:tabs>
          <w:tab w:val="right" w:leader="dot" w:pos="8306"/>
        </w:tabs>
      </w:pPr>
      <w:hyperlink w:anchor="_Toc4149" w:history="1">
        <w:r>
          <w:rPr>
            <w:rFonts w:ascii="仿宋" w:eastAsia="仿宋" w:hAnsi="仿宋" w:cs="仿宋" w:hint="eastAsia"/>
            <w:lang w:eastAsia="zh-CN"/>
          </w:rPr>
          <w:t>八、化工乳化剂项目计划安排</w:t>
        </w:r>
        <w:r>
          <w:tab/>
        </w:r>
        <w:r>
          <w:fldChar w:fldCharType="begin"/>
        </w:r>
        <w:r>
          <w:instrText xml:space="preserve"> PAGEREF _Toc4149 \h </w:instrText>
        </w:r>
        <w:r>
          <w:fldChar w:fldCharType="separate"/>
        </w:r>
        <w:r>
          <w:t>28</w:t>
        </w:r>
        <w:r>
          <w:fldChar w:fldCharType="end"/>
        </w:r>
      </w:hyperlink>
    </w:p>
    <w:p>
      <w:pPr>
        <w:pStyle w:val="TOC2"/>
        <w:tabs>
          <w:tab w:val="right" w:leader="dot" w:pos="8306"/>
        </w:tabs>
      </w:pPr>
      <w:hyperlink w:anchor="_Toc4876" w:history="1">
        <w:r>
          <w:rPr>
            <w:rFonts w:ascii="仿宋" w:eastAsia="仿宋" w:hAnsi="仿宋" w:cs="仿宋" w:hint="eastAsia"/>
            <w:lang w:eastAsia="zh-CN"/>
          </w:rPr>
          <w:t>(一)、建设周期</w:t>
        </w:r>
        <w:r>
          <w:tab/>
        </w:r>
        <w:r>
          <w:fldChar w:fldCharType="begin"/>
        </w:r>
        <w:r>
          <w:instrText xml:space="preserve"> PAGEREF _Toc4876 \h </w:instrText>
        </w:r>
        <w:r>
          <w:fldChar w:fldCharType="separate"/>
        </w:r>
        <w:r>
          <w:t>28</w:t>
        </w:r>
        <w:r>
          <w:fldChar w:fldCharType="end"/>
        </w:r>
      </w:hyperlink>
    </w:p>
    <w:p>
      <w:pPr>
        <w:pStyle w:val="TOC2"/>
        <w:tabs>
          <w:tab w:val="right" w:leader="dot" w:pos="8306"/>
        </w:tabs>
      </w:pPr>
      <w:hyperlink w:anchor="_Toc15727" w:history="1">
        <w:r>
          <w:rPr>
            <w:rFonts w:ascii="仿宋" w:eastAsia="仿宋" w:hAnsi="仿宋" w:cs="仿宋" w:hint="eastAsia"/>
            <w:lang w:eastAsia="zh-CN"/>
          </w:rPr>
          <w:t>(二)、建设进度</w:t>
        </w:r>
        <w:r>
          <w:tab/>
        </w:r>
        <w:r>
          <w:fldChar w:fldCharType="begin"/>
        </w:r>
        <w:r>
          <w:instrText xml:space="preserve"> PAGEREF _Toc15727 \h </w:instrText>
        </w:r>
        <w:r>
          <w:fldChar w:fldCharType="separate"/>
        </w:r>
        <w:r>
          <w:t>28</w:t>
        </w:r>
        <w:r>
          <w:fldChar w:fldCharType="end"/>
        </w:r>
      </w:hyperlink>
    </w:p>
    <w:p>
      <w:pPr>
        <w:pStyle w:val="TOC2"/>
        <w:tabs>
          <w:tab w:val="right" w:leader="dot" w:pos="8306"/>
        </w:tabs>
      </w:pPr>
      <w:hyperlink w:anchor="_Toc17792" w:history="1">
        <w:r>
          <w:rPr>
            <w:rFonts w:ascii="仿宋" w:eastAsia="仿宋" w:hAnsi="仿宋" w:cs="仿宋" w:hint="eastAsia"/>
            <w:lang w:eastAsia="zh-CN"/>
          </w:rPr>
          <w:t>(三)、进度安排注意事项</w:t>
        </w:r>
        <w:r>
          <w:tab/>
        </w:r>
        <w:r>
          <w:fldChar w:fldCharType="begin"/>
        </w:r>
        <w:r>
          <w:instrText xml:space="preserve"> PAGEREF _Toc17792 \h </w:instrText>
        </w:r>
        <w:r>
          <w:fldChar w:fldCharType="separate"/>
        </w:r>
        <w:r>
          <w:t>29</w:t>
        </w:r>
        <w:r>
          <w:fldChar w:fldCharType="end"/>
        </w:r>
      </w:hyperlink>
    </w:p>
    <w:p>
      <w:pPr>
        <w:pStyle w:val="TOC2"/>
        <w:tabs>
          <w:tab w:val="right" w:leader="dot" w:pos="8306"/>
        </w:tabs>
      </w:pPr>
      <w:hyperlink w:anchor="_Toc30670" w:history="1">
        <w:r>
          <w:rPr>
            <w:rFonts w:ascii="仿宋" w:eastAsia="仿宋" w:hAnsi="仿宋" w:cs="仿宋" w:hint="eastAsia"/>
            <w:lang w:eastAsia="zh-CN"/>
          </w:rPr>
          <w:t>(四)、人力资源配置</w:t>
        </w:r>
        <w:r>
          <w:tab/>
        </w:r>
        <w:r>
          <w:fldChar w:fldCharType="begin"/>
        </w:r>
        <w:r>
          <w:instrText xml:space="preserve"> PAGEREF _Toc30670 \h </w:instrText>
        </w:r>
        <w:r>
          <w:fldChar w:fldCharType="separate"/>
        </w:r>
        <w:r>
          <w:t>31</w:t>
        </w:r>
        <w:r>
          <w:fldChar w:fldCharType="end"/>
        </w:r>
      </w:hyperlink>
    </w:p>
    <w:p>
      <w:pPr>
        <w:pStyle w:val="TOC1"/>
        <w:tabs>
          <w:tab w:val="right" w:leader="dot" w:pos="8306"/>
        </w:tabs>
      </w:pPr>
      <w:hyperlink w:anchor="_Toc8401" w:history="1">
        <w:r>
          <w:rPr>
            <w:rFonts w:ascii="仿宋" w:eastAsia="仿宋" w:hAnsi="仿宋" w:cs="仿宋" w:hint="eastAsia"/>
            <w:lang w:eastAsia="zh-CN"/>
          </w:rPr>
          <w:t>九、化工乳化剂项目社会影响</w:t>
        </w:r>
        <w:r>
          <w:tab/>
        </w:r>
        <w:r>
          <w:fldChar w:fldCharType="begin"/>
        </w:r>
        <w:r>
          <w:instrText xml:space="preserve"> PAGEREF _Toc8401 \h </w:instrText>
        </w:r>
        <w:r>
          <w:fldChar w:fldCharType="separate"/>
        </w:r>
        <w:r>
          <w:t>32</w:t>
        </w:r>
        <w:r>
          <w:fldChar w:fldCharType="end"/>
        </w:r>
      </w:hyperlink>
    </w:p>
    <w:p>
      <w:pPr>
        <w:pStyle w:val="TOC2"/>
        <w:tabs>
          <w:tab w:val="right" w:leader="dot" w:pos="8306"/>
        </w:tabs>
      </w:pPr>
      <w:hyperlink w:anchor="_Toc18354" w:history="1">
        <w:r>
          <w:rPr>
            <w:rFonts w:ascii="仿宋" w:eastAsia="仿宋" w:hAnsi="仿宋" w:cs="仿宋" w:hint="eastAsia"/>
            <w:lang w:eastAsia="zh-CN"/>
          </w:rPr>
          <w:t>(一)、社会责任与义务</w:t>
        </w:r>
        <w:r>
          <w:tab/>
        </w:r>
        <w:r>
          <w:fldChar w:fldCharType="begin"/>
        </w:r>
        <w:r>
          <w:instrText xml:space="preserve"> PAGEREF _Toc18354 \h </w:instrText>
        </w:r>
        <w:r>
          <w:fldChar w:fldCharType="separate"/>
        </w:r>
        <w:r>
          <w:t>32</w:t>
        </w:r>
        <w:r>
          <w:fldChar w:fldCharType="end"/>
        </w:r>
      </w:hyperlink>
    </w:p>
    <w:p>
      <w:pPr>
        <w:pStyle w:val="TOC2"/>
        <w:tabs>
          <w:tab w:val="right" w:leader="dot" w:pos="8306"/>
        </w:tabs>
      </w:pPr>
      <w:hyperlink w:anchor="_Toc2114" w:history="1">
        <w:r>
          <w:rPr>
            <w:rFonts w:ascii="仿宋" w:eastAsia="仿宋" w:hAnsi="仿宋" w:cs="仿宋" w:hint="eastAsia"/>
            <w:lang w:eastAsia="zh-CN"/>
          </w:rPr>
          <w:t>(二)、社会参与与沟通</w:t>
        </w:r>
        <w:r>
          <w:tab/>
        </w:r>
        <w:r>
          <w:fldChar w:fldCharType="begin"/>
        </w:r>
        <w:r>
          <w:instrText xml:space="preserve"> PAGEREF _Toc2114 \h </w:instrText>
        </w:r>
        <w:r>
          <w:fldChar w:fldCharType="separate"/>
        </w:r>
        <w:r>
          <w:t>33</w:t>
        </w:r>
        <w:r>
          <w:fldChar w:fldCharType="end"/>
        </w:r>
      </w:hyperlink>
    </w:p>
    <w:p>
      <w:pPr>
        <w:pStyle w:val="TOC1"/>
        <w:tabs>
          <w:tab w:val="right" w:leader="dot" w:pos="8306"/>
        </w:tabs>
      </w:pPr>
      <w:hyperlink w:anchor="_Toc5676" w:history="1">
        <w:r>
          <w:rPr>
            <w:rFonts w:ascii="仿宋" w:eastAsia="仿宋" w:hAnsi="仿宋" w:cs="仿宋" w:hint="eastAsia"/>
            <w:lang w:eastAsia="zh-CN"/>
          </w:rPr>
          <w:t>十、化工乳化剂项目财务管理</w:t>
        </w:r>
        <w:r>
          <w:tab/>
        </w:r>
        <w:r>
          <w:fldChar w:fldCharType="begin"/>
        </w:r>
        <w:r>
          <w:instrText xml:space="preserve"> PAGEREF _Toc5676 \h </w:instrText>
        </w:r>
        <w:r>
          <w:fldChar w:fldCharType="separate"/>
        </w:r>
        <w:r>
          <w:t>33</w:t>
        </w:r>
        <w:r>
          <w:fldChar w:fldCharType="end"/>
        </w:r>
      </w:hyperlink>
    </w:p>
    <w:p>
      <w:pPr>
        <w:pStyle w:val="TOC2"/>
        <w:tabs>
          <w:tab w:val="right" w:leader="dot" w:pos="8306"/>
        </w:tabs>
      </w:pPr>
      <w:hyperlink w:anchor="_Toc28689" w:history="1">
        <w:r>
          <w:rPr>
            <w:rFonts w:ascii="仿宋" w:eastAsia="仿宋" w:hAnsi="仿宋" w:cs="仿宋" w:hint="eastAsia"/>
            <w:lang w:eastAsia="zh-CN"/>
          </w:rPr>
          <w:t>(一)、资金需求大</w:t>
        </w:r>
        <w:r>
          <w:tab/>
        </w:r>
        <w:r>
          <w:fldChar w:fldCharType="begin"/>
        </w:r>
        <w:r>
          <w:instrText xml:space="preserve"> PAGEREF _Toc28689 \h </w:instrText>
        </w:r>
        <w:r>
          <w:fldChar w:fldCharType="separate"/>
        </w:r>
        <w:r>
          <w:t>33</w:t>
        </w:r>
        <w:r>
          <w:fldChar w:fldCharType="end"/>
        </w:r>
      </w:hyperlink>
    </w:p>
    <w:p>
      <w:pPr>
        <w:pStyle w:val="TOC2"/>
        <w:tabs>
          <w:tab w:val="right" w:leader="dot" w:pos="8306"/>
        </w:tabs>
      </w:pPr>
      <w:hyperlink w:anchor="_Toc16426" w:history="1">
        <w:r>
          <w:rPr>
            <w:rFonts w:ascii="仿宋" w:eastAsia="仿宋" w:hAnsi="仿宋" w:cs="仿宋" w:hint="eastAsia"/>
            <w:lang w:eastAsia="zh-CN"/>
          </w:rPr>
          <w:t>(二)、研发周期长</w:t>
        </w:r>
        <w:r>
          <w:tab/>
        </w:r>
        <w:r>
          <w:fldChar w:fldCharType="begin"/>
        </w:r>
        <w:r>
          <w:instrText xml:space="preserve"> PAGEREF _Toc16426 \h </w:instrText>
        </w:r>
        <w:r>
          <w:fldChar w:fldCharType="separate"/>
        </w:r>
        <w:r>
          <w:t>35</w:t>
        </w:r>
        <w:r>
          <w:fldChar w:fldCharType="end"/>
        </w:r>
      </w:hyperlink>
    </w:p>
    <w:p>
      <w:pPr>
        <w:pStyle w:val="TOC2"/>
        <w:tabs>
          <w:tab w:val="right" w:leader="dot" w:pos="8306"/>
        </w:tabs>
      </w:pPr>
      <w:hyperlink w:anchor="_Toc15475" w:history="1">
        <w:r>
          <w:rPr>
            <w:rFonts w:ascii="仿宋" w:eastAsia="仿宋" w:hAnsi="仿宋" w:cs="仿宋" w:hint="eastAsia"/>
            <w:lang w:eastAsia="zh-CN"/>
          </w:rPr>
          <w:t>(三)、市场风险大</w:t>
        </w:r>
        <w:r>
          <w:tab/>
        </w:r>
        <w:r>
          <w:fldChar w:fldCharType="begin"/>
        </w:r>
        <w:r>
          <w:instrText xml:space="preserve"> PAGEREF _Toc15475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2296" w:history="1">
        <w:r>
          <w:rPr>
            <w:rFonts w:ascii="仿宋" w:eastAsia="仿宋" w:hAnsi="仿宋" w:cs="仿宋" w:hint="eastAsia"/>
            <w:lang w:eastAsia="zh-CN"/>
          </w:rPr>
          <w:t>(四)、利润率高</w:t>
        </w:r>
        <w:r>
          <w:tab/>
        </w:r>
        <w:r>
          <w:fldChar w:fldCharType="begin"/>
        </w:r>
        <w:r>
          <w:instrText xml:space="preserve"> PAGEREF _Toc12296 \h </w:instrText>
        </w:r>
        <w:r>
          <w:fldChar w:fldCharType="separate"/>
        </w:r>
        <w:r>
          <w:t>38</w:t>
        </w:r>
        <w:r>
          <w:fldChar w:fldCharType="end"/>
        </w:r>
      </w:hyperlink>
    </w:p>
    <w:p>
      <w:pPr>
        <w:pStyle w:val="TOC1"/>
        <w:tabs>
          <w:tab w:val="right" w:leader="dot" w:pos="8306"/>
        </w:tabs>
      </w:pPr>
      <w:hyperlink w:anchor="_Toc20846" w:history="1">
        <w:r>
          <w:rPr>
            <w:rFonts w:ascii="仿宋" w:eastAsia="仿宋" w:hAnsi="仿宋" w:cs="仿宋" w:hint="eastAsia"/>
            <w:lang w:eastAsia="zh-CN"/>
          </w:rPr>
          <w:t>十一、化工乳化剂项目投资规划</w:t>
        </w:r>
        <w:r>
          <w:tab/>
        </w:r>
        <w:r>
          <w:fldChar w:fldCharType="begin"/>
        </w:r>
        <w:r>
          <w:instrText xml:space="preserve"> PAGEREF _Toc20846 \h </w:instrText>
        </w:r>
        <w:r>
          <w:fldChar w:fldCharType="separate"/>
        </w:r>
        <w:r>
          <w:t>41</w:t>
        </w:r>
        <w:r>
          <w:fldChar w:fldCharType="end"/>
        </w:r>
      </w:hyperlink>
    </w:p>
    <w:p>
      <w:pPr>
        <w:pStyle w:val="TOC2"/>
        <w:tabs>
          <w:tab w:val="right" w:leader="dot" w:pos="8306"/>
        </w:tabs>
      </w:pPr>
      <w:hyperlink w:anchor="_Toc6270" w:history="1">
        <w:r>
          <w:rPr>
            <w:rFonts w:ascii="仿宋" w:eastAsia="仿宋" w:hAnsi="仿宋" w:cs="仿宋" w:hint="eastAsia"/>
            <w:lang w:eastAsia="zh-CN"/>
          </w:rPr>
          <w:t>(一)、化工乳化剂项目总投资估算</w:t>
        </w:r>
        <w:r>
          <w:tab/>
        </w:r>
        <w:r>
          <w:fldChar w:fldCharType="begin"/>
        </w:r>
        <w:r>
          <w:instrText xml:space="preserve"> PAGEREF _Toc6270 \h </w:instrText>
        </w:r>
        <w:r>
          <w:fldChar w:fldCharType="separate"/>
        </w:r>
        <w:r>
          <w:t>41</w:t>
        </w:r>
        <w:r>
          <w:fldChar w:fldCharType="end"/>
        </w:r>
      </w:hyperlink>
    </w:p>
    <w:p>
      <w:pPr>
        <w:pStyle w:val="TOC2"/>
        <w:tabs>
          <w:tab w:val="right" w:leader="dot" w:pos="8306"/>
        </w:tabs>
      </w:pPr>
      <w:hyperlink w:anchor="_Toc8821" w:history="1">
        <w:r>
          <w:rPr>
            <w:rFonts w:ascii="仿宋" w:eastAsia="仿宋" w:hAnsi="仿宋" w:cs="仿宋" w:hint="eastAsia"/>
            <w:lang w:eastAsia="zh-CN"/>
          </w:rPr>
          <w:t>(二)、资金筹措</w:t>
        </w:r>
        <w:r>
          <w:tab/>
        </w:r>
        <w:r>
          <w:fldChar w:fldCharType="begin"/>
        </w:r>
        <w:r>
          <w:instrText xml:space="preserve"> PAGEREF _Toc8821 \h </w:instrText>
        </w:r>
        <w:r>
          <w:fldChar w:fldCharType="separate"/>
        </w:r>
        <w:r>
          <w:t>42</w:t>
        </w:r>
        <w:r>
          <w:fldChar w:fldCharType="end"/>
        </w:r>
      </w:hyperlink>
    </w:p>
    <w:p>
      <w:pPr>
        <w:pStyle w:val="TOC1"/>
        <w:tabs>
          <w:tab w:val="right" w:leader="dot" w:pos="8306"/>
        </w:tabs>
      </w:pPr>
      <w:hyperlink w:anchor="_Toc1104" w:history="1">
        <w:r>
          <w:rPr>
            <w:rFonts w:ascii="仿宋" w:eastAsia="仿宋" w:hAnsi="仿宋" w:cs="仿宋" w:hint="eastAsia"/>
            <w:lang w:eastAsia="zh-CN"/>
          </w:rPr>
          <w:t>十二、化工乳化剂项目风险管理</w:t>
        </w:r>
        <w:r>
          <w:tab/>
        </w:r>
        <w:r>
          <w:fldChar w:fldCharType="begin"/>
        </w:r>
        <w:r>
          <w:instrText xml:space="preserve"> PAGEREF _Toc1104 \h </w:instrText>
        </w:r>
        <w:r>
          <w:fldChar w:fldCharType="separate"/>
        </w:r>
        <w:r>
          <w:t>43</w:t>
        </w:r>
        <w:r>
          <w:fldChar w:fldCharType="end"/>
        </w:r>
      </w:hyperlink>
    </w:p>
    <w:p>
      <w:pPr>
        <w:pStyle w:val="TOC2"/>
        <w:tabs>
          <w:tab w:val="right" w:leader="dot" w:pos="8306"/>
        </w:tabs>
      </w:pPr>
      <w:hyperlink w:anchor="_Toc18417" w:history="1">
        <w:r>
          <w:rPr>
            <w:rFonts w:ascii="仿宋" w:eastAsia="仿宋" w:hAnsi="仿宋" w:cs="仿宋" w:hint="eastAsia"/>
            <w:lang w:eastAsia="zh-CN"/>
          </w:rPr>
          <w:t>(一)、风险识别与评估</w:t>
        </w:r>
        <w:r>
          <w:tab/>
        </w:r>
        <w:r>
          <w:fldChar w:fldCharType="begin"/>
        </w:r>
        <w:r>
          <w:instrText xml:space="preserve"> PAGEREF _Toc18417 \h </w:instrText>
        </w:r>
        <w:r>
          <w:fldChar w:fldCharType="separate"/>
        </w:r>
        <w:r>
          <w:t>43</w:t>
        </w:r>
        <w:r>
          <w:fldChar w:fldCharType="end"/>
        </w:r>
      </w:hyperlink>
    </w:p>
    <w:p>
      <w:pPr>
        <w:pStyle w:val="TOC2"/>
        <w:tabs>
          <w:tab w:val="right" w:leader="dot" w:pos="8306"/>
        </w:tabs>
      </w:pPr>
      <w:hyperlink w:anchor="_Toc18471" w:history="1">
        <w:r>
          <w:rPr>
            <w:rFonts w:ascii="仿宋" w:eastAsia="仿宋" w:hAnsi="仿宋" w:cs="仿宋" w:hint="eastAsia"/>
            <w:lang w:eastAsia="zh-CN"/>
          </w:rPr>
          <w:t>(二)、风险应对策略</w:t>
        </w:r>
        <w:r>
          <w:tab/>
        </w:r>
        <w:r>
          <w:fldChar w:fldCharType="begin"/>
        </w:r>
        <w:r>
          <w:instrText xml:space="preserve"> PAGEREF _Toc18471 \h </w:instrText>
        </w:r>
        <w:r>
          <w:fldChar w:fldCharType="separate"/>
        </w:r>
        <w:r>
          <w:t>44</w:t>
        </w:r>
        <w:r>
          <w:fldChar w:fldCharType="end"/>
        </w:r>
      </w:hyperlink>
    </w:p>
    <w:p>
      <w:pPr>
        <w:pStyle w:val="TOC2"/>
        <w:tabs>
          <w:tab w:val="right" w:leader="dot" w:pos="8306"/>
        </w:tabs>
      </w:pPr>
      <w:hyperlink w:anchor="_Toc4644" w:history="1">
        <w:r>
          <w:rPr>
            <w:rFonts w:ascii="仿宋" w:eastAsia="仿宋" w:hAnsi="仿宋" w:cs="仿宋" w:hint="eastAsia"/>
            <w:lang w:eastAsia="zh-CN"/>
          </w:rPr>
          <w:t>(三)、风险监控与控制</w:t>
        </w:r>
        <w:r>
          <w:tab/>
        </w:r>
        <w:r>
          <w:fldChar w:fldCharType="begin"/>
        </w:r>
        <w:r>
          <w:instrText xml:space="preserve"> PAGEREF _Toc4644 \h </w:instrText>
        </w:r>
        <w:r>
          <w:fldChar w:fldCharType="separate"/>
        </w:r>
        <w:r>
          <w:t>46</w:t>
        </w:r>
        <w:r>
          <w:fldChar w:fldCharType="end"/>
        </w:r>
      </w:hyperlink>
    </w:p>
    <w:p>
      <w:pPr>
        <w:pStyle w:val="TOC1"/>
        <w:tabs>
          <w:tab w:val="right" w:leader="dot" w:pos="8306"/>
        </w:tabs>
      </w:pPr>
      <w:hyperlink w:anchor="_Toc4217" w:history="1">
        <w:r>
          <w:rPr>
            <w:rFonts w:ascii="仿宋" w:eastAsia="仿宋" w:hAnsi="仿宋" w:cs="仿宋" w:hint="eastAsia"/>
            <w:lang w:eastAsia="zh-CN"/>
          </w:rPr>
          <w:t>十三、营销与推广策略</w:t>
        </w:r>
        <w:r>
          <w:tab/>
        </w:r>
        <w:r>
          <w:fldChar w:fldCharType="begin"/>
        </w:r>
        <w:r>
          <w:instrText xml:space="preserve"> PAGEREF _Toc4217 \h </w:instrText>
        </w:r>
        <w:r>
          <w:fldChar w:fldCharType="separate"/>
        </w:r>
        <w:r>
          <w:t>47</w:t>
        </w:r>
        <w:r>
          <w:fldChar w:fldCharType="end"/>
        </w:r>
      </w:hyperlink>
    </w:p>
    <w:p>
      <w:pPr>
        <w:pStyle w:val="TOC2"/>
        <w:tabs>
          <w:tab w:val="right" w:leader="dot" w:pos="8306"/>
        </w:tabs>
      </w:pPr>
      <w:hyperlink w:anchor="_Toc3078" w:history="1">
        <w:r>
          <w:rPr>
            <w:rFonts w:ascii="仿宋" w:eastAsia="仿宋" w:hAnsi="仿宋" w:cs="仿宋" w:hint="eastAsia"/>
            <w:lang w:eastAsia="zh-CN"/>
          </w:rPr>
          <w:t>(一)、产品/服务定位与特点</w:t>
        </w:r>
        <w:r>
          <w:tab/>
        </w:r>
        <w:r>
          <w:fldChar w:fldCharType="begin"/>
        </w:r>
        <w:r>
          <w:instrText xml:space="preserve"> PAGEREF _Toc3078 \h </w:instrText>
        </w:r>
        <w:r>
          <w:fldChar w:fldCharType="separate"/>
        </w:r>
        <w:r>
          <w:t>47</w:t>
        </w:r>
        <w:r>
          <w:fldChar w:fldCharType="end"/>
        </w:r>
      </w:hyperlink>
    </w:p>
    <w:p>
      <w:pPr>
        <w:pStyle w:val="TOC2"/>
        <w:tabs>
          <w:tab w:val="right" w:leader="dot" w:pos="8306"/>
        </w:tabs>
      </w:pPr>
      <w:hyperlink w:anchor="_Toc21357" w:history="1">
        <w:r>
          <w:rPr>
            <w:rFonts w:ascii="仿宋" w:eastAsia="仿宋" w:hAnsi="仿宋" w:cs="仿宋" w:hint="eastAsia"/>
            <w:lang w:eastAsia="zh-CN"/>
          </w:rPr>
          <w:t>(二)、市场定位与竞争分析</w:t>
        </w:r>
        <w:r>
          <w:tab/>
        </w:r>
        <w:r>
          <w:fldChar w:fldCharType="begin"/>
        </w:r>
        <w:r>
          <w:instrText xml:space="preserve"> PAGEREF _Toc21357 \h </w:instrText>
        </w:r>
        <w:r>
          <w:fldChar w:fldCharType="separate"/>
        </w:r>
        <w:r>
          <w:t>48</w:t>
        </w:r>
        <w:r>
          <w:fldChar w:fldCharType="end"/>
        </w:r>
      </w:hyperlink>
    </w:p>
    <w:p>
      <w:pPr>
        <w:pStyle w:val="TOC2"/>
        <w:tabs>
          <w:tab w:val="right" w:leader="dot" w:pos="8306"/>
        </w:tabs>
      </w:pPr>
      <w:hyperlink w:anchor="_Toc13826" w:history="1">
        <w:r>
          <w:rPr>
            <w:rFonts w:ascii="仿宋" w:eastAsia="仿宋" w:hAnsi="仿宋" w:cs="仿宋" w:hint="eastAsia"/>
            <w:lang w:eastAsia="zh-CN"/>
          </w:rPr>
          <w:t>(三)、营销渠道与策略</w:t>
        </w:r>
        <w:r>
          <w:tab/>
        </w:r>
        <w:r>
          <w:fldChar w:fldCharType="begin"/>
        </w:r>
        <w:r>
          <w:instrText xml:space="preserve"> PAGEREF _Toc13826 \h </w:instrText>
        </w:r>
        <w:r>
          <w:fldChar w:fldCharType="separate"/>
        </w:r>
        <w:r>
          <w:t>49</w:t>
        </w:r>
        <w:r>
          <w:fldChar w:fldCharType="end"/>
        </w:r>
      </w:hyperlink>
    </w:p>
    <w:p>
      <w:pPr>
        <w:pStyle w:val="TOC2"/>
        <w:tabs>
          <w:tab w:val="right" w:leader="dot" w:pos="8306"/>
        </w:tabs>
      </w:pPr>
      <w:hyperlink w:anchor="_Toc28440" w:history="1">
        <w:r>
          <w:rPr>
            <w:rFonts w:ascii="仿宋" w:eastAsia="仿宋" w:hAnsi="仿宋" w:cs="仿宋" w:hint="eastAsia"/>
            <w:lang w:eastAsia="zh-CN"/>
          </w:rPr>
          <w:t>(四)、推广与宣传活动</w:t>
        </w:r>
        <w:r>
          <w:tab/>
        </w:r>
        <w:r>
          <w:fldChar w:fldCharType="begin"/>
        </w:r>
        <w:r>
          <w:instrText xml:space="preserve"> PAGEREF _Toc28440 \h </w:instrText>
        </w:r>
        <w:r>
          <w:fldChar w:fldCharType="separate"/>
        </w:r>
        <w:r>
          <w:t>50</w:t>
        </w:r>
        <w:r>
          <w:fldChar w:fldCharType="end"/>
        </w:r>
      </w:hyperlink>
    </w:p>
    <w:p>
      <w:pPr>
        <w:pStyle w:val="TOC1"/>
        <w:tabs>
          <w:tab w:val="right" w:leader="dot" w:pos="8306"/>
        </w:tabs>
      </w:pPr>
      <w:hyperlink w:anchor="_Toc16328" w:history="1">
        <w:r>
          <w:rPr>
            <w:rFonts w:ascii="仿宋" w:eastAsia="仿宋" w:hAnsi="仿宋" w:cs="仿宋" w:hint="eastAsia"/>
            <w:lang w:eastAsia="zh-CN"/>
          </w:rPr>
          <w:t>十四、供应链管理</w:t>
        </w:r>
        <w:r>
          <w:tab/>
        </w:r>
        <w:r>
          <w:fldChar w:fldCharType="begin"/>
        </w:r>
        <w:r>
          <w:instrText xml:space="preserve"> PAGEREF _Toc16328 \h </w:instrText>
        </w:r>
        <w:r>
          <w:fldChar w:fldCharType="separate"/>
        </w:r>
        <w:r>
          <w:t>56</w:t>
        </w:r>
        <w:r>
          <w:fldChar w:fldCharType="end"/>
        </w:r>
      </w:hyperlink>
    </w:p>
    <w:p>
      <w:pPr>
        <w:pStyle w:val="TOC2"/>
        <w:tabs>
          <w:tab w:val="right" w:leader="dot" w:pos="8306"/>
        </w:tabs>
      </w:pPr>
      <w:hyperlink w:anchor="_Toc16018" w:history="1">
        <w:r>
          <w:rPr>
            <w:rFonts w:ascii="仿宋" w:eastAsia="仿宋" w:hAnsi="仿宋" w:cs="仿宋" w:hint="eastAsia"/>
            <w:lang w:eastAsia="zh-CN"/>
          </w:rPr>
          <w:t>(一)、供应链战略规划</w:t>
        </w:r>
        <w:r>
          <w:tab/>
        </w:r>
        <w:r>
          <w:fldChar w:fldCharType="begin"/>
        </w:r>
        <w:r>
          <w:instrText xml:space="preserve"> PAGEREF _Toc16018 \h </w:instrText>
        </w:r>
        <w:r>
          <w:fldChar w:fldCharType="separate"/>
        </w:r>
        <w:r>
          <w:t>56</w:t>
        </w:r>
        <w:r>
          <w:fldChar w:fldCharType="end"/>
        </w:r>
      </w:hyperlink>
    </w:p>
    <w:p>
      <w:pPr>
        <w:pStyle w:val="TOC2"/>
        <w:tabs>
          <w:tab w:val="right" w:leader="dot" w:pos="8306"/>
        </w:tabs>
      </w:pPr>
      <w:hyperlink w:anchor="_Toc402" w:history="1">
        <w:r>
          <w:rPr>
            <w:rFonts w:ascii="仿宋" w:eastAsia="仿宋" w:hAnsi="仿宋" w:cs="仿宋" w:hint="eastAsia"/>
            <w:lang w:eastAsia="zh-CN"/>
          </w:rPr>
          <w:t>(二)、供应商选择与合作</w:t>
        </w:r>
        <w:r>
          <w:tab/>
        </w:r>
        <w:r>
          <w:fldChar w:fldCharType="begin"/>
        </w:r>
        <w:r>
          <w:instrText xml:space="preserve"> PAGEREF _Toc402 \h </w:instrText>
        </w:r>
        <w:r>
          <w:fldChar w:fldCharType="separate"/>
        </w:r>
        <w:r>
          <w:t>57</w:t>
        </w:r>
        <w:r>
          <w:fldChar w:fldCharType="end"/>
        </w:r>
      </w:hyperlink>
    </w:p>
    <w:p>
      <w:pPr>
        <w:pStyle w:val="TOC2"/>
        <w:tabs>
          <w:tab w:val="right" w:leader="dot" w:pos="8306"/>
        </w:tabs>
      </w:pPr>
      <w:hyperlink w:anchor="_Toc1196" w:history="1">
        <w:r>
          <w:rPr>
            <w:rFonts w:ascii="仿宋" w:eastAsia="仿宋" w:hAnsi="仿宋" w:cs="仿宋" w:hint="eastAsia"/>
            <w:lang w:eastAsia="zh-CN"/>
          </w:rPr>
          <w:t>(三)、物流与库存管理</w:t>
        </w:r>
        <w:r>
          <w:tab/>
        </w:r>
        <w:r>
          <w:fldChar w:fldCharType="begin"/>
        </w:r>
        <w:r>
          <w:instrText xml:space="preserve"> PAGEREF _Toc1196 \h </w:instrText>
        </w:r>
        <w:r>
          <w:fldChar w:fldCharType="separate"/>
        </w:r>
        <w:r>
          <w:t>58</w:t>
        </w:r>
        <w:r>
          <w:fldChar w:fldCharType="end"/>
        </w:r>
      </w:hyperlink>
    </w:p>
    <w:p>
      <w:pPr>
        <w:pStyle w:val="TOC1"/>
        <w:tabs>
          <w:tab w:val="right" w:leader="dot" w:pos="8306"/>
        </w:tabs>
      </w:pPr>
      <w:hyperlink w:anchor="_Toc14463" w:history="1">
        <w:r>
          <w:rPr>
            <w:rFonts w:ascii="仿宋" w:eastAsia="仿宋" w:hAnsi="仿宋" w:cs="仿宋" w:hint="eastAsia"/>
            <w:lang w:eastAsia="zh-CN"/>
          </w:rPr>
          <w:t>十五、利益相关者分析与沟通计划</w:t>
        </w:r>
        <w:r>
          <w:tab/>
        </w:r>
        <w:r>
          <w:fldChar w:fldCharType="begin"/>
        </w:r>
        <w:r>
          <w:instrText xml:space="preserve"> PAGEREF _Toc14463 \h </w:instrText>
        </w:r>
        <w:r>
          <w:fldChar w:fldCharType="separate"/>
        </w:r>
        <w:r>
          <w:t>60</w:t>
        </w:r>
        <w:r>
          <w:fldChar w:fldCharType="end"/>
        </w:r>
      </w:hyperlink>
    </w:p>
    <w:p>
      <w:pPr>
        <w:pStyle w:val="TOC2"/>
        <w:tabs>
          <w:tab w:val="right" w:leader="dot" w:pos="8306"/>
        </w:tabs>
      </w:pPr>
      <w:hyperlink w:anchor="_Toc16717" w:history="1">
        <w:r>
          <w:rPr>
            <w:rFonts w:ascii="仿宋" w:eastAsia="仿宋" w:hAnsi="仿宋" w:cs="仿宋" w:hint="eastAsia"/>
            <w:lang w:eastAsia="zh-CN"/>
          </w:rPr>
          <w:t>(一)、利益相关者分析</w:t>
        </w:r>
        <w:r>
          <w:tab/>
        </w:r>
        <w:r>
          <w:fldChar w:fldCharType="begin"/>
        </w:r>
        <w:r>
          <w:instrText xml:space="preserve"> PAGEREF _Toc16717 \h </w:instrText>
        </w:r>
        <w:r>
          <w:fldChar w:fldCharType="separate"/>
        </w:r>
        <w:r>
          <w:t>60</w:t>
        </w:r>
        <w:r>
          <w:fldChar w:fldCharType="end"/>
        </w:r>
      </w:hyperlink>
    </w:p>
    <w:p>
      <w:pPr>
        <w:pStyle w:val="TOC2"/>
        <w:tabs>
          <w:tab w:val="right" w:leader="dot" w:pos="8306"/>
        </w:tabs>
      </w:pPr>
      <w:hyperlink w:anchor="_Toc26369" w:history="1">
        <w:r>
          <w:rPr>
            <w:rFonts w:ascii="仿宋" w:eastAsia="仿宋" w:hAnsi="仿宋" w:cs="仿宋" w:hint="eastAsia"/>
            <w:lang w:eastAsia="zh-CN"/>
          </w:rPr>
          <w:t>(二)、沟通计划</w:t>
        </w:r>
        <w:r>
          <w:tab/>
        </w:r>
        <w:r>
          <w:fldChar w:fldCharType="begin"/>
        </w:r>
        <w:r>
          <w:instrText xml:space="preserve"> PAGEREF _Toc26369 \h </w:instrText>
        </w:r>
        <w:r>
          <w:fldChar w:fldCharType="separate"/>
        </w:r>
        <w:r>
          <w:t>61</w:t>
        </w:r>
        <w:r>
          <w:fldChar w:fldCharType="end"/>
        </w:r>
      </w:hyperlink>
    </w:p>
    <w:p>
      <w:pPr>
        <w:pStyle w:val="TOC1"/>
        <w:tabs>
          <w:tab w:val="right" w:leader="dot" w:pos="8306"/>
        </w:tabs>
      </w:pPr>
      <w:hyperlink w:anchor="_Toc28350" w:history="1">
        <w:r>
          <w:rPr>
            <w:rFonts w:ascii="仿宋" w:eastAsia="仿宋" w:hAnsi="仿宋" w:cs="仿宋" w:hint="eastAsia"/>
            <w:lang w:eastAsia="zh-CN"/>
          </w:rPr>
          <w:t>十六、化工乳化剂项目工程方案分析</w:t>
        </w:r>
        <w:r>
          <w:tab/>
        </w:r>
        <w:r>
          <w:fldChar w:fldCharType="begin"/>
        </w:r>
        <w:r>
          <w:instrText xml:space="preserve"> PAGEREF _Toc28350 \h </w:instrText>
        </w:r>
        <w:r>
          <w:fldChar w:fldCharType="separate"/>
        </w:r>
        <w:r>
          <w:t>62</w:t>
        </w:r>
        <w:r>
          <w:fldChar w:fldCharType="end"/>
        </w:r>
      </w:hyperlink>
    </w:p>
    <w:p>
      <w:pPr>
        <w:pStyle w:val="TOC2"/>
        <w:tabs>
          <w:tab w:val="right" w:leader="dot" w:pos="8306"/>
        </w:tabs>
      </w:pPr>
      <w:hyperlink w:anchor="_Toc359" w:history="1">
        <w:r>
          <w:rPr>
            <w:rFonts w:ascii="仿宋" w:eastAsia="仿宋" w:hAnsi="仿宋" w:cs="仿宋" w:hint="eastAsia"/>
            <w:lang w:eastAsia="zh-CN"/>
          </w:rPr>
          <w:t>(一)、建筑工程设计原则</w:t>
        </w:r>
        <w:r>
          <w:tab/>
        </w:r>
        <w:r>
          <w:fldChar w:fldCharType="begin"/>
        </w:r>
        <w:r>
          <w:instrText xml:space="preserve"> PAGEREF _Toc359 \h </w:instrText>
        </w:r>
        <w:r>
          <w:fldChar w:fldCharType="separate"/>
        </w:r>
        <w:r>
          <w:t>62</w:t>
        </w:r>
        <w:r>
          <w:fldChar w:fldCharType="end"/>
        </w:r>
      </w:hyperlink>
    </w:p>
    <w:p>
      <w:pPr>
        <w:pStyle w:val="TOC2"/>
        <w:tabs>
          <w:tab w:val="right" w:leader="dot" w:pos="8306"/>
        </w:tabs>
      </w:pPr>
      <w:hyperlink w:anchor="_Toc20090" w:history="1">
        <w:r>
          <w:rPr>
            <w:rFonts w:ascii="仿宋" w:eastAsia="仿宋" w:hAnsi="仿宋" w:cs="仿宋" w:hint="eastAsia"/>
            <w:lang w:eastAsia="zh-CN"/>
          </w:rPr>
          <w:t>(二)、土建工程建设指标</w:t>
        </w:r>
        <w:r>
          <w:tab/>
        </w:r>
        <w:r>
          <w:fldChar w:fldCharType="begin"/>
        </w:r>
        <w:r>
          <w:instrText xml:space="preserve"> PAGEREF _Toc20090 \h </w:instrText>
        </w:r>
        <w:r>
          <w:fldChar w:fldCharType="separate"/>
        </w:r>
        <w:r>
          <w:t>65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804"/>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555"/>
      <w:r>
        <w:rPr>
          <w:rFonts w:ascii="仿宋" w:eastAsia="仿宋" w:hAnsi="仿宋" w:cs="仿宋" w:hint="eastAsia"/>
          <w:sz w:val="28"/>
          <w:lang w:eastAsia="zh-CN"/>
        </w:rPr>
        <w:t>一、化工乳化剂项目建设单位说明</w:t>
      </w:r>
      <w:bookmarkEnd w:id="2"/>
    </w:p>
    <w:p>
      <w:pPr>
        <w:pStyle w:val="Heading2"/>
        <w:rPr>
          <w:rFonts w:ascii="仿宋" w:eastAsia="仿宋" w:hAnsi="仿宋" w:cs="仿宋" w:hint="eastAsia"/>
          <w:lang w:eastAsia="zh-CN"/>
        </w:rPr>
      </w:pPr>
      <w:bookmarkStart w:id="3" w:name="_Toc32140"/>
      <w:r>
        <w:rPr>
          <w:rFonts w:ascii="仿宋" w:eastAsia="仿宋" w:hAnsi="仿宋" w:cs="仿宋" w:hint="eastAsia"/>
          <w:lang w:eastAsia="zh-CN"/>
        </w:rPr>
        <w:t>(一)、化工乳化剂项目承办单位基本情况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23997"/>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化工乳化剂项目承办单位的XXXX，我们着眼于实现可持续的经济效益。通过技术创新和解决方案的提供，公司预计在化工乳化剂项目执行期间将获得可观的收入增长。这一收入来源主要包括化工乳化剂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同时，我们注重成本控制和效率提升，以确保化工乳化剂项目的可持续盈利。透过精细的管理和资源优化，公司期望实现化工乳化剂项目利润最大化。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化工乳化剂项目实施进行全面的投资评估，包括化工乳化剂项目启动阶段的资金投入和后续运营成本。通过对化工乳化剂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化工乳化剂项目实施过程中具备足够的资金流动性，公司将进行详尽的现金流分析。这包括资金需求的合理预测、化工乳化剂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3950"/>
      <w:r>
        <w:rPr>
          <w:rFonts w:ascii="仿宋" w:eastAsia="仿宋" w:hAnsi="仿宋" w:cs="仿宋" w:hint="eastAsia"/>
          <w:sz w:val="28"/>
          <w:lang w:eastAsia="zh-CN"/>
        </w:rPr>
        <w:t>二、化工乳化剂项目危机管理</w:t>
      </w:r>
      <w:bookmarkEnd w:id="5"/>
    </w:p>
    <w:p>
      <w:pPr>
        <w:pStyle w:val="Heading2"/>
        <w:rPr>
          <w:rFonts w:ascii="仿宋" w:eastAsia="仿宋" w:hAnsi="仿宋" w:cs="仿宋" w:hint="eastAsia"/>
          <w:lang w:eastAsia="zh-CN"/>
        </w:rPr>
      </w:pPr>
      <w:bookmarkStart w:id="6" w:name="_Toc15037"/>
      <w:r>
        <w:rPr>
          <w:rFonts w:ascii="仿宋" w:eastAsia="仿宋" w:hAnsi="仿宋" w:cs="仿宋" w:hint="eastAsia"/>
          <w:lang w:eastAsia="zh-CN"/>
        </w:rPr>
        <w:t>(一)、危机预警与识别</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化工乳化剂项目危机管理中，危机预警与识别是确保化工乳化剂项目稳健运行的核心步骤。通过建立全面的监测机制，化工乳化剂项目团队旨在及时发现和理解潜在的风险和危机因素，以便采取及时的预防和应对措施，确保化工乳化剂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首先，通过深入的风险评估，化工乳化剂项目团队全面分析了整个化工乳化剂项目和各个阶段可能存在的威胁。这包括准确评估每个潜在风险的发生概率和可能影响的程度，为后续危机预警提供了有力支持。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化工乳化剂项目团队着重于明确定义化工乳化剂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化工乳化剂项目进展的持续监控，团队能够及时发现潜在问题并作出迅速反应。化工乳化剂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在这一阶段，团队的专业素养和反应速度将发挥至关重要的作用，以确保潜在危机能够在初期得到有效的处理，最大程度地减轻负面影响。通过危机预警与识别，化工乳化剂项目得以更有序、可控地推进。</w:t>
      </w:r>
    </w:p>
    <w:p>
      <w:pPr>
        <w:pStyle w:val="Heading2"/>
        <w:ind w:firstLine="560" w:firstLineChars="200"/>
        <w:rPr>
          <w:rFonts w:ascii="仿宋" w:eastAsia="仿宋" w:hAnsi="仿宋" w:cs="仿宋" w:hint="eastAsia"/>
          <w:sz w:val="28"/>
          <w:lang w:eastAsia="zh-CN"/>
        </w:rPr>
      </w:pPr>
      <w:bookmarkStart w:id="7" w:name="_Toc4629"/>
      <w:r>
        <w:rPr>
          <w:rFonts w:ascii="仿宋" w:eastAsia="仿宋" w:hAnsi="仿宋" w:cs="仿宋" w:hint="eastAsia"/>
          <w:sz w:val="28"/>
          <w:lang w:eastAsia="zh-CN"/>
        </w:rPr>
        <w:t>(二)、危机应对与恢复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在危机发生时，化工乳化剂项目团队立即行动，成立了应急小组。该小组的任务是迅速制定并实施紧急应对措施，以最小化潜在损失。以下是采取的主要措施：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暂停化工乳化剂项目进度：为遏制危机蔓延，化工乳化剂项目暂时停止进行，以便全面评估当前状况。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资源重新分配：重新评估化工乳化剂项目资源的分配，确保最大限度地减小损失。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实时沟通：与关键利益相关者建立实时沟通机制，向他们传递化工乳化剂项目危机的实际状况，保障化工乳化剂项目核心利益。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在紧急应对的同时，化工乳化剂项目团队强调了团队协作和有效沟通的重要性。以下是团队协作的关键举措：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信息共享机制：建立了信息共享平台，确保团队成员能够及时获取化工乳化剂项目危机的实时信息。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领导者沟通：化工乳化剂项目领导者通过定期会议和即时沟通工具，指导团队应对危机，保持团队稳定运行。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随着危机得到初步控制，化工乳化剂项目团队转向制定恢复计划，以确保化工乳化剂项目能够从中迅速恢复。主要恢复计划包括：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修复受损的进度计划：重新评估化工乳化剂项目进度，制定修复计划，确保化工乳化剂项目尽快回归正常进程。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重新调整资源分配：优化资源分配，确保化工乳化剂项目在有限资源下高效运转。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风险管理机制加强：对化工乳化剂项目风险进行全面评估，制定更强化的风险管理策略，以预防未来可能的危机。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8" w:name="_Toc28912"/>
      <w:r>
        <w:rPr>
          <w:rFonts w:ascii="仿宋" w:eastAsia="仿宋" w:hAnsi="仿宋" w:cs="仿宋" w:hint="eastAsia"/>
          <w:sz w:val="28"/>
          <w:lang w:eastAsia="zh-CN"/>
        </w:rPr>
        <w:t>三、市场分析、调研</w:t>
      </w:r>
      <w:bookmarkEnd w:id="8"/>
    </w:p>
    <w:p>
      <w:pPr>
        <w:pStyle w:val="Heading2"/>
        <w:rPr>
          <w:rFonts w:ascii="仿宋" w:eastAsia="仿宋" w:hAnsi="仿宋" w:cs="仿宋" w:hint="eastAsia"/>
          <w:lang w:eastAsia="zh-CN"/>
        </w:rPr>
      </w:pPr>
      <w:bookmarkStart w:id="9" w:name="_Toc5032"/>
      <w:r>
        <w:rPr>
          <w:rFonts w:ascii="仿宋" w:eastAsia="仿宋" w:hAnsi="仿宋" w:cs="仿宋" w:hint="eastAsia"/>
          <w:lang w:eastAsia="zh-CN"/>
        </w:rPr>
        <w:t>(一)、化工乳化剂行业分析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化工乳化剂行业一直以来都是市场的关注焦点。行业内的发展趋势、竞争态势以及潜在机会都对化工乳化剂项目的推进产生深远的影响。通过深入研究行业的整体概貌，我们将更好地理解行业的核心特征，为化工乳化剂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化工乳化剂行业，技术一直是推动创新和发展的关键因素。我们将对当前技术趋势进行详尽分析，包括但不限于人工智能、大数据应用、先进制造技术等。这有助于化工乳化剂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化工乳化剂项目成功的基础。我们将对主要竞争对手进行深入研究，包括其市场份额、产品特点、市场定位等。通过全面了解竞争对手的优势和劣势，化工乳化剂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0" w:name="_Toc25561"/>
      <w:r>
        <w:rPr>
          <w:rFonts w:ascii="仿宋" w:eastAsia="仿宋" w:hAnsi="仿宋" w:cs="仿宋" w:hint="eastAsia"/>
          <w:sz w:val="28"/>
          <w:lang w:eastAsia="zh-CN"/>
        </w:rPr>
        <w:t>(二)、化工乳化剂市场分析预测</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化工乳化剂市场未来的增长趋势。这包括市场的整体规模、各细分领域的发展趋势等。化工乳化剂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化工乳化剂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市场风险是化工乳化剂项目实施过程中需要充分考虑的因素。我们将对市场风险进行全面评估，包括但不限于政策法规风险、市场竞争风险、技术变革风险等。通过对潜在风险的深入分析，化工乳化剂项目可以制定相应的风险缓解策略，降低不确定性对化工乳化剂项目的影响。</w:t>
      </w:r>
    </w:p>
    <w:p>
      <w:pPr>
        <w:pStyle w:val="Heading1"/>
        <w:ind w:firstLine="560" w:firstLineChars="200"/>
        <w:rPr>
          <w:rFonts w:ascii="仿宋" w:eastAsia="仿宋" w:hAnsi="仿宋" w:cs="仿宋" w:hint="eastAsia"/>
          <w:sz w:val="28"/>
          <w:lang w:eastAsia="zh-CN"/>
        </w:rPr>
      </w:pPr>
      <w:bookmarkStart w:id="11" w:name="_Toc10154"/>
      <w:r>
        <w:rPr>
          <w:rFonts w:ascii="仿宋" w:eastAsia="仿宋" w:hAnsi="仿宋" w:cs="仿宋" w:hint="eastAsia"/>
          <w:sz w:val="28"/>
          <w:lang w:eastAsia="zh-CN"/>
        </w:rPr>
        <w:t>四、化工乳化剂项目绩效评估</w:t>
      </w:r>
      <w:bookmarkEnd w:id="11"/>
    </w:p>
    <w:p>
      <w:pPr>
        <w:pStyle w:val="Heading2"/>
        <w:rPr>
          <w:rFonts w:ascii="仿宋" w:eastAsia="仿宋" w:hAnsi="仿宋" w:cs="仿宋" w:hint="eastAsia"/>
          <w:lang w:eastAsia="zh-CN"/>
        </w:rPr>
      </w:pPr>
      <w:bookmarkStart w:id="12" w:name="_Toc26292"/>
      <w:r>
        <w:rPr>
          <w:rFonts w:ascii="仿宋" w:eastAsia="仿宋" w:hAnsi="仿宋" w:cs="仿宋" w:hint="eastAsia"/>
          <w:lang w:eastAsia="zh-CN"/>
        </w:rPr>
        <w:t>(一)、绩效评估指标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化工乳化剂项目中，我们设计了一套全面的绩效评估指标，以确保化工乳化剂项目的可控和成功交付。这些指标跨足化工乳化剂项目目标、成本、进度和质量等多个维度，为我们提供了全面洞察化工乳化剂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化工乳化剂项目目标达成率是我们关注的首要指标。我们设定了明确的目标，并通过定期监测和评估，迅速发现并应对潜在的目标偏差。这为化工乳化剂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成本绩效是另一个核心关注点。通过实际成本与预算成本的对比分析，我们深入了解成本差异的原因，及时调整资源分配，保持化工乳化剂项目在经济效益方面的合理水平。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化工乳化剂项目进度作为关键的绩效指标之一，得到了精心的关注。我们制定了详细的化工乳化剂项目进度计划，并设立了进度符合度指标，确保实际进度与计划进度保持一致。这使我们能够快速发现和解决潜在的进度问题，保持化工乳化剂项目的正常推进。</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化工乳化剂项目绩效的不可或缺的一环。我们引入了一系列的质量标准和客户满意度指标，以确保化工乳化剂项目交付的成果在质量上达到或超越预期水平。通过持续监测这些指标，我们努力提升化工乳化剂项目整体质量水平，为化工乳化剂项目的成功交付提供有力保障。通过这些科学且全面的绩效评估，我们能够更好地引导化工乳化剂项目的持续改进，确保化工乳化剂项目目标的顺利达成。</w:t>
      </w:r>
    </w:p>
    <w:p>
      <w:pPr>
        <w:pStyle w:val="Heading2"/>
        <w:ind w:firstLine="560" w:firstLineChars="200"/>
        <w:rPr>
          <w:rFonts w:ascii="仿宋" w:eastAsia="仿宋" w:hAnsi="仿宋" w:cs="仿宋" w:hint="eastAsia"/>
          <w:sz w:val="28"/>
          <w:lang w:eastAsia="zh-CN"/>
        </w:rPr>
      </w:pPr>
      <w:bookmarkStart w:id="13" w:name="_Toc21262"/>
      <w:r>
        <w:rPr>
          <w:rFonts w:ascii="仿宋" w:eastAsia="仿宋" w:hAnsi="仿宋" w:cs="仿宋" w:hint="eastAsia"/>
          <w:sz w:val="28"/>
          <w:lang w:eastAsia="zh-CN"/>
        </w:rPr>
        <w:t>(二)、绩效评估方法</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绩效评估是化工乳化剂项目中的关键环节，为确保化工乳化剂项目达到预期目标，我们采用了多层次、多维度的绩效评估方法。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化工乳化剂项目的战略目标对齐，确保每个决策和行动都与化工乳化剂项目整体目标保持一致。团队会定期召开战略对齐会议，审视当前工作与化工乳化剂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化工乳化剂项目进度、质量、成本和风险等方面。这些指标通过数据收集和分析，为化工乳化剂项目管理团队提供了客观的评估依据。例如，我们通过化工乳化剂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绩效评估不仅仅停留在化工乳化剂项目内部，还考虑了化工乳化剂项目对外部环境的影响。我们定期进行干系人满意度调查，以了解各利益相关方对化工乳化剂项目的期望和满意度，并及时做出调整。</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这种多层次、多角度的绩效评估方法，使得我们能够全面了解化工乳化剂项目的运行状态，及时做出调整，确保化工乳化剂项目在不断变化的环境中保持稳健前行。</w:t>
      </w:r>
    </w:p>
    <w:p>
      <w:pPr>
        <w:pStyle w:val="Heading2"/>
        <w:ind w:firstLine="560" w:firstLineChars="200"/>
        <w:rPr>
          <w:rFonts w:ascii="仿宋" w:eastAsia="仿宋" w:hAnsi="仿宋" w:cs="仿宋" w:hint="eastAsia"/>
          <w:sz w:val="28"/>
          <w:lang w:eastAsia="zh-CN"/>
        </w:rPr>
      </w:pPr>
      <w:bookmarkStart w:id="14" w:name="_Toc30411"/>
      <w:r>
        <w:rPr>
          <w:rFonts w:ascii="仿宋" w:eastAsia="仿宋" w:hAnsi="仿宋" w:cs="仿宋" w:hint="eastAsia"/>
          <w:sz w:val="28"/>
          <w:lang w:eastAsia="zh-CN"/>
        </w:rPr>
        <w:t>(三)、绩效评估周期</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为了确保化工乳化剂项目的有效管理和不断优化，我们采用了精心设计的绩效评估周期。这个周期旨在实现灵活、实时和全面的评估，以适应化工乳化剂项目执行中的各种挑战。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化工乳化剂项目的不同需求，分为短期、中期和长期。短期评估关注每个迭代或工作周期，以及时发现和解决当前任务中的问题。中期评估涵盖几个迭代，深入了解整体化工乳化剂项目的趋势和性能。长期评估则着眼于整个化工乳化剂项目阶段，确保化工乳化剂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化工乳化剂项目管理工具和协作平台，团队成员能够随时更新和分享化工乳化剂项目数据。这种实时性的反馈机制使我们能够及时察觉潜在问题，快速调整，保持化工乳化剂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化工乳化剂项目的决策制定密不可分。每个周期的化工乳化剂项目回顾会议成为集体总结经验、识别问题深层次原因并找到创新解决方案的平台。这种定期的反思与调整机制使化工乳化剂项目能够不断学习、进化，以更好地适应变化的环境。</w:t>
      </w:r>
    </w:p>
    <w:p>
      <w:pPr>
        <w:pStyle w:val="Heading1"/>
        <w:ind w:firstLine="560" w:firstLineChars="200"/>
        <w:rPr>
          <w:rFonts w:ascii="仿宋" w:eastAsia="仿宋" w:hAnsi="仿宋" w:cs="仿宋" w:hint="eastAsia"/>
          <w:sz w:val="28"/>
          <w:lang w:eastAsia="zh-CN"/>
        </w:rPr>
      </w:pPr>
      <w:bookmarkStart w:id="15" w:name="_Toc25000"/>
      <w:r>
        <w:rPr>
          <w:rFonts w:ascii="仿宋" w:eastAsia="仿宋" w:hAnsi="仿宋" w:cs="仿宋" w:hint="eastAsia"/>
          <w:sz w:val="28"/>
          <w:lang w:eastAsia="zh-CN"/>
        </w:rPr>
        <w:t>五、工艺说明</w:t>
      </w:r>
      <w:bookmarkEnd w:id="15"/>
    </w:p>
    <w:p>
      <w:pPr>
        <w:pStyle w:val="Heading2"/>
        <w:rPr>
          <w:rFonts w:ascii="仿宋" w:eastAsia="仿宋" w:hAnsi="仿宋" w:cs="仿宋" w:hint="eastAsia"/>
          <w:lang w:eastAsia="zh-CN"/>
        </w:rPr>
      </w:pPr>
      <w:bookmarkStart w:id="16" w:name="_Toc11652"/>
      <w:r>
        <w:rPr>
          <w:rFonts w:ascii="仿宋" w:eastAsia="仿宋" w:hAnsi="仿宋" w:cs="仿宋" w:hint="eastAsia"/>
          <w:lang w:eastAsia="zh-CN"/>
        </w:rPr>
        <w:t>(一)、技术管理特点</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化工乳化剂项目的技术管理特点体现在其创新导向。通过引入最先进的技术趋势和解决方案，化工乳化剂项目致力于提升科技含量、提高质量和效率水平。这意味着我们将采用最新的工具和方法，确保化工乳化剂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化工乳化剂项目技术管理的显著特征。通过整合不同领域的技术资源，我们实现了跨学科的协同工作。这有助于优化技术架构，提高整体效能。此外，整合性策略还促进了不同技术团队之间的紧密沟通和高效合作，确保化工乳化剂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化工乳化剂项目所采用的技术。通过不断优化技术方案，化工乳化剂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化工乳化剂项目团队将在化工乳化剂项目初期识别可能的技术风险，并采取相应的预防和应对措施。通过建立健全的风险评估机制，化工乳化剂项目能够在实施过程中及时发现并解决潜在的技术问题，保障化工乳化剂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化工乳化剂项目中，技术将成为化工乳化剂项目成功的有力支持。这一深度剖析揭示了技术管理在化工乳化剂项目实施中的关键作用，为化工乳化剂项目的技术基础奠定了坚实的基础。</w:t>
      </w:r>
    </w:p>
    <w:p>
      <w:pPr>
        <w:pStyle w:val="Heading2"/>
        <w:ind w:firstLine="560" w:firstLineChars="200"/>
        <w:rPr>
          <w:rFonts w:ascii="仿宋" w:eastAsia="仿宋" w:hAnsi="仿宋" w:cs="仿宋" w:hint="eastAsia"/>
          <w:sz w:val="28"/>
          <w:lang w:eastAsia="zh-CN"/>
        </w:rPr>
      </w:pPr>
      <w:bookmarkStart w:id="17" w:name="_Toc14470"/>
      <w:r>
        <w:rPr>
          <w:rFonts w:ascii="仿宋" w:eastAsia="仿宋" w:hAnsi="仿宋" w:cs="仿宋" w:hint="eastAsia"/>
          <w:sz w:val="28"/>
          <w:lang w:eastAsia="zh-CN"/>
        </w:rPr>
        <w:t>(二)、化工乳化剂项目工艺技术设计方案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化工乳化剂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化工乳化剂项目将严格按照相关行业规范要求进行组织。通过有效控制产品质量，化工乳化剂项目将致力于为顾客提供优质的化工乳化剂项目产品和良好的服务。这体现了化工乳化剂项目对于生产活动合规性和质量标准的高度重视，为化工乳化剂项目的可持续发展和顾客满意度奠定了基础。</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化工乳化剂项目注重生态效益和清洁生产原则。化工乳化剂项目建设将紧密结合地方特色经济发展，与社会经济发展规划和区域环境保护规划方案相协调一致。通过与当地区域自然生态系统的结合，化工乳化剂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化工乳化剂项目产品具有多样化的客户需求和个性化的特点。因此，化工乳化剂项目产品规格品种多样，且单批生产数量较小。为满足这一特点，化工乳化剂项目承办单位将建设先进的柔性制造生产线。通过广泛应用柔性制造技术，化工乳化剂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化工乳化剂项目采用的技术具有较高的技术含量和自动化水平，处于国内先进水平。这一技术选用不仅体现了对生产效率、质量和环境友好性的高标准要求，同时为化工乳化剂项目的可持续发展奠定了坚实的基础。</w:t>
      </w:r>
    </w:p>
    <w:p>
      <w:pPr>
        <w:pStyle w:val="Heading2"/>
        <w:ind w:firstLine="560" w:firstLineChars="200"/>
        <w:rPr>
          <w:rFonts w:ascii="仿宋" w:eastAsia="仿宋" w:hAnsi="仿宋" w:cs="仿宋" w:hint="eastAsia"/>
          <w:sz w:val="28"/>
          <w:lang w:eastAsia="zh-CN"/>
        </w:rPr>
      </w:pPr>
      <w:bookmarkStart w:id="18" w:name="_Toc20470"/>
      <w:r>
        <w:rPr>
          <w:rFonts w:ascii="仿宋" w:eastAsia="仿宋" w:hAnsi="仿宋" w:cs="仿宋" w:hint="eastAsia"/>
          <w:sz w:val="28"/>
          <w:lang w:eastAsia="zh-CN"/>
        </w:rPr>
        <w:t>(三)、设备选型方案</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为确保化工乳化剂项目的高效生产和技术实施，我们制定了一套精心设计的设备选型方案，以满足化工乳化剂项目生产、质量和环保的要求。该方案的主要特点如下：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化工乳化剂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针对化工乳化剂项目产品的多样性和小批量生产的特点，我们将建设柔性制造生产线。通过在设备选型中考虑柔性制造技术，可以灵活应对不同产品规格和生产需求，实现生产线的高度灵活性和适应性。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9" w:name="_Toc5043"/>
      <w:r>
        <w:rPr>
          <w:rFonts w:ascii="仿宋" w:eastAsia="仿宋" w:hAnsi="仿宋" w:cs="仿宋" w:hint="eastAsia"/>
          <w:sz w:val="28"/>
          <w:lang w:eastAsia="zh-CN"/>
        </w:rPr>
        <w:t>六、化工乳化剂项目概论</w:t>
      </w:r>
      <w:bookmarkEnd w:id="19"/>
    </w:p>
    <w:p>
      <w:pPr>
        <w:pStyle w:val="Heading2"/>
        <w:rPr>
          <w:rFonts w:ascii="仿宋" w:eastAsia="仿宋" w:hAnsi="仿宋" w:cs="仿宋" w:hint="eastAsia"/>
          <w:lang w:eastAsia="zh-CN"/>
        </w:rPr>
      </w:pPr>
      <w:bookmarkStart w:id="20" w:name="_Toc20481"/>
      <w:r>
        <w:rPr>
          <w:rFonts w:ascii="仿宋" w:eastAsia="仿宋" w:hAnsi="仿宋" w:cs="仿宋" w:hint="eastAsia"/>
          <w:lang w:eastAsia="zh-CN"/>
        </w:rPr>
        <w:t>(一)、化工乳化剂项目概况</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化工乳化剂项目的起源追溯至对市场的深入洞察。市场的不断演变与变革为化工乳化剂项目提供了难得的机遇。当前市场存在的需求缺口和变革的大环境共同构成了化工乳化剂项目的背景。这个化工乳化剂项目旨在充分利用市场机遇，填补行业中尚未满足的需求，为客户提供全新的解决方案。市场的变革和需求的增长使得这个化工乳化剂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化工乳化剂项目名称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化工乳化剂项目正式命名为化工乳化剂。这个名称不仅仅是一个标识，更代表了化工乳化剂项目的核心理念和愿景。它蕴含着化工乳化剂项目所要解决问题的关键字，具有强烈的表达和辨识度，为化工乳化剂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化工乳化剂项目目标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化工乳化剂项目的核心目标是提供一种全新、高效的解决方案，满足客户日益增长的需求。化工乳化剂项目追求的不仅仅是满足市场需求，更是在市场中获得卓越的竞争优势。通过不断提升产品或服务的质量和创新水平，化工乳化剂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化工乳化剂项目范围</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https://d.book118.com/695030312134011113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化工乳化剂项目计划设计方案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化工乳化剂项目计划设计方案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化工乳化剂项目计划设计方案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化工乳化剂项目计划设计方案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化工乳化剂项目计划设计方案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化工乳化剂项目计划设计方案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化工乳化剂项目计划设计方案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化工乳化剂项目计划设计方案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化工乳化剂项目计划设计方案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化工乳化剂项目计划设计方案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化工乳化剂项目计划设计方案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化工乳化剂项目计划设计方案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化工乳化剂项目计划设计方案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化工乳化剂项目计划设计方案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化工乳化剂项目计划设计方案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化工乳化剂项目计划设计方案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化工乳化剂项目计划设计方案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05063AE"/>
    <w:rsid w:val="305063A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9503031213401111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2024-02-23T07:09:00Z</dcterms:created>
  <dcterms:modified xsi:type="dcterms:W3CDTF">2024-02-23T07:09:51Z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CCEBC91AB78241389AD0799705F396D4_11</vt:lpwstr>
  </property>
  <property fmtid="{D5CDD505-2E9C-101B-9397-08002B2CF9AE}" pid="3" name="KSOProductBuildVer">
    <vt:lpwstr>2052-12.1.0.16250</vt:lpwstr>
  </property>
</Properties>
</file>