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汽车专用零部件力学性能测试设备项目规划设计方案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1" w:history="1">
        <w:r>
          <w:rPr>
            <w:rFonts w:ascii="仿宋" w:eastAsia="仿宋" w:hAnsi="仿宋" w:cs="仿宋" w:hint="eastAsia"/>
            <w:lang w:eastAsia="zh-CN"/>
          </w:rPr>
          <w:t>前言</w:t>
        </w:r>
        <w:r>
          <w:tab/>
        </w:r>
        <w:r>
          <w:fldChar w:fldCharType="begin"/>
        </w:r>
        <w:r>
          <w:instrText xml:space="preserve"> PAGEREF _Toc23311 \h </w:instrText>
        </w:r>
        <w:r>
          <w:fldChar w:fldCharType="separate"/>
        </w:r>
        <w:r>
          <w:t>3</w:t>
        </w:r>
        <w:r>
          <w:fldChar w:fldCharType="end"/>
        </w:r>
      </w:hyperlink>
    </w:p>
    <w:p>
      <w:pPr>
        <w:pStyle w:val="TOC1"/>
        <w:tabs>
          <w:tab w:val="right" w:leader="dot" w:pos="8306"/>
        </w:tabs>
      </w:pPr>
      <w:hyperlink w:anchor="_Toc5649" w:history="1">
        <w:r>
          <w:rPr>
            <w:rFonts w:ascii="仿宋" w:eastAsia="仿宋" w:hAnsi="仿宋" w:cs="仿宋" w:hint="eastAsia"/>
            <w:lang w:eastAsia="zh-CN"/>
          </w:rPr>
          <w:t>一、产品规划分析</w:t>
        </w:r>
        <w:r>
          <w:tab/>
        </w:r>
        <w:r>
          <w:fldChar w:fldCharType="begin"/>
        </w:r>
        <w:r>
          <w:instrText xml:space="preserve"> PAGEREF _Toc5649 \h </w:instrText>
        </w:r>
        <w:r>
          <w:fldChar w:fldCharType="separate"/>
        </w:r>
        <w:r>
          <w:t>3</w:t>
        </w:r>
        <w:r>
          <w:fldChar w:fldCharType="end"/>
        </w:r>
      </w:hyperlink>
    </w:p>
    <w:p>
      <w:pPr>
        <w:pStyle w:val="TOC2"/>
        <w:tabs>
          <w:tab w:val="right" w:leader="dot" w:pos="8306"/>
        </w:tabs>
      </w:pPr>
      <w:hyperlink w:anchor="_Toc1528" w:history="1">
        <w:r>
          <w:rPr>
            <w:rFonts w:ascii="仿宋" w:eastAsia="仿宋" w:hAnsi="仿宋" w:cs="仿宋" w:hint="eastAsia"/>
            <w:lang w:eastAsia="zh-CN"/>
          </w:rPr>
          <w:t>(一)、产品规划</w:t>
        </w:r>
        <w:r>
          <w:tab/>
        </w:r>
        <w:r>
          <w:fldChar w:fldCharType="begin"/>
        </w:r>
        <w:r>
          <w:instrText xml:space="preserve"> PAGEREF _Toc1528 \h </w:instrText>
        </w:r>
        <w:r>
          <w:fldChar w:fldCharType="separate"/>
        </w:r>
        <w:r>
          <w:t>3</w:t>
        </w:r>
        <w:r>
          <w:fldChar w:fldCharType="end"/>
        </w:r>
      </w:hyperlink>
    </w:p>
    <w:p>
      <w:pPr>
        <w:pStyle w:val="TOC2"/>
        <w:tabs>
          <w:tab w:val="right" w:leader="dot" w:pos="8306"/>
        </w:tabs>
      </w:pPr>
      <w:hyperlink w:anchor="_Toc16943" w:history="1">
        <w:r>
          <w:rPr>
            <w:rFonts w:ascii="仿宋" w:eastAsia="仿宋" w:hAnsi="仿宋" w:cs="仿宋" w:hint="eastAsia"/>
            <w:lang w:eastAsia="zh-CN"/>
          </w:rPr>
          <w:t>(二)、建设规模</w:t>
        </w:r>
        <w:r>
          <w:tab/>
        </w:r>
        <w:r>
          <w:fldChar w:fldCharType="begin"/>
        </w:r>
        <w:r>
          <w:instrText xml:space="preserve"> PAGEREF _Toc16943 \h </w:instrText>
        </w:r>
        <w:r>
          <w:fldChar w:fldCharType="separate"/>
        </w:r>
        <w:r>
          <w:t>4</w:t>
        </w:r>
        <w:r>
          <w:fldChar w:fldCharType="end"/>
        </w:r>
      </w:hyperlink>
    </w:p>
    <w:p>
      <w:pPr>
        <w:pStyle w:val="TOC1"/>
        <w:tabs>
          <w:tab w:val="right" w:leader="dot" w:pos="8306"/>
        </w:tabs>
      </w:pPr>
      <w:hyperlink w:anchor="_Toc23990" w:history="1">
        <w:r>
          <w:rPr>
            <w:rFonts w:ascii="仿宋" w:eastAsia="仿宋" w:hAnsi="仿宋" w:cs="仿宋" w:hint="eastAsia"/>
            <w:lang w:eastAsia="zh-CN"/>
          </w:rPr>
          <w:t>二、汽车专用零部件力学性能测试设备项目建设背景及必要性分析</w:t>
        </w:r>
        <w:r>
          <w:tab/>
        </w:r>
        <w:r>
          <w:fldChar w:fldCharType="begin"/>
        </w:r>
        <w:r>
          <w:instrText xml:space="preserve"> PAGEREF _Toc23990 \h </w:instrText>
        </w:r>
        <w:r>
          <w:fldChar w:fldCharType="separate"/>
        </w:r>
        <w:r>
          <w:t>5</w:t>
        </w:r>
        <w:r>
          <w:fldChar w:fldCharType="end"/>
        </w:r>
      </w:hyperlink>
    </w:p>
    <w:p>
      <w:pPr>
        <w:pStyle w:val="TOC2"/>
        <w:tabs>
          <w:tab w:val="right" w:leader="dot" w:pos="8306"/>
        </w:tabs>
      </w:pPr>
      <w:hyperlink w:anchor="_Toc32462" w:history="1">
        <w:r>
          <w:rPr>
            <w:rFonts w:ascii="仿宋" w:eastAsia="仿宋" w:hAnsi="仿宋" w:cs="仿宋" w:hint="eastAsia"/>
            <w:lang w:eastAsia="zh-CN"/>
          </w:rPr>
          <w:t>(一)、汽车专用零部件力学性能测试设备项目背景分析</w:t>
        </w:r>
        <w:r>
          <w:tab/>
        </w:r>
        <w:r>
          <w:fldChar w:fldCharType="begin"/>
        </w:r>
        <w:r>
          <w:instrText xml:space="preserve"> PAGEREF _Toc32462 \h </w:instrText>
        </w:r>
        <w:r>
          <w:fldChar w:fldCharType="separate"/>
        </w:r>
        <w:r>
          <w:t>5</w:t>
        </w:r>
        <w:r>
          <w:fldChar w:fldCharType="end"/>
        </w:r>
      </w:hyperlink>
    </w:p>
    <w:p>
      <w:pPr>
        <w:pStyle w:val="TOC2"/>
        <w:tabs>
          <w:tab w:val="right" w:leader="dot" w:pos="8306"/>
        </w:tabs>
      </w:pPr>
      <w:hyperlink w:anchor="_Toc21485" w:history="1">
        <w:r>
          <w:rPr>
            <w:rFonts w:ascii="仿宋" w:eastAsia="仿宋" w:hAnsi="仿宋" w:cs="仿宋" w:hint="eastAsia"/>
            <w:lang w:eastAsia="zh-CN"/>
          </w:rPr>
          <w:t>(二)、汽车专用零部件力学性能测试设备项目建设必要性分析</w:t>
        </w:r>
        <w:r>
          <w:tab/>
        </w:r>
        <w:r>
          <w:fldChar w:fldCharType="begin"/>
        </w:r>
        <w:r>
          <w:instrText xml:space="preserve"> PAGEREF _Toc21485 \h </w:instrText>
        </w:r>
        <w:r>
          <w:fldChar w:fldCharType="separate"/>
        </w:r>
        <w:r>
          <w:t>7</w:t>
        </w:r>
        <w:r>
          <w:fldChar w:fldCharType="end"/>
        </w:r>
      </w:hyperlink>
    </w:p>
    <w:p>
      <w:pPr>
        <w:pStyle w:val="TOC1"/>
        <w:tabs>
          <w:tab w:val="right" w:leader="dot" w:pos="8306"/>
        </w:tabs>
      </w:pPr>
      <w:hyperlink w:anchor="_Toc12559" w:history="1">
        <w:r>
          <w:rPr>
            <w:rFonts w:ascii="仿宋" w:eastAsia="仿宋" w:hAnsi="仿宋" w:cs="仿宋" w:hint="eastAsia"/>
            <w:lang w:eastAsia="zh-CN"/>
          </w:rPr>
          <w:t>三、汽车专用零部件力学性能测试设备项目危机管理</w:t>
        </w:r>
        <w:r>
          <w:tab/>
        </w:r>
        <w:r>
          <w:fldChar w:fldCharType="begin"/>
        </w:r>
        <w:r>
          <w:instrText xml:space="preserve"> PAGEREF _Toc12559 \h </w:instrText>
        </w:r>
        <w:r>
          <w:fldChar w:fldCharType="separate"/>
        </w:r>
        <w:r>
          <w:t>9</w:t>
        </w:r>
        <w:r>
          <w:fldChar w:fldCharType="end"/>
        </w:r>
      </w:hyperlink>
    </w:p>
    <w:p>
      <w:pPr>
        <w:pStyle w:val="TOC2"/>
        <w:tabs>
          <w:tab w:val="right" w:leader="dot" w:pos="8306"/>
        </w:tabs>
      </w:pPr>
      <w:hyperlink w:anchor="_Toc13082" w:history="1">
        <w:r>
          <w:rPr>
            <w:rFonts w:ascii="仿宋" w:eastAsia="仿宋" w:hAnsi="仿宋" w:cs="仿宋" w:hint="eastAsia"/>
            <w:lang w:eastAsia="zh-CN"/>
          </w:rPr>
          <w:t>(一)、危机预警与识别</w:t>
        </w:r>
        <w:r>
          <w:tab/>
        </w:r>
        <w:r>
          <w:fldChar w:fldCharType="begin"/>
        </w:r>
        <w:r>
          <w:instrText xml:space="preserve"> PAGEREF _Toc13082 \h </w:instrText>
        </w:r>
        <w:r>
          <w:fldChar w:fldCharType="separate"/>
        </w:r>
        <w:r>
          <w:t>9</w:t>
        </w:r>
        <w:r>
          <w:fldChar w:fldCharType="end"/>
        </w:r>
      </w:hyperlink>
    </w:p>
    <w:p>
      <w:pPr>
        <w:pStyle w:val="TOC2"/>
        <w:tabs>
          <w:tab w:val="right" w:leader="dot" w:pos="8306"/>
        </w:tabs>
      </w:pPr>
      <w:hyperlink w:anchor="_Toc5073" w:history="1">
        <w:r>
          <w:rPr>
            <w:rFonts w:ascii="仿宋" w:eastAsia="仿宋" w:hAnsi="仿宋" w:cs="仿宋" w:hint="eastAsia"/>
            <w:lang w:eastAsia="zh-CN"/>
          </w:rPr>
          <w:t>(二)、危机应对与恢复</w:t>
        </w:r>
        <w:r>
          <w:tab/>
        </w:r>
        <w:r>
          <w:fldChar w:fldCharType="begin"/>
        </w:r>
        <w:r>
          <w:instrText xml:space="preserve"> PAGEREF _Toc5073 \h </w:instrText>
        </w:r>
        <w:r>
          <w:fldChar w:fldCharType="separate"/>
        </w:r>
        <w:r>
          <w:t>10</w:t>
        </w:r>
        <w:r>
          <w:fldChar w:fldCharType="end"/>
        </w:r>
      </w:hyperlink>
    </w:p>
    <w:p>
      <w:pPr>
        <w:pStyle w:val="TOC1"/>
        <w:tabs>
          <w:tab w:val="right" w:leader="dot" w:pos="8306"/>
        </w:tabs>
      </w:pPr>
      <w:hyperlink w:anchor="_Toc25496" w:history="1">
        <w:r>
          <w:rPr>
            <w:rFonts w:ascii="仿宋" w:eastAsia="仿宋" w:hAnsi="仿宋" w:cs="仿宋" w:hint="eastAsia"/>
            <w:lang w:eastAsia="zh-CN"/>
          </w:rPr>
          <w:t>四、汽车专用零部件力学性能测试设备项目文档管理</w:t>
        </w:r>
        <w:r>
          <w:tab/>
        </w:r>
        <w:r>
          <w:fldChar w:fldCharType="begin"/>
        </w:r>
        <w:r>
          <w:instrText xml:space="preserve"> PAGEREF _Toc25496 \h </w:instrText>
        </w:r>
        <w:r>
          <w:fldChar w:fldCharType="separate"/>
        </w:r>
        <w:r>
          <w:t>12</w:t>
        </w:r>
        <w:r>
          <w:fldChar w:fldCharType="end"/>
        </w:r>
      </w:hyperlink>
    </w:p>
    <w:p>
      <w:pPr>
        <w:pStyle w:val="TOC2"/>
        <w:tabs>
          <w:tab w:val="right" w:leader="dot" w:pos="8306"/>
        </w:tabs>
      </w:pPr>
      <w:hyperlink w:anchor="_Toc27441" w:history="1">
        <w:r>
          <w:rPr>
            <w:rFonts w:ascii="仿宋" w:eastAsia="仿宋" w:hAnsi="仿宋" w:cs="仿宋" w:hint="eastAsia"/>
            <w:lang w:eastAsia="zh-CN"/>
          </w:rPr>
          <w:t>(一)、文档编制与审查</w:t>
        </w:r>
        <w:r>
          <w:tab/>
        </w:r>
        <w:r>
          <w:fldChar w:fldCharType="begin"/>
        </w:r>
        <w:r>
          <w:instrText xml:space="preserve"> PAGEREF _Toc27441 \h </w:instrText>
        </w:r>
        <w:r>
          <w:fldChar w:fldCharType="separate"/>
        </w:r>
        <w:r>
          <w:t>12</w:t>
        </w:r>
        <w:r>
          <w:fldChar w:fldCharType="end"/>
        </w:r>
      </w:hyperlink>
    </w:p>
    <w:p>
      <w:pPr>
        <w:pStyle w:val="TOC2"/>
        <w:tabs>
          <w:tab w:val="right" w:leader="dot" w:pos="8306"/>
        </w:tabs>
      </w:pPr>
      <w:hyperlink w:anchor="_Toc18829" w:history="1">
        <w:r>
          <w:rPr>
            <w:rFonts w:ascii="仿宋" w:eastAsia="仿宋" w:hAnsi="仿宋" w:cs="仿宋" w:hint="eastAsia"/>
            <w:lang w:eastAsia="zh-CN"/>
          </w:rPr>
          <w:t>(二)、文档发布与分发</w:t>
        </w:r>
        <w:r>
          <w:tab/>
        </w:r>
        <w:r>
          <w:fldChar w:fldCharType="begin"/>
        </w:r>
        <w:r>
          <w:instrText xml:space="preserve"> PAGEREF _Toc18829 \h </w:instrText>
        </w:r>
        <w:r>
          <w:fldChar w:fldCharType="separate"/>
        </w:r>
        <w:r>
          <w:t>13</w:t>
        </w:r>
        <w:r>
          <w:fldChar w:fldCharType="end"/>
        </w:r>
      </w:hyperlink>
    </w:p>
    <w:p>
      <w:pPr>
        <w:pStyle w:val="TOC2"/>
        <w:tabs>
          <w:tab w:val="right" w:leader="dot" w:pos="8306"/>
        </w:tabs>
      </w:pPr>
      <w:hyperlink w:anchor="_Toc306" w:history="1">
        <w:r>
          <w:rPr>
            <w:rFonts w:ascii="仿宋" w:eastAsia="仿宋" w:hAnsi="仿宋" w:cs="仿宋" w:hint="eastAsia"/>
            <w:lang w:eastAsia="zh-CN"/>
          </w:rPr>
          <w:t>(三)、文档存档与归档</w:t>
        </w:r>
        <w:r>
          <w:tab/>
        </w:r>
        <w:r>
          <w:fldChar w:fldCharType="begin"/>
        </w:r>
        <w:r>
          <w:instrText xml:space="preserve"> PAGEREF _Toc306 \h </w:instrText>
        </w:r>
        <w:r>
          <w:fldChar w:fldCharType="separate"/>
        </w:r>
        <w:r>
          <w:t>14</w:t>
        </w:r>
        <w:r>
          <w:fldChar w:fldCharType="end"/>
        </w:r>
      </w:hyperlink>
    </w:p>
    <w:p>
      <w:pPr>
        <w:pStyle w:val="TOC1"/>
        <w:tabs>
          <w:tab w:val="right" w:leader="dot" w:pos="8306"/>
        </w:tabs>
      </w:pPr>
      <w:hyperlink w:anchor="_Toc2945" w:history="1">
        <w:r>
          <w:rPr>
            <w:rFonts w:ascii="仿宋" w:eastAsia="仿宋" w:hAnsi="仿宋" w:cs="仿宋" w:hint="eastAsia"/>
            <w:lang w:eastAsia="zh-CN"/>
          </w:rPr>
          <w:t>五、汽车专用零部件力学性能测试设备项目可持续发展</w:t>
        </w:r>
        <w:r>
          <w:tab/>
        </w:r>
        <w:r>
          <w:fldChar w:fldCharType="begin"/>
        </w:r>
        <w:r>
          <w:instrText xml:space="preserve"> PAGEREF _Toc2945 \h </w:instrText>
        </w:r>
        <w:r>
          <w:fldChar w:fldCharType="separate"/>
        </w:r>
        <w:r>
          <w:t>15</w:t>
        </w:r>
        <w:r>
          <w:fldChar w:fldCharType="end"/>
        </w:r>
      </w:hyperlink>
    </w:p>
    <w:p>
      <w:pPr>
        <w:pStyle w:val="TOC2"/>
        <w:tabs>
          <w:tab w:val="right" w:leader="dot" w:pos="8306"/>
        </w:tabs>
      </w:pPr>
      <w:hyperlink w:anchor="_Toc7310" w:history="1">
        <w:r>
          <w:rPr>
            <w:rFonts w:ascii="仿宋" w:eastAsia="仿宋" w:hAnsi="仿宋" w:cs="仿宋" w:hint="eastAsia"/>
            <w:lang w:eastAsia="zh-CN"/>
          </w:rPr>
          <w:t>(一)、可持续战略与实践</w:t>
        </w:r>
        <w:r>
          <w:tab/>
        </w:r>
        <w:r>
          <w:fldChar w:fldCharType="begin"/>
        </w:r>
        <w:r>
          <w:instrText xml:space="preserve"> PAGEREF _Toc7310 \h </w:instrText>
        </w:r>
        <w:r>
          <w:fldChar w:fldCharType="separate"/>
        </w:r>
        <w:r>
          <w:t>15</w:t>
        </w:r>
        <w:r>
          <w:fldChar w:fldCharType="end"/>
        </w:r>
      </w:hyperlink>
    </w:p>
    <w:p>
      <w:pPr>
        <w:pStyle w:val="TOC2"/>
        <w:tabs>
          <w:tab w:val="right" w:leader="dot" w:pos="8306"/>
        </w:tabs>
      </w:pPr>
      <w:hyperlink w:anchor="_Toc20076" w:history="1">
        <w:r>
          <w:rPr>
            <w:rFonts w:ascii="仿宋" w:eastAsia="仿宋" w:hAnsi="仿宋" w:cs="仿宋" w:hint="eastAsia"/>
            <w:lang w:eastAsia="zh-CN"/>
          </w:rPr>
          <w:t>(二)、环保与社会责任</w:t>
        </w:r>
        <w:r>
          <w:tab/>
        </w:r>
        <w:r>
          <w:fldChar w:fldCharType="begin"/>
        </w:r>
        <w:r>
          <w:instrText xml:space="preserve"> PAGEREF _Toc20076 \h </w:instrText>
        </w:r>
        <w:r>
          <w:fldChar w:fldCharType="separate"/>
        </w:r>
        <w:r>
          <w:t>16</w:t>
        </w:r>
        <w:r>
          <w:fldChar w:fldCharType="end"/>
        </w:r>
      </w:hyperlink>
    </w:p>
    <w:p>
      <w:pPr>
        <w:pStyle w:val="TOC1"/>
        <w:tabs>
          <w:tab w:val="right" w:leader="dot" w:pos="8306"/>
        </w:tabs>
      </w:pPr>
      <w:hyperlink w:anchor="_Toc27375" w:history="1">
        <w:r>
          <w:rPr>
            <w:rFonts w:ascii="仿宋" w:eastAsia="仿宋" w:hAnsi="仿宋" w:cs="仿宋" w:hint="eastAsia"/>
            <w:lang w:eastAsia="zh-CN"/>
          </w:rPr>
          <w:t>六、汽车专用零部件力学性能测试设备项目土建工程</w:t>
        </w:r>
        <w:r>
          <w:tab/>
        </w:r>
        <w:r>
          <w:fldChar w:fldCharType="begin"/>
        </w:r>
        <w:r>
          <w:instrText xml:space="preserve"> PAGEREF _Toc27375 \h </w:instrText>
        </w:r>
        <w:r>
          <w:fldChar w:fldCharType="separate"/>
        </w:r>
        <w:r>
          <w:t>17</w:t>
        </w:r>
        <w:r>
          <w:fldChar w:fldCharType="end"/>
        </w:r>
      </w:hyperlink>
    </w:p>
    <w:p>
      <w:pPr>
        <w:pStyle w:val="TOC2"/>
        <w:tabs>
          <w:tab w:val="right" w:leader="dot" w:pos="8306"/>
        </w:tabs>
      </w:pPr>
      <w:hyperlink w:anchor="_Toc7041" w:history="1">
        <w:r>
          <w:rPr>
            <w:rFonts w:ascii="仿宋" w:eastAsia="仿宋" w:hAnsi="仿宋" w:cs="仿宋" w:hint="eastAsia"/>
            <w:lang w:eastAsia="zh-CN"/>
          </w:rPr>
          <w:t>(一)、建筑工程设计原则</w:t>
        </w:r>
        <w:r>
          <w:tab/>
        </w:r>
        <w:r>
          <w:fldChar w:fldCharType="begin"/>
        </w:r>
        <w:r>
          <w:instrText xml:space="preserve"> PAGEREF _Toc7041 \h </w:instrText>
        </w:r>
        <w:r>
          <w:fldChar w:fldCharType="separate"/>
        </w:r>
        <w:r>
          <w:t>17</w:t>
        </w:r>
        <w:r>
          <w:fldChar w:fldCharType="end"/>
        </w:r>
      </w:hyperlink>
    </w:p>
    <w:p>
      <w:pPr>
        <w:pStyle w:val="TOC2"/>
        <w:tabs>
          <w:tab w:val="right" w:leader="dot" w:pos="8306"/>
        </w:tabs>
      </w:pPr>
      <w:hyperlink w:anchor="_Toc25131" w:history="1">
        <w:r>
          <w:rPr>
            <w:rFonts w:ascii="仿宋" w:eastAsia="仿宋" w:hAnsi="仿宋" w:cs="仿宋" w:hint="eastAsia"/>
            <w:lang w:eastAsia="zh-CN"/>
          </w:rPr>
          <w:t>(二)、土建工程设计年限及安全等级</w:t>
        </w:r>
        <w:r>
          <w:tab/>
        </w:r>
        <w:r>
          <w:fldChar w:fldCharType="begin"/>
        </w:r>
        <w:r>
          <w:instrText xml:space="preserve"> PAGEREF _Toc25131 \h </w:instrText>
        </w:r>
        <w:r>
          <w:fldChar w:fldCharType="separate"/>
        </w:r>
        <w:r>
          <w:t>19</w:t>
        </w:r>
        <w:r>
          <w:fldChar w:fldCharType="end"/>
        </w:r>
      </w:hyperlink>
    </w:p>
    <w:p>
      <w:pPr>
        <w:pStyle w:val="TOC2"/>
        <w:tabs>
          <w:tab w:val="right" w:leader="dot" w:pos="8306"/>
        </w:tabs>
      </w:pPr>
      <w:hyperlink w:anchor="_Toc1279" w:history="1">
        <w:r>
          <w:rPr>
            <w:rFonts w:ascii="仿宋" w:eastAsia="仿宋" w:hAnsi="仿宋" w:cs="仿宋" w:hint="eastAsia"/>
            <w:lang w:eastAsia="zh-CN"/>
          </w:rPr>
          <w:t>(三)、建筑工程设计总体要求</w:t>
        </w:r>
        <w:r>
          <w:tab/>
        </w:r>
        <w:r>
          <w:fldChar w:fldCharType="begin"/>
        </w:r>
        <w:r>
          <w:instrText xml:space="preserve"> PAGEREF _Toc1279 \h </w:instrText>
        </w:r>
        <w:r>
          <w:fldChar w:fldCharType="separate"/>
        </w:r>
        <w:r>
          <w:t>20</w:t>
        </w:r>
        <w:r>
          <w:fldChar w:fldCharType="end"/>
        </w:r>
      </w:hyperlink>
    </w:p>
    <w:p>
      <w:pPr>
        <w:pStyle w:val="TOC2"/>
        <w:tabs>
          <w:tab w:val="right" w:leader="dot" w:pos="8306"/>
        </w:tabs>
      </w:pPr>
      <w:hyperlink w:anchor="_Toc30780" w:history="1">
        <w:r>
          <w:rPr>
            <w:rFonts w:ascii="仿宋" w:eastAsia="仿宋" w:hAnsi="仿宋" w:cs="仿宋" w:hint="eastAsia"/>
            <w:lang w:eastAsia="zh-CN"/>
          </w:rPr>
          <w:t>(四)、土建工程建设指标</w:t>
        </w:r>
        <w:r>
          <w:tab/>
        </w:r>
        <w:r>
          <w:fldChar w:fldCharType="begin"/>
        </w:r>
        <w:r>
          <w:instrText xml:space="preserve"> PAGEREF _Toc30780 \h </w:instrText>
        </w:r>
        <w:r>
          <w:fldChar w:fldCharType="separate"/>
        </w:r>
        <w:r>
          <w:t>20</w:t>
        </w:r>
        <w:r>
          <w:fldChar w:fldCharType="end"/>
        </w:r>
      </w:hyperlink>
    </w:p>
    <w:p>
      <w:pPr>
        <w:pStyle w:val="TOC1"/>
        <w:tabs>
          <w:tab w:val="right" w:leader="dot" w:pos="8306"/>
        </w:tabs>
      </w:pPr>
      <w:hyperlink w:anchor="_Toc2761" w:history="1">
        <w:r>
          <w:rPr>
            <w:rFonts w:ascii="仿宋" w:eastAsia="仿宋" w:hAnsi="仿宋" w:cs="仿宋" w:hint="eastAsia"/>
            <w:lang w:eastAsia="zh-CN"/>
          </w:rPr>
          <w:t>七、汽车专用零部件力学性能测试设备项目创新与研发</w:t>
        </w:r>
        <w:r>
          <w:tab/>
        </w:r>
        <w:r>
          <w:fldChar w:fldCharType="begin"/>
        </w:r>
        <w:r>
          <w:instrText xml:space="preserve"> PAGEREF _Toc2761 \h </w:instrText>
        </w:r>
        <w:r>
          <w:fldChar w:fldCharType="separate"/>
        </w:r>
        <w:r>
          <w:t>21</w:t>
        </w:r>
        <w:r>
          <w:fldChar w:fldCharType="end"/>
        </w:r>
      </w:hyperlink>
    </w:p>
    <w:p>
      <w:pPr>
        <w:pStyle w:val="TOC2"/>
        <w:tabs>
          <w:tab w:val="right" w:leader="dot" w:pos="8306"/>
        </w:tabs>
      </w:pPr>
      <w:hyperlink w:anchor="_Toc20483" w:history="1">
        <w:r>
          <w:rPr>
            <w:rFonts w:ascii="仿宋" w:eastAsia="仿宋" w:hAnsi="仿宋" w:cs="仿宋" w:hint="eastAsia"/>
            <w:lang w:eastAsia="zh-CN"/>
          </w:rPr>
          <w:t>(一)、创新策略与方向</w:t>
        </w:r>
        <w:r>
          <w:tab/>
        </w:r>
        <w:r>
          <w:fldChar w:fldCharType="begin"/>
        </w:r>
        <w:r>
          <w:instrText xml:space="preserve"> PAGEREF _Toc20483 \h </w:instrText>
        </w:r>
        <w:r>
          <w:fldChar w:fldCharType="separate"/>
        </w:r>
        <w:r>
          <w:t>21</w:t>
        </w:r>
        <w:r>
          <w:fldChar w:fldCharType="end"/>
        </w:r>
      </w:hyperlink>
    </w:p>
    <w:p>
      <w:pPr>
        <w:pStyle w:val="TOC2"/>
        <w:tabs>
          <w:tab w:val="right" w:leader="dot" w:pos="8306"/>
        </w:tabs>
      </w:pPr>
      <w:hyperlink w:anchor="_Toc1184" w:history="1">
        <w:r>
          <w:rPr>
            <w:rFonts w:ascii="仿宋" w:eastAsia="仿宋" w:hAnsi="仿宋" w:cs="仿宋" w:hint="eastAsia"/>
            <w:lang w:eastAsia="zh-CN"/>
          </w:rPr>
          <w:t>(二)、研发规划与投入</w:t>
        </w:r>
        <w:r>
          <w:tab/>
        </w:r>
        <w:r>
          <w:fldChar w:fldCharType="begin"/>
        </w:r>
        <w:r>
          <w:instrText xml:space="preserve"> PAGEREF _Toc1184 \h </w:instrText>
        </w:r>
        <w:r>
          <w:fldChar w:fldCharType="separate"/>
        </w:r>
        <w:r>
          <w:t>22</w:t>
        </w:r>
        <w:r>
          <w:fldChar w:fldCharType="end"/>
        </w:r>
      </w:hyperlink>
    </w:p>
    <w:p>
      <w:pPr>
        <w:pStyle w:val="TOC1"/>
        <w:tabs>
          <w:tab w:val="right" w:leader="dot" w:pos="8306"/>
        </w:tabs>
      </w:pPr>
      <w:hyperlink w:anchor="_Toc10522" w:history="1">
        <w:r>
          <w:rPr>
            <w:rFonts w:ascii="仿宋" w:eastAsia="仿宋" w:hAnsi="仿宋" w:cs="仿宋" w:hint="eastAsia"/>
            <w:lang w:eastAsia="zh-CN"/>
          </w:rPr>
          <w:t>八、汽车专用零部件力学性能测试设备项目经营效益</w:t>
        </w:r>
        <w:r>
          <w:tab/>
        </w:r>
        <w:r>
          <w:fldChar w:fldCharType="begin"/>
        </w:r>
        <w:r>
          <w:instrText xml:space="preserve"> PAGEREF _Toc10522 \h </w:instrText>
        </w:r>
        <w:r>
          <w:fldChar w:fldCharType="separate"/>
        </w:r>
        <w:r>
          <w:t>24</w:t>
        </w:r>
        <w:r>
          <w:fldChar w:fldCharType="end"/>
        </w:r>
      </w:hyperlink>
    </w:p>
    <w:p>
      <w:pPr>
        <w:pStyle w:val="TOC2"/>
        <w:tabs>
          <w:tab w:val="right" w:leader="dot" w:pos="8306"/>
        </w:tabs>
      </w:pPr>
      <w:hyperlink w:anchor="_Toc18215" w:history="1">
        <w:r>
          <w:rPr>
            <w:rFonts w:ascii="仿宋" w:eastAsia="仿宋" w:hAnsi="仿宋" w:cs="仿宋" w:hint="eastAsia"/>
            <w:lang w:eastAsia="zh-CN"/>
          </w:rPr>
          <w:t>(一)、经济评价财务测算</w:t>
        </w:r>
        <w:r>
          <w:tab/>
        </w:r>
        <w:r>
          <w:fldChar w:fldCharType="begin"/>
        </w:r>
        <w:r>
          <w:instrText xml:space="preserve"> PAGEREF _Toc18215 \h </w:instrText>
        </w:r>
        <w:r>
          <w:fldChar w:fldCharType="separate"/>
        </w:r>
        <w:r>
          <w:t>24</w:t>
        </w:r>
        <w:r>
          <w:fldChar w:fldCharType="end"/>
        </w:r>
      </w:hyperlink>
    </w:p>
    <w:p>
      <w:pPr>
        <w:pStyle w:val="TOC2"/>
        <w:tabs>
          <w:tab w:val="right" w:leader="dot" w:pos="8306"/>
        </w:tabs>
      </w:pPr>
      <w:hyperlink w:anchor="_Toc4929" w:history="1">
        <w:r>
          <w:rPr>
            <w:rFonts w:ascii="仿宋" w:eastAsia="仿宋" w:hAnsi="仿宋" w:cs="仿宋" w:hint="eastAsia"/>
            <w:lang w:eastAsia="zh-CN"/>
          </w:rPr>
          <w:t>(二)、汽车专用零部件力学性能测试设备项目盈利能力分析</w:t>
        </w:r>
        <w:r>
          <w:tab/>
        </w:r>
        <w:r>
          <w:fldChar w:fldCharType="begin"/>
        </w:r>
        <w:r>
          <w:instrText xml:space="preserve"> PAGEREF _Toc4929 \h </w:instrText>
        </w:r>
        <w:r>
          <w:fldChar w:fldCharType="separate"/>
        </w:r>
        <w:r>
          <w:t>26</w:t>
        </w:r>
        <w:r>
          <w:fldChar w:fldCharType="end"/>
        </w:r>
      </w:hyperlink>
    </w:p>
    <w:p>
      <w:pPr>
        <w:pStyle w:val="TOC1"/>
        <w:tabs>
          <w:tab w:val="right" w:leader="dot" w:pos="8306"/>
        </w:tabs>
      </w:pPr>
      <w:hyperlink w:anchor="_Toc8736" w:history="1">
        <w:r>
          <w:rPr>
            <w:rFonts w:ascii="仿宋" w:eastAsia="仿宋" w:hAnsi="仿宋" w:cs="仿宋" w:hint="eastAsia"/>
            <w:lang w:eastAsia="zh-CN"/>
          </w:rPr>
          <w:t>九、汽车专用零部件力学性能测试设备项目财务管理</w:t>
        </w:r>
        <w:r>
          <w:tab/>
        </w:r>
        <w:r>
          <w:fldChar w:fldCharType="begin"/>
        </w:r>
        <w:r>
          <w:instrText xml:space="preserve"> PAGEREF _Toc8736 \h </w:instrText>
        </w:r>
        <w:r>
          <w:fldChar w:fldCharType="separate"/>
        </w:r>
        <w:r>
          <w:t>26</w:t>
        </w:r>
        <w:r>
          <w:fldChar w:fldCharType="end"/>
        </w:r>
      </w:hyperlink>
    </w:p>
    <w:p>
      <w:pPr>
        <w:pStyle w:val="TOC2"/>
        <w:tabs>
          <w:tab w:val="right" w:leader="dot" w:pos="8306"/>
        </w:tabs>
      </w:pPr>
      <w:hyperlink w:anchor="_Toc10795" w:history="1">
        <w:r>
          <w:rPr>
            <w:rFonts w:ascii="仿宋" w:eastAsia="仿宋" w:hAnsi="仿宋" w:cs="仿宋" w:hint="eastAsia"/>
            <w:lang w:eastAsia="zh-CN"/>
          </w:rPr>
          <w:t>(一)、资金需求大</w:t>
        </w:r>
        <w:r>
          <w:tab/>
        </w:r>
        <w:r>
          <w:fldChar w:fldCharType="begin"/>
        </w:r>
        <w:r>
          <w:instrText xml:space="preserve"> PAGEREF _Toc10795 \h </w:instrText>
        </w:r>
        <w:r>
          <w:fldChar w:fldCharType="separate"/>
        </w:r>
        <w:r>
          <w:t>26</w:t>
        </w:r>
        <w:r>
          <w:fldChar w:fldCharType="end"/>
        </w:r>
      </w:hyperlink>
    </w:p>
    <w:p>
      <w:pPr>
        <w:pStyle w:val="TOC2"/>
        <w:tabs>
          <w:tab w:val="right" w:leader="dot" w:pos="8306"/>
        </w:tabs>
      </w:pPr>
      <w:hyperlink w:anchor="_Toc2437" w:history="1">
        <w:r>
          <w:rPr>
            <w:rFonts w:ascii="仿宋" w:eastAsia="仿宋" w:hAnsi="仿宋" w:cs="仿宋" w:hint="eastAsia"/>
            <w:lang w:eastAsia="zh-CN"/>
          </w:rPr>
          <w:t>(二)、研发周期长</w:t>
        </w:r>
        <w:r>
          <w:tab/>
        </w:r>
        <w:r>
          <w:fldChar w:fldCharType="begin"/>
        </w:r>
        <w:r>
          <w:instrText xml:space="preserve"> PAGEREF _Toc2437 \h </w:instrText>
        </w:r>
        <w:r>
          <w:fldChar w:fldCharType="separate"/>
        </w:r>
        <w:r>
          <w:t>28</w:t>
        </w:r>
        <w:r>
          <w:fldChar w:fldCharType="end"/>
        </w:r>
      </w:hyperlink>
    </w:p>
    <w:p>
      <w:pPr>
        <w:pStyle w:val="TOC2"/>
        <w:tabs>
          <w:tab w:val="right" w:leader="dot" w:pos="8306"/>
        </w:tabs>
      </w:pPr>
      <w:hyperlink w:anchor="_Toc1203" w:history="1">
        <w:r>
          <w:rPr>
            <w:rFonts w:ascii="仿宋" w:eastAsia="仿宋" w:hAnsi="仿宋" w:cs="仿宋" w:hint="eastAsia"/>
            <w:lang w:eastAsia="zh-CN"/>
          </w:rPr>
          <w:t>(三)、市场风险大</w:t>
        </w:r>
        <w:r>
          <w:tab/>
        </w:r>
        <w:r>
          <w:fldChar w:fldCharType="begin"/>
        </w:r>
        <w:r>
          <w:instrText xml:space="preserve"> PAGEREF _Toc1203 \h </w:instrText>
        </w:r>
        <w:r>
          <w:fldChar w:fldCharType="separate"/>
        </w:r>
        <w:r>
          <w:t>29</w:t>
        </w:r>
        <w:r>
          <w:fldChar w:fldCharType="end"/>
        </w:r>
      </w:hyperlink>
    </w:p>
    <w:p>
      <w:pPr>
        <w:pStyle w:val="TOC2"/>
        <w:tabs>
          <w:tab w:val="right" w:leader="dot" w:pos="8306"/>
        </w:tabs>
      </w:pPr>
      <w:hyperlink w:anchor="_Toc2150" w:history="1">
        <w:r>
          <w:rPr>
            <w:rFonts w:ascii="仿宋" w:eastAsia="仿宋" w:hAnsi="仿宋" w:cs="仿宋" w:hint="eastAsia"/>
            <w:lang w:eastAsia="zh-CN"/>
          </w:rPr>
          <w:t>(四)、利润率高</w:t>
        </w:r>
        <w:r>
          <w:tab/>
        </w:r>
        <w:r>
          <w:fldChar w:fldCharType="begin"/>
        </w:r>
        <w:r>
          <w:instrText xml:space="preserve"> PAGEREF _Toc2150 \h </w:instrText>
        </w:r>
        <w:r>
          <w:fldChar w:fldCharType="separate"/>
        </w:r>
        <w:r>
          <w:t>32</w:t>
        </w:r>
        <w:r>
          <w:fldChar w:fldCharType="end"/>
        </w:r>
      </w:hyperlink>
    </w:p>
    <w:p>
      <w:pPr>
        <w:pStyle w:val="TOC1"/>
        <w:tabs>
          <w:tab w:val="right" w:leader="dot" w:pos="8306"/>
        </w:tabs>
      </w:pPr>
      <w:hyperlink w:anchor="_Toc6853" w:history="1">
        <w:r>
          <w:rPr>
            <w:rFonts w:ascii="仿宋" w:eastAsia="仿宋" w:hAnsi="仿宋" w:cs="仿宋" w:hint="eastAsia"/>
            <w:lang w:eastAsia="zh-CN"/>
          </w:rPr>
          <w:t>十、汽车专用零部件力学性能测试设备项目风险管理</w:t>
        </w:r>
        <w:r>
          <w:tab/>
        </w:r>
        <w:r>
          <w:fldChar w:fldCharType="begin"/>
        </w:r>
        <w:r>
          <w:instrText xml:space="preserve"> PAGEREF _Toc6853 \h </w:instrText>
        </w:r>
        <w:r>
          <w:fldChar w:fldCharType="separate"/>
        </w:r>
        <w:r>
          <w:t>34</w:t>
        </w:r>
        <w:r>
          <w:fldChar w:fldCharType="end"/>
        </w:r>
      </w:hyperlink>
    </w:p>
    <w:p>
      <w:pPr>
        <w:pStyle w:val="TOC2"/>
        <w:tabs>
          <w:tab w:val="right" w:leader="dot" w:pos="8306"/>
        </w:tabs>
      </w:pPr>
      <w:hyperlink w:anchor="_Toc21427" w:history="1">
        <w:r>
          <w:rPr>
            <w:rFonts w:ascii="仿宋" w:eastAsia="仿宋" w:hAnsi="仿宋" w:cs="仿宋" w:hint="eastAsia"/>
            <w:lang w:eastAsia="zh-CN"/>
          </w:rPr>
          <w:t>(一)、风险识别与评估</w:t>
        </w:r>
        <w:r>
          <w:tab/>
        </w:r>
        <w:r>
          <w:fldChar w:fldCharType="begin"/>
        </w:r>
        <w:r>
          <w:instrText xml:space="preserve"> PAGEREF _Toc21427 \h </w:instrText>
        </w:r>
        <w:r>
          <w:fldChar w:fldCharType="separate"/>
        </w:r>
        <w:r>
          <w:t>34</w:t>
        </w:r>
        <w:r>
          <w:fldChar w:fldCharType="end"/>
        </w:r>
      </w:hyperlink>
    </w:p>
    <w:p>
      <w:pPr>
        <w:pStyle w:val="TOC2"/>
        <w:tabs>
          <w:tab w:val="right" w:leader="dot" w:pos="8306"/>
        </w:tabs>
      </w:pPr>
      <w:hyperlink w:anchor="_Toc16252" w:history="1">
        <w:r>
          <w:rPr>
            <w:rFonts w:ascii="仿宋" w:eastAsia="仿宋" w:hAnsi="仿宋" w:cs="仿宋" w:hint="eastAsia"/>
            <w:lang w:eastAsia="zh-CN"/>
          </w:rPr>
          <w:t>(二)、风险应对策略</w:t>
        </w:r>
        <w:r>
          <w:tab/>
        </w:r>
        <w:r>
          <w:fldChar w:fldCharType="begin"/>
        </w:r>
        <w:r>
          <w:instrText xml:space="preserve"> PAGEREF _Toc16252 \h </w:instrText>
        </w:r>
        <w:r>
          <w:fldChar w:fldCharType="separate"/>
        </w:r>
        <w:r>
          <w:t>36</w:t>
        </w:r>
        <w:r>
          <w:fldChar w:fldCharType="end"/>
        </w:r>
      </w:hyperlink>
    </w:p>
    <w:p>
      <w:pPr>
        <w:pStyle w:val="TOC2"/>
        <w:tabs>
          <w:tab w:val="right" w:leader="dot" w:pos="8306"/>
        </w:tabs>
      </w:pPr>
      <w:hyperlink w:anchor="_Toc17497" w:history="1">
        <w:r>
          <w:rPr>
            <w:rFonts w:ascii="仿宋" w:eastAsia="仿宋" w:hAnsi="仿宋" w:cs="仿宋" w:hint="eastAsia"/>
            <w:lang w:eastAsia="zh-CN"/>
          </w:rPr>
          <w:t>(三)、风险监控与控制</w:t>
        </w:r>
        <w:r>
          <w:tab/>
        </w:r>
        <w:r>
          <w:fldChar w:fldCharType="begin"/>
        </w:r>
        <w:r>
          <w:instrText xml:space="preserve"> PAGEREF _Toc17497 \h </w:instrText>
        </w:r>
        <w:r>
          <w:fldChar w:fldCharType="separate"/>
        </w:r>
        <w:r>
          <w:t>38</w:t>
        </w:r>
        <w:r>
          <w:fldChar w:fldCharType="end"/>
        </w:r>
      </w:hyperlink>
    </w:p>
    <w:p>
      <w:pPr>
        <w:pStyle w:val="TOC1"/>
        <w:tabs>
          <w:tab w:val="right" w:leader="dot" w:pos="8306"/>
        </w:tabs>
      </w:pPr>
      <w:hyperlink w:anchor="_Toc31045" w:history="1">
        <w:r>
          <w:rPr>
            <w:rFonts w:ascii="仿宋" w:eastAsia="仿宋" w:hAnsi="仿宋" w:cs="仿宋" w:hint="eastAsia"/>
            <w:lang w:eastAsia="zh-CN"/>
          </w:rPr>
          <w:t>十一、生产安全保护</w:t>
        </w:r>
        <w:r>
          <w:tab/>
        </w:r>
        <w:r>
          <w:fldChar w:fldCharType="begin"/>
        </w:r>
        <w:r>
          <w:instrText xml:space="preserve"> PAGEREF _Toc31045 \h </w:instrText>
        </w:r>
        <w:r>
          <w:fldChar w:fldCharType="separate"/>
        </w:r>
        <w:r>
          <w:t>39</w:t>
        </w:r>
        <w:r>
          <w:fldChar w:fldCharType="end"/>
        </w:r>
      </w:hyperlink>
    </w:p>
    <w:p>
      <w:pPr>
        <w:pStyle w:val="TOC2"/>
        <w:tabs>
          <w:tab w:val="right" w:leader="dot" w:pos="8306"/>
        </w:tabs>
      </w:pPr>
      <w:hyperlink w:anchor="_Toc31590" w:history="1">
        <w:r>
          <w:rPr>
            <w:rFonts w:ascii="仿宋" w:eastAsia="仿宋" w:hAnsi="仿宋" w:cs="仿宋" w:hint="eastAsia"/>
            <w:lang w:eastAsia="zh-CN"/>
          </w:rPr>
          <w:t>(一)、消防安全</w:t>
        </w:r>
        <w:r>
          <w:tab/>
        </w:r>
        <w:r>
          <w:fldChar w:fldCharType="begin"/>
        </w:r>
        <w:r>
          <w:instrText xml:space="preserve"> PAGEREF _Toc31590 \h </w:instrText>
        </w:r>
        <w:r>
          <w:fldChar w:fldCharType="separate"/>
        </w:r>
        <w:r>
          <w:t>39</w:t>
        </w:r>
        <w:r>
          <w:fldChar w:fldCharType="end"/>
        </w:r>
      </w:hyperlink>
    </w:p>
    <w:p>
      <w:pPr>
        <w:pStyle w:val="TOC2"/>
        <w:tabs>
          <w:tab w:val="right" w:leader="dot" w:pos="8306"/>
        </w:tabs>
      </w:pPr>
      <w:hyperlink w:anchor="_Toc4105" w:history="1">
        <w:r>
          <w:rPr>
            <w:rFonts w:ascii="仿宋" w:eastAsia="仿宋" w:hAnsi="仿宋" w:cs="仿宋" w:hint="eastAsia"/>
            <w:lang w:eastAsia="zh-CN"/>
          </w:rPr>
          <w:t>(二)、防火防爆总图布置措施</w:t>
        </w:r>
        <w:r>
          <w:tab/>
        </w:r>
        <w:r>
          <w:fldChar w:fldCharType="begin"/>
        </w:r>
        <w:r>
          <w:instrText xml:space="preserve"> PAGEREF _Toc4105 \h </w:instrText>
        </w:r>
        <w:r>
          <w:fldChar w:fldCharType="separate"/>
        </w:r>
        <w:r>
          <w:t>41</w:t>
        </w:r>
        <w:r>
          <w:fldChar w:fldCharType="end"/>
        </w:r>
      </w:hyperlink>
    </w:p>
    <w:p>
      <w:pPr>
        <w:pStyle w:val="TOC2"/>
        <w:tabs>
          <w:tab w:val="right" w:leader="dot" w:pos="8306"/>
        </w:tabs>
      </w:pPr>
      <w:hyperlink w:anchor="_Toc18433" w:history="1">
        <w:r>
          <w:rPr>
            <w:rFonts w:ascii="仿宋" w:eastAsia="仿宋" w:hAnsi="仿宋" w:cs="仿宋" w:hint="eastAsia"/>
            <w:lang w:eastAsia="zh-CN"/>
          </w:rPr>
          <w:t>(三)、自然灾害防范措施</w:t>
        </w:r>
        <w:r>
          <w:tab/>
        </w:r>
        <w:r>
          <w:fldChar w:fldCharType="begin"/>
        </w:r>
        <w:r>
          <w:instrText xml:space="preserve"> PAGEREF _Toc18433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2" w:history="1">
        <w:r>
          <w:rPr>
            <w:rFonts w:ascii="仿宋" w:eastAsia="仿宋" w:hAnsi="仿宋" w:cs="仿宋" w:hint="eastAsia"/>
            <w:lang w:eastAsia="zh-CN"/>
          </w:rPr>
          <w:t>(四)、安全色及安全标志使用要求</w:t>
        </w:r>
        <w:r>
          <w:tab/>
        </w:r>
        <w:r>
          <w:fldChar w:fldCharType="begin"/>
        </w:r>
        <w:r>
          <w:instrText xml:space="preserve"> PAGEREF _Toc10662 \h </w:instrText>
        </w:r>
        <w:r>
          <w:fldChar w:fldCharType="separate"/>
        </w:r>
        <w:r>
          <w:t>43</w:t>
        </w:r>
        <w:r>
          <w:fldChar w:fldCharType="end"/>
        </w:r>
      </w:hyperlink>
    </w:p>
    <w:p>
      <w:pPr>
        <w:pStyle w:val="TOC2"/>
        <w:tabs>
          <w:tab w:val="right" w:leader="dot" w:pos="8306"/>
        </w:tabs>
      </w:pPr>
      <w:hyperlink w:anchor="_Toc26240" w:history="1">
        <w:r>
          <w:rPr>
            <w:rFonts w:ascii="仿宋" w:eastAsia="仿宋" w:hAnsi="仿宋" w:cs="仿宋" w:hint="eastAsia"/>
            <w:lang w:eastAsia="zh-CN"/>
          </w:rPr>
          <w:t>(五)、防尘防毒措施</w:t>
        </w:r>
        <w:r>
          <w:tab/>
        </w:r>
        <w:r>
          <w:fldChar w:fldCharType="begin"/>
        </w:r>
        <w:r>
          <w:instrText xml:space="preserve"> PAGEREF _Toc26240 \h </w:instrText>
        </w:r>
        <w:r>
          <w:fldChar w:fldCharType="separate"/>
        </w:r>
        <w:r>
          <w:t>44</w:t>
        </w:r>
        <w:r>
          <w:fldChar w:fldCharType="end"/>
        </w:r>
      </w:hyperlink>
    </w:p>
    <w:p>
      <w:pPr>
        <w:pStyle w:val="TOC2"/>
        <w:tabs>
          <w:tab w:val="right" w:leader="dot" w:pos="8306"/>
        </w:tabs>
      </w:pPr>
      <w:hyperlink w:anchor="_Toc20294" w:history="1">
        <w:r>
          <w:rPr>
            <w:rFonts w:ascii="仿宋" w:eastAsia="仿宋" w:hAnsi="仿宋" w:cs="仿宋" w:hint="eastAsia"/>
            <w:lang w:eastAsia="zh-CN"/>
          </w:rPr>
          <w:t>(六)、防静电、触电防护及防雷措施</w:t>
        </w:r>
        <w:r>
          <w:tab/>
        </w:r>
        <w:r>
          <w:fldChar w:fldCharType="begin"/>
        </w:r>
        <w:r>
          <w:instrText xml:space="preserve"> PAGEREF _Toc20294 \h </w:instrText>
        </w:r>
        <w:r>
          <w:fldChar w:fldCharType="separate"/>
        </w:r>
        <w:r>
          <w:t>45</w:t>
        </w:r>
        <w:r>
          <w:fldChar w:fldCharType="end"/>
        </w:r>
      </w:hyperlink>
    </w:p>
    <w:p>
      <w:pPr>
        <w:pStyle w:val="TOC2"/>
        <w:tabs>
          <w:tab w:val="right" w:leader="dot" w:pos="8306"/>
        </w:tabs>
      </w:pPr>
      <w:hyperlink w:anchor="_Toc10472" w:history="1">
        <w:r>
          <w:rPr>
            <w:rFonts w:ascii="仿宋" w:eastAsia="仿宋" w:hAnsi="仿宋" w:cs="仿宋" w:hint="eastAsia"/>
            <w:lang w:eastAsia="zh-CN"/>
          </w:rPr>
          <w:t>(七)、机械设备安全保障措施</w:t>
        </w:r>
        <w:r>
          <w:tab/>
        </w:r>
        <w:r>
          <w:fldChar w:fldCharType="begin"/>
        </w:r>
        <w:r>
          <w:instrText xml:space="preserve"> PAGEREF _Toc10472 \h </w:instrText>
        </w:r>
        <w:r>
          <w:fldChar w:fldCharType="separate"/>
        </w:r>
        <w:r>
          <w:t>46</w:t>
        </w:r>
        <w:r>
          <w:fldChar w:fldCharType="end"/>
        </w:r>
      </w:hyperlink>
    </w:p>
    <w:p>
      <w:pPr>
        <w:pStyle w:val="TOC1"/>
        <w:tabs>
          <w:tab w:val="right" w:leader="dot" w:pos="8306"/>
        </w:tabs>
      </w:pPr>
      <w:hyperlink w:anchor="_Toc19026" w:history="1">
        <w:r>
          <w:rPr>
            <w:rFonts w:ascii="仿宋" w:eastAsia="仿宋" w:hAnsi="仿宋" w:cs="仿宋" w:hint="eastAsia"/>
            <w:lang w:eastAsia="zh-CN"/>
          </w:rPr>
          <w:t>十二、汽车专用零部件力学性能测试设备项目社会影响</w:t>
        </w:r>
        <w:r>
          <w:tab/>
        </w:r>
        <w:r>
          <w:fldChar w:fldCharType="begin"/>
        </w:r>
        <w:r>
          <w:instrText xml:space="preserve"> PAGEREF _Toc19026 \h </w:instrText>
        </w:r>
        <w:r>
          <w:fldChar w:fldCharType="separate"/>
        </w:r>
        <w:r>
          <w:t>48</w:t>
        </w:r>
        <w:r>
          <w:fldChar w:fldCharType="end"/>
        </w:r>
      </w:hyperlink>
    </w:p>
    <w:p>
      <w:pPr>
        <w:pStyle w:val="TOC2"/>
        <w:tabs>
          <w:tab w:val="right" w:leader="dot" w:pos="8306"/>
        </w:tabs>
      </w:pPr>
      <w:hyperlink w:anchor="_Toc23697" w:history="1">
        <w:r>
          <w:rPr>
            <w:rFonts w:ascii="仿宋" w:eastAsia="仿宋" w:hAnsi="仿宋" w:cs="仿宋" w:hint="eastAsia"/>
            <w:lang w:eastAsia="zh-CN"/>
          </w:rPr>
          <w:t>(一)、社会责任与义务</w:t>
        </w:r>
        <w:r>
          <w:tab/>
        </w:r>
        <w:r>
          <w:fldChar w:fldCharType="begin"/>
        </w:r>
        <w:r>
          <w:instrText xml:space="preserve"> PAGEREF _Toc23697 \h </w:instrText>
        </w:r>
        <w:r>
          <w:fldChar w:fldCharType="separate"/>
        </w:r>
        <w:r>
          <w:t>48</w:t>
        </w:r>
        <w:r>
          <w:fldChar w:fldCharType="end"/>
        </w:r>
      </w:hyperlink>
    </w:p>
    <w:p>
      <w:pPr>
        <w:pStyle w:val="TOC2"/>
        <w:tabs>
          <w:tab w:val="right" w:leader="dot" w:pos="8306"/>
        </w:tabs>
      </w:pPr>
      <w:hyperlink w:anchor="_Toc32273" w:history="1">
        <w:r>
          <w:rPr>
            <w:rFonts w:ascii="仿宋" w:eastAsia="仿宋" w:hAnsi="仿宋" w:cs="仿宋" w:hint="eastAsia"/>
            <w:lang w:eastAsia="zh-CN"/>
          </w:rPr>
          <w:t>(二)、社会参与与沟通</w:t>
        </w:r>
        <w:r>
          <w:tab/>
        </w:r>
        <w:r>
          <w:fldChar w:fldCharType="begin"/>
        </w:r>
        <w:r>
          <w:instrText xml:space="preserve"> PAGEREF _Toc32273 \h </w:instrText>
        </w:r>
        <w:r>
          <w:fldChar w:fldCharType="separate"/>
        </w:r>
        <w:r>
          <w:t>49</w:t>
        </w:r>
        <w:r>
          <w:fldChar w:fldCharType="end"/>
        </w:r>
      </w:hyperlink>
    </w:p>
    <w:p>
      <w:pPr>
        <w:pStyle w:val="TOC1"/>
        <w:tabs>
          <w:tab w:val="right" w:leader="dot" w:pos="8306"/>
        </w:tabs>
      </w:pPr>
      <w:hyperlink w:anchor="_Toc7623" w:history="1">
        <w:r>
          <w:rPr>
            <w:rFonts w:ascii="仿宋" w:eastAsia="仿宋" w:hAnsi="仿宋" w:cs="仿宋" w:hint="eastAsia"/>
            <w:lang w:eastAsia="zh-CN"/>
          </w:rPr>
          <w:t>十三、营销与推广策略</w:t>
        </w:r>
        <w:r>
          <w:tab/>
        </w:r>
        <w:r>
          <w:fldChar w:fldCharType="begin"/>
        </w:r>
        <w:r>
          <w:instrText xml:space="preserve"> PAGEREF _Toc7623 \h </w:instrText>
        </w:r>
        <w:r>
          <w:fldChar w:fldCharType="separate"/>
        </w:r>
        <w:r>
          <w:t>50</w:t>
        </w:r>
        <w:r>
          <w:fldChar w:fldCharType="end"/>
        </w:r>
      </w:hyperlink>
    </w:p>
    <w:p>
      <w:pPr>
        <w:pStyle w:val="TOC2"/>
        <w:tabs>
          <w:tab w:val="right" w:leader="dot" w:pos="8306"/>
        </w:tabs>
      </w:pPr>
      <w:hyperlink w:anchor="_Toc19255" w:history="1">
        <w:r>
          <w:rPr>
            <w:rFonts w:ascii="仿宋" w:eastAsia="仿宋" w:hAnsi="仿宋" w:cs="仿宋" w:hint="eastAsia"/>
            <w:lang w:eastAsia="zh-CN"/>
          </w:rPr>
          <w:t>(一)、产品/服务定位与特点</w:t>
        </w:r>
        <w:r>
          <w:tab/>
        </w:r>
        <w:r>
          <w:fldChar w:fldCharType="begin"/>
        </w:r>
        <w:r>
          <w:instrText xml:space="preserve"> PAGEREF _Toc19255 \h </w:instrText>
        </w:r>
        <w:r>
          <w:fldChar w:fldCharType="separate"/>
        </w:r>
        <w:r>
          <w:t>50</w:t>
        </w:r>
        <w:r>
          <w:fldChar w:fldCharType="end"/>
        </w:r>
      </w:hyperlink>
    </w:p>
    <w:p>
      <w:pPr>
        <w:pStyle w:val="TOC2"/>
        <w:tabs>
          <w:tab w:val="right" w:leader="dot" w:pos="8306"/>
        </w:tabs>
      </w:pPr>
      <w:hyperlink w:anchor="_Toc4510" w:history="1">
        <w:r>
          <w:rPr>
            <w:rFonts w:ascii="仿宋" w:eastAsia="仿宋" w:hAnsi="仿宋" w:cs="仿宋" w:hint="eastAsia"/>
            <w:lang w:eastAsia="zh-CN"/>
          </w:rPr>
          <w:t>(二)、市场定位与竞争分析</w:t>
        </w:r>
        <w:r>
          <w:tab/>
        </w:r>
        <w:r>
          <w:fldChar w:fldCharType="begin"/>
        </w:r>
        <w:r>
          <w:instrText xml:space="preserve"> PAGEREF _Toc4510 \h </w:instrText>
        </w:r>
        <w:r>
          <w:fldChar w:fldCharType="separate"/>
        </w:r>
        <w:r>
          <w:t>51</w:t>
        </w:r>
        <w:r>
          <w:fldChar w:fldCharType="end"/>
        </w:r>
      </w:hyperlink>
    </w:p>
    <w:p>
      <w:pPr>
        <w:pStyle w:val="TOC2"/>
        <w:tabs>
          <w:tab w:val="right" w:leader="dot" w:pos="8306"/>
        </w:tabs>
      </w:pPr>
      <w:hyperlink w:anchor="_Toc13551" w:history="1">
        <w:r>
          <w:rPr>
            <w:rFonts w:ascii="仿宋" w:eastAsia="仿宋" w:hAnsi="仿宋" w:cs="仿宋" w:hint="eastAsia"/>
            <w:lang w:eastAsia="zh-CN"/>
          </w:rPr>
          <w:t>(三)、营销渠道与策略</w:t>
        </w:r>
        <w:r>
          <w:tab/>
        </w:r>
        <w:r>
          <w:fldChar w:fldCharType="begin"/>
        </w:r>
        <w:r>
          <w:instrText xml:space="preserve"> PAGEREF _Toc13551 \h </w:instrText>
        </w:r>
        <w:r>
          <w:fldChar w:fldCharType="separate"/>
        </w:r>
        <w:r>
          <w:t>53</w:t>
        </w:r>
        <w:r>
          <w:fldChar w:fldCharType="end"/>
        </w:r>
      </w:hyperlink>
    </w:p>
    <w:p>
      <w:pPr>
        <w:pStyle w:val="TOC2"/>
        <w:tabs>
          <w:tab w:val="right" w:leader="dot" w:pos="8306"/>
        </w:tabs>
      </w:pPr>
      <w:hyperlink w:anchor="_Toc32606" w:history="1">
        <w:r>
          <w:rPr>
            <w:rFonts w:ascii="仿宋" w:eastAsia="仿宋" w:hAnsi="仿宋" w:cs="仿宋" w:hint="eastAsia"/>
            <w:lang w:eastAsia="zh-CN"/>
          </w:rPr>
          <w:t>(四)、推广与宣传活动</w:t>
        </w:r>
        <w:r>
          <w:tab/>
        </w:r>
        <w:r>
          <w:fldChar w:fldCharType="begin"/>
        </w:r>
        <w:r>
          <w:instrText xml:space="preserve"> PAGEREF _Toc32606 \h </w:instrText>
        </w:r>
        <w:r>
          <w:fldChar w:fldCharType="separate"/>
        </w:r>
        <w:r>
          <w:t>54</w:t>
        </w:r>
        <w:r>
          <w:fldChar w:fldCharType="end"/>
        </w:r>
      </w:hyperlink>
    </w:p>
    <w:p>
      <w:pPr>
        <w:pStyle w:val="TOC1"/>
        <w:tabs>
          <w:tab w:val="right" w:leader="dot" w:pos="8306"/>
        </w:tabs>
      </w:pPr>
      <w:hyperlink w:anchor="_Toc31518" w:history="1">
        <w:r>
          <w:rPr>
            <w:rFonts w:ascii="仿宋" w:eastAsia="仿宋" w:hAnsi="仿宋" w:cs="仿宋" w:hint="eastAsia"/>
            <w:lang w:eastAsia="zh-CN"/>
          </w:rPr>
          <w:t>十四、汽车专用零部件力学性能测试设备项目实施保障措施</w:t>
        </w:r>
        <w:r>
          <w:tab/>
        </w:r>
        <w:r>
          <w:fldChar w:fldCharType="begin"/>
        </w:r>
        <w:r>
          <w:instrText xml:space="preserve"> PAGEREF _Toc31518 \h </w:instrText>
        </w:r>
        <w:r>
          <w:fldChar w:fldCharType="separate"/>
        </w:r>
        <w:r>
          <w:t>59</w:t>
        </w:r>
        <w:r>
          <w:fldChar w:fldCharType="end"/>
        </w:r>
      </w:hyperlink>
    </w:p>
    <w:p>
      <w:pPr>
        <w:pStyle w:val="TOC2"/>
        <w:tabs>
          <w:tab w:val="right" w:leader="dot" w:pos="8306"/>
        </w:tabs>
      </w:pPr>
      <w:hyperlink w:anchor="_Toc20002" w:history="1">
        <w:r>
          <w:rPr>
            <w:rFonts w:ascii="仿宋" w:eastAsia="仿宋" w:hAnsi="仿宋" w:cs="仿宋" w:hint="eastAsia"/>
            <w:lang w:eastAsia="zh-CN"/>
          </w:rPr>
          <w:t>(一)、汽车专用零部件力学性能测试设备项目实施保障机制</w:t>
        </w:r>
        <w:r>
          <w:tab/>
        </w:r>
        <w:r>
          <w:fldChar w:fldCharType="begin"/>
        </w:r>
        <w:r>
          <w:instrText xml:space="preserve"> PAGEREF _Toc20002 \h </w:instrText>
        </w:r>
        <w:r>
          <w:fldChar w:fldCharType="separate"/>
        </w:r>
        <w:r>
          <w:t>59</w:t>
        </w:r>
        <w:r>
          <w:fldChar w:fldCharType="end"/>
        </w:r>
      </w:hyperlink>
    </w:p>
    <w:p>
      <w:pPr>
        <w:pStyle w:val="TOC2"/>
        <w:tabs>
          <w:tab w:val="right" w:leader="dot" w:pos="8306"/>
        </w:tabs>
      </w:pPr>
      <w:hyperlink w:anchor="_Toc15357" w:history="1">
        <w:r>
          <w:rPr>
            <w:rFonts w:ascii="仿宋" w:eastAsia="仿宋" w:hAnsi="仿宋" w:cs="仿宋" w:hint="eastAsia"/>
            <w:lang w:eastAsia="zh-CN"/>
          </w:rPr>
          <w:t>(二)、汽车专用零部件力学性能测试设备项目法律合规要求</w:t>
        </w:r>
        <w:r>
          <w:tab/>
        </w:r>
        <w:r>
          <w:fldChar w:fldCharType="begin"/>
        </w:r>
        <w:r>
          <w:instrText xml:space="preserve"> PAGEREF _Toc15357 \h </w:instrText>
        </w:r>
        <w:r>
          <w:fldChar w:fldCharType="separate"/>
        </w:r>
        <w:r>
          <w:t>63</w:t>
        </w:r>
        <w:r>
          <w:fldChar w:fldCharType="end"/>
        </w:r>
      </w:hyperlink>
    </w:p>
    <w:p>
      <w:pPr>
        <w:pStyle w:val="TOC2"/>
        <w:tabs>
          <w:tab w:val="right" w:leader="dot" w:pos="8306"/>
        </w:tabs>
      </w:pPr>
      <w:hyperlink w:anchor="_Toc20644" w:history="1">
        <w:r>
          <w:rPr>
            <w:rFonts w:ascii="仿宋" w:eastAsia="仿宋" w:hAnsi="仿宋" w:cs="仿宋" w:hint="eastAsia"/>
            <w:lang w:eastAsia="zh-CN"/>
          </w:rPr>
          <w:t>(三)、汽车专用零部件力学性能测试设备项目合同管理与法律事务</w:t>
        </w:r>
        <w:r>
          <w:tab/>
        </w:r>
        <w:r>
          <w:fldChar w:fldCharType="begin"/>
        </w:r>
        <w:r>
          <w:instrText xml:space="preserve"> PAGEREF _Toc20644 \h </w:instrText>
        </w:r>
        <w:r>
          <w:fldChar w:fldCharType="separate"/>
        </w:r>
        <w:r>
          <w:t>68</w:t>
        </w:r>
        <w:r>
          <w:fldChar w:fldCharType="end"/>
        </w:r>
      </w:hyperlink>
    </w:p>
    <w:p>
      <w:pPr>
        <w:pStyle w:val="TOC2"/>
        <w:tabs>
          <w:tab w:val="right" w:leader="dot" w:pos="8306"/>
        </w:tabs>
      </w:pPr>
      <w:hyperlink w:anchor="_Toc32568" w:history="1">
        <w:r>
          <w:rPr>
            <w:rFonts w:ascii="仿宋" w:eastAsia="仿宋" w:hAnsi="仿宋" w:cs="仿宋" w:hint="eastAsia"/>
            <w:lang w:eastAsia="zh-CN"/>
          </w:rPr>
          <w:t>(四)、汽车专用零部件力学性能测试设备项目知识产权保护策略</w:t>
        </w:r>
        <w:r>
          <w:tab/>
        </w:r>
        <w:r>
          <w:fldChar w:fldCharType="begin"/>
        </w:r>
        <w:r>
          <w:instrText xml:space="preserve"> PAGEREF _Toc32568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汽车专用零部件力学性能测试设备项目的主要产品是XXXX，预计年产值为XXX万元。这一产品在市场中占据着重要的地位，其广泛的应用范围使得该汽车专用零部件力学性能测试设备项目的市场前景非常广阔。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专用零部件力学性能测试设备项目的xxx产品作为重要的原材料之一，将在多个领域发挥关键作用。其在建筑、交通、能源等方面的广泛应用将为整个产业链提供强大的支持，形成产业协同效应。汽车专用零部件力学性能测试设备项目的年产值XXX万XXX万XXX万万元不仅反映了其在市场上的巨大潜力，更预示着它对国民经济的积极贡献。这种关联度高、涉及面广的产业关系，使得该汽车专用零部件力学性能测试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9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总征地面积为XXXX平方米，相当于约XX.XX亩，其中净用地面积为XXXX平方米，红线范围内相当于约XX.XX亩。这一用地规模充分考虑了汽车专用零部件力学性能测试设备项目的建设需求，保障了汽车专用零部件力学性能测试设备项目在合适的空间内得以充分发展。汽车专用零部件力学性能测试设备项目规划的总建筑面积为XXXX平方米，其中主体工程建设占XXXX平方米，计容建筑面积达XXXX平方米。预计建筑工程的投资将达到XXXX万元，为汽车专用零部件力学性能测试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计划购置的设备共计XXXX台（套），设备购置费用为XXXX万元。这一设备购置计划充分考虑到汽车专用零部件力学性能测试设备项目的生产需求和技术要求，确保了汽车专用零部件力学性能测试设备项目在生产运营中具备先进的技术装备和高效的生产能力。设备的合理配置将为汽车专用零部件力学性能测试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计划总投资为XXXX万元，预计年实现营业收入为XXXX万元。这一产能规模的设定旨在确保汽车专用零部件力学性能测试设备项目能够在投资与回报之间取得平衡，实现长期可持续的发展。汽车专用零部件力学性能测试设备项目的总投资充分考虑到各个方面的需求，包括用地建设、设备购置等多个环节，以确保汽车专用零部件力学性能测试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990"/>
      <w:r>
        <w:rPr>
          <w:rFonts w:ascii="仿宋" w:eastAsia="仿宋" w:hAnsi="仿宋" w:cs="仿宋" w:hint="eastAsia"/>
          <w:sz w:val="28"/>
          <w:lang w:eastAsia="zh-CN"/>
        </w:rPr>
        <w:t>二、汽车专用零部件力学性能测试设备项目建设背景及必要性分析</w:t>
      </w:r>
      <w:bookmarkEnd w:id="5"/>
    </w:p>
    <w:p>
      <w:pPr>
        <w:pStyle w:val="Heading2"/>
        <w:rPr>
          <w:rFonts w:ascii="仿宋" w:eastAsia="仿宋" w:hAnsi="仿宋" w:cs="仿宋" w:hint="eastAsia"/>
          <w:lang w:eastAsia="zh-CN"/>
        </w:rPr>
      </w:pPr>
      <w:bookmarkStart w:id="6" w:name="_Toc32462"/>
      <w:r>
        <w:rPr>
          <w:rFonts w:ascii="仿宋" w:eastAsia="仿宋" w:hAnsi="仿宋" w:cs="仿宋" w:hint="eastAsia"/>
          <w:lang w:eastAsia="zh-CN"/>
        </w:rPr>
        <w:t>(一)、汽车专用零部件力学性能测试设备项目背景分析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专用零部件力学性能测试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专用零部件力学性能测试设备项目在这个潮流中的定位。同时，我们将关注行业内涌现的新兴机遇，以便汽车专用零部件力学性能测试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专用零部件力学性能测试设备项目提供了强大的发展动力。我们将聚焦于行业内最新的技术发展趋势，包括但不限于人工智能、大数据分析、物联网等领域。通过深度的技术研究，我们将确保汽车专用零部件力学性能测试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专用零部件力学性能测试设备项目发展的源泉。我们将投入更多的精力对市场需求进行深入剖析，超越表面的需求，深入挖掘潜在的市场痛点和机遇。通过对市场需求的细致了解，汽车专用零部件力学性能测试设备项目将更有针对性地设计解决方案，满足市场的多样化需求，从而更好地促进汽车专用零部件力学性能测试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专用零部件力学性能测试设备项目战略至关重要。我们将对竞争态势进行更为深入的分析，包括但不限于市场份额、产品特点、客户满意度等多个维度。通过深度的竞争分析，汽车专用零部件力学性能测试设备项目将能够更准确地把握市场脉搏，制定具有竞争力的汽车专用零部件力学性能测试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专用零部件力学性能测试设备项目的发展具有直接的影响。我们将进行更为全面的法规和政策分析，了解行业发展中的潜在法律风险和合规挑战。通过充分了解和遵守相关法规，汽车专用零部件力学性能测试设备项目将确保在法律框架内合法合规运营，为汽车专用零部件力学性能测试设备项目的稳健发展提供有力支持。</w:t>
      </w:r>
    </w:p>
    <w:p>
      <w:pPr>
        <w:pStyle w:val="Heading2"/>
        <w:ind w:firstLine="560" w:firstLineChars="200"/>
        <w:rPr>
          <w:rFonts w:ascii="仿宋" w:eastAsia="仿宋" w:hAnsi="仿宋" w:cs="仿宋" w:hint="eastAsia"/>
          <w:sz w:val="28"/>
          <w:lang w:eastAsia="zh-CN"/>
        </w:rPr>
      </w:pPr>
      <w:bookmarkStart w:id="7" w:name="_Toc21485"/>
      <w:r>
        <w:rPr>
          <w:rFonts w:ascii="仿宋" w:eastAsia="仿宋" w:hAnsi="仿宋" w:cs="仿宋" w:hint="eastAsia"/>
          <w:sz w:val="28"/>
          <w:lang w:eastAsia="zh-CN"/>
        </w:rPr>
        <w:t>(二)、汽车专用零部件力学性能测试设备项目建设必要性分析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建设的迫切性源于对行业发展趋势的深刻洞察。我们正处于一个行业变革的时代，科技创新、数字化转型成为企业发展的关键动力。汽车专用零部件力学性能测试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建设不仅仅是为了跟上潮流，更是为了通过技术创新推动企业的持续发展。通过引入先进的技术和解决方案，汽车专用零部件力学性能测试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专用零部件力学性能测试设备项目的建设成为必然选择，通过提高产品质量、拓展服务领域，从而在竞争中获得更多的机会。汽车专用零部件力学性能测试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专用零部件力学性能测试设备项目建设的必要性体现在对客户需求更精准的满足。通过汽车专用零部件力学性能测试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专用零部件力学性能测试设备项目建设的背后是对企业持续创新的追求。只有通过不断创新，企业才能在竞争中立于不败之地。汽车专用零部件力学性能测试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559"/>
      <w:r>
        <w:rPr>
          <w:rFonts w:ascii="仿宋" w:eastAsia="仿宋" w:hAnsi="仿宋" w:cs="仿宋" w:hint="eastAsia"/>
          <w:sz w:val="28"/>
          <w:lang w:eastAsia="zh-CN"/>
        </w:rPr>
        <w:t>三、汽车专用零部件力学性能测试设备项目危机管理</w:t>
      </w:r>
      <w:bookmarkEnd w:id="8"/>
    </w:p>
    <w:p>
      <w:pPr>
        <w:pStyle w:val="Heading2"/>
        <w:rPr>
          <w:rFonts w:ascii="仿宋" w:eastAsia="仿宋" w:hAnsi="仿宋" w:cs="仿宋" w:hint="eastAsia"/>
          <w:lang w:eastAsia="zh-CN"/>
        </w:rPr>
      </w:pPr>
      <w:bookmarkStart w:id="9" w:name="_Toc1308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专用零部件力学性能测试设备项目危机管理中，危机预警与识别是确保汽车专用零部件力学性能测试设备项目稳健运行的核心步骤。通过建立全面的监测机制，汽车专用零部件力学性能测试设备项目团队旨在及时发现和理解潜在的风险和危机因素，以便采取及时的预防和应对措施，确保汽车专用零部件力学性能测试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专用零部件力学性能测试设备项目团队全面分析了整个汽车专用零部件力学性能测试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专用零部件力学性能测试设备项目团队着重于明确定义汽车专用零部件力学性能测试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专用零部件力学性能测试设备项目进展的持续监控，团队能够及时发现潜在问题并作出迅速反应。汽车专用零部件力学性能测试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专用零部件力学性能测试设备项目得以更有序、可控地推进。</w:t>
      </w:r>
    </w:p>
    <w:p>
      <w:pPr>
        <w:pStyle w:val="Heading2"/>
        <w:ind w:firstLine="560" w:firstLineChars="200"/>
        <w:rPr>
          <w:rFonts w:ascii="仿宋" w:eastAsia="仿宋" w:hAnsi="仿宋" w:cs="仿宋" w:hint="eastAsia"/>
          <w:sz w:val="28"/>
          <w:lang w:eastAsia="zh-CN"/>
        </w:rPr>
      </w:pPr>
      <w:bookmarkStart w:id="10" w:name="_Toc507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在危机发生时，汽车专用零部件力学性能测试设备项目团队立即行动，成立了应急小组。该小组的任务是迅速制定并实施紧急应对措施，以最小化潜在损失。以下是采取的主要措施：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暂停汽车专用零部件力学性能测试设备项目进度：为遏制危机蔓延，汽车专用零部件力学性能测试设备项目暂时停止进行，以便全面评估当前状况。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资源重新分配：重新评估汽车专用零部件力学性能测试设备项目资源的分配，确保最大限度地减小损失。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实时沟通：与关键利益相关者建立实时沟通机制，向他们传递汽车专用零部件力学性能测试设备项目危机的实际状况，保障汽车专用零部件力学性能测试设备项目核心利益。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在紧急应对的同时，汽车专用零部件力学性能测试设备项目团队强调了团队协作和有效沟通的重要性。以下是团队协作的关键举措：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信息共享机制：建立了信息共享平台，确保团队成员能够及时获取汽车专用零部件力学性能测试设备项目危机的实时信息。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领导者沟通：汽车专用零部件力学性能测试设备项目领导者通过定期会议和即时沟通工具，指导团队应对危机，保持团队稳定运行。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随着危机得到初步控制，汽车专用零部件力学性能测试设备项目团队转向制定恢复计划，以确保汽车专用零部件力学性能测试设备项目能够从中迅速恢复。主要恢复计划包括：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修复受损的进度计划：重新评估汽车专用零部件力学性能测试设备项目进度，制定修复计划，确保汽车专用零部件力学性能测试设备项目尽快回归正常进程。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重新调整资源分配：优化资源分配，确保汽车专用零部件力学性能测试设备项目在有限资源下高效运转。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风险管理机制加强：对汽车专用零部件力学性能测试设备项目风险进行全面评估，制定更强化的风险管理策略，以预防未来可能的危机。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496"/>
      <w:r>
        <w:rPr>
          <w:rFonts w:ascii="仿宋" w:eastAsia="仿宋" w:hAnsi="仿宋" w:cs="仿宋" w:hint="eastAsia"/>
          <w:sz w:val="28"/>
          <w:lang w:eastAsia="zh-CN"/>
        </w:rPr>
        <w:t>四、汽车专用零部件力学性能测试设备项目文档管理</w:t>
      </w:r>
      <w:bookmarkEnd w:id="11"/>
    </w:p>
    <w:p>
      <w:pPr>
        <w:pStyle w:val="Heading2"/>
        <w:rPr>
          <w:rFonts w:ascii="仿宋" w:eastAsia="仿宋" w:hAnsi="仿宋" w:cs="仿宋" w:hint="eastAsia"/>
          <w:lang w:eastAsia="zh-CN"/>
        </w:rPr>
      </w:pPr>
      <w:bookmarkStart w:id="12" w:name="_Toc274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汽车专用零部件力学性能测试设备项目高度重视文档的质量和准确性，以支持汽车专用零部件力学性能测试设备项目的各项活动和决策。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文档的编制始于汽车专用零部件力学性能测试设备项目计划的初期，我们制定了详细的文档编制计划，明确了每个文档的内容、格式和编写责任人。在汽车专用零部件力学性能测试设备项目启动阶段，我们首先编制了汽车专用零部件力学性能测试设备项目章程，明确定义了汽车专用零部件力学性能测试设备项目的目标、范围、风险等关键要素。随后，汽车专用零部件力学性能测试设备项目团队根据计划陆续编制了需求文档、设计文档、测试文档等各类文档，确保汽车专用零部件力学性能测试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专用零部件力学性能测试设备项目管理中的重要环节，旨在确保汽车专用零部件力学性能测试设备项目文档符合质量标准和汽车专用零部件力学性能测试设备项目需求。在汽车专用零部件力学性能测试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专用零部件力学性能测试设备项目相关利益方和专业领域的专家对文档进行独立审查。这有助于获取更全面、客观的反馈，确保汽车专用零部件力学性能测试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在文档编制与审查方面建立了严格的管理机制，通过规范的流程和多维度的审查，确保汽车专用零部件力学性能测试设备项目文档的质量、准确性和可靠性，为汽车专用零部件力学性能测试设备项目的顺利推进提供了有力支持。</w:t>
      </w:r>
    </w:p>
    <w:p>
      <w:pPr>
        <w:pStyle w:val="Heading2"/>
        <w:ind w:firstLine="560" w:firstLineChars="200"/>
        <w:rPr>
          <w:rFonts w:ascii="仿宋" w:eastAsia="仿宋" w:hAnsi="仿宋" w:cs="仿宋" w:hint="eastAsia"/>
          <w:sz w:val="28"/>
          <w:lang w:eastAsia="zh-CN"/>
        </w:rPr>
      </w:pPr>
      <w:bookmarkStart w:id="13" w:name="_Toc1882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在汽车专用零部件力学性能测试设备项目中，我们致力于优化文档发布与分发过程，以确保信息的高效传递和团队间协作的顺畅进行。以下是我们采取的关键优化策略：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我们通过多渠道发布文档，包括电子邮件、汽车专用零部件力学性能测试设备项目管理平台、内部网站等，以满足不同团队成员的偏好和需求。多渠道发布确保了信息的全面覆盖。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我们采用了精细的权限控制，确保只有授权人员可以访问敏感信息。这种安全措施保护了汽车专用零部件力学性能测试设备项目文档的机密性，防止了未经授权的信息泄露。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专用零部件力学性能测试设备项目生命周期中一个至关重要的环节，直接关系到汽车专用零部件力学性能测试设备项目信息的长期保存和历史记录的完整性。在汽车专用零部件力学性能测试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45"/>
      <w:r>
        <w:rPr>
          <w:rFonts w:ascii="仿宋" w:eastAsia="仿宋" w:hAnsi="仿宋" w:cs="仿宋" w:hint="eastAsia"/>
          <w:sz w:val="28"/>
          <w:lang w:eastAsia="zh-CN"/>
        </w:rPr>
        <w:t>五、汽车专用零部件力学性能测试设备项目可持续发展</w:t>
      </w:r>
      <w:bookmarkEnd w:id="15"/>
    </w:p>
    <w:p>
      <w:pPr>
        <w:pStyle w:val="Heading2"/>
        <w:rPr>
          <w:rFonts w:ascii="仿宋" w:eastAsia="仿宋" w:hAnsi="仿宋" w:cs="仿宋" w:hint="eastAsia"/>
          <w:lang w:eastAsia="zh-CN"/>
        </w:rPr>
      </w:pPr>
      <w:bookmarkStart w:id="16" w:name="_Toc731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专用零部件力学性能测试设备项目中，汽车专用零部件力学性能测试设备项目团队着眼于未来，明确了可持续发展的战略方向。制定的具体可持续发展目标包括降低资源使用、采用环保技术、最大化社会效益等。这一步骤不仅有助于汽车专用零部件力学性能测试设备项目在环保和社会责任方面达到最高标准，也为未来提供了明确的指引，确保汽车专用零部件力学性能测试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可持续实践的融入汽车专用零部件力学性能测试设备项目管理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专用零部件力学性能测试设备项目管理周期。从汽车专用零部件力学性能测试设备项目规划开始，汽车专用零部件力学性能测试设备项目团队就考虑了环境和社会的因素。在执行阶段，汽车专用零部件力学性能测试设备项目团队积极推动绿色技术的应用，优化资源利用。此外，关注员工的社会责任，通过培训和沟通活动提高员工对可持续发展的认知，使他们能够在日常工作中践行可持续实践。这些举措不仅为汽车专用零部件力学性能测试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07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专用零部件力学性能测试设备项目的可持续发展理念，我们深信环保与社会责任是汽车专用零部件力学性能测试设备项目成功的关键支柱。在汽车专用零部件力学性能测试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https://d.book118.com/695031044133011122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55001E"/>
    <w:rsid w:val="57550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3104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2024-03-04T02:57:00Z</dcterms:created>
  <dcterms:modified xsi:type="dcterms:W3CDTF">2024-03-04T02:57:29Z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2249FAADE02F4DBAB50A637EB18A2843_11</vt:lpwstr>
  </property>
  <property fmtid="{D5CDD505-2E9C-101B-9397-08002B2CF9AE}" pid="3" name="KSOProductBuildVer">
    <vt:lpwstr>2052-12.1.0.16388</vt:lpwstr>
  </property>
</Properties>
</file>