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特种粉末及粉末冶金制品项目规划设计纲要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85" w:history="1">
        <w:r>
          <w:rPr>
            <w:rFonts w:ascii="仿宋" w:eastAsia="仿宋" w:hAnsi="仿宋" w:cs="仿宋" w:hint="eastAsia"/>
            <w:lang w:eastAsia="zh-CN"/>
          </w:rPr>
          <w:t>序言</w:t>
        </w:r>
        <w:r>
          <w:tab/>
        </w:r>
        <w:r>
          <w:fldChar w:fldCharType="begin"/>
        </w:r>
        <w:r>
          <w:instrText xml:space="preserve"> PAGEREF _Toc31185 \h </w:instrText>
        </w:r>
        <w:r>
          <w:fldChar w:fldCharType="separate"/>
        </w:r>
        <w:r>
          <w:t>3</w:t>
        </w:r>
        <w:r>
          <w:fldChar w:fldCharType="end"/>
        </w:r>
      </w:hyperlink>
    </w:p>
    <w:p>
      <w:pPr>
        <w:pStyle w:val="TOC1"/>
        <w:tabs>
          <w:tab w:val="right" w:leader="dot" w:pos="8306"/>
        </w:tabs>
      </w:pPr>
      <w:hyperlink w:anchor="_Toc18276" w:history="1">
        <w:r>
          <w:rPr>
            <w:rFonts w:ascii="仿宋" w:eastAsia="仿宋" w:hAnsi="仿宋" w:cs="仿宋" w:hint="eastAsia"/>
            <w:lang w:eastAsia="zh-CN"/>
          </w:rPr>
          <w:t>一、产品规划分析</w:t>
        </w:r>
        <w:r>
          <w:tab/>
        </w:r>
        <w:r>
          <w:fldChar w:fldCharType="begin"/>
        </w:r>
        <w:r>
          <w:instrText xml:space="preserve"> PAGEREF _Toc18276 \h </w:instrText>
        </w:r>
        <w:r>
          <w:fldChar w:fldCharType="separate"/>
        </w:r>
        <w:r>
          <w:t>3</w:t>
        </w:r>
        <w:r>
          <w:fldChar w:fldCharType="end"/>
        </w:r>
      </w:hyperlink>
    </w:p>
    <w:p>
      <w:pPr>
        <w:pStyle w:val="TOC2"/>
        <w:tabs>
          <w:tab w:val="right" w:leader="dot" w:pos="8306"/>
        </w:tabs>
      </w:pPr>
      <w:hyperlink w:anchor="_Toc21227" w:history="1">
        <w:r>
          <w:rPr>
            <w:rFonts w:ascii="仿宋" w:eastAsia="仿宋" w:hAnsi="仿宋" w:cs="仿宋" w:hint="eastAsia"/>
            <w:lang w:eastAsia="zh-CN"/>
          </w:rPr>
          <w:t>(一)、产品规划</w:t>
        </w:r>
        <w:r>
          <w:tab/>
        </w:r>
        <w:r>
          <w:fldChar w:fldCharType="begin"/>
        </w:r>
        <w:r>
          <w:instrText xml:space="preserve"> PAGEREF _Toc21227 \h </w:instrText>
        </w:r>
        <w:r>
          <w:fldChar w:fldCharType="separate"/>
        </w:r>
        <w:r>
          <w:t>3</w:t>
        </w:r>
        <w:r>
          <w:fldChar w:fldCharType="end"/>
        </w:r>
      </w:hyperlink>
    </w:p>
    <w:p>
      <w:pPr>
        <w:pStyle w:val="TOC2"/>
        <w:tabs>
          <w:tab w:val="right" w:leader="dot" w:pos="8306"/>
        </w:tabs>
      </w:pPr>
      <w:hyperlink w:anchor="_Toc23425" w:history="1">
        <w:r>
          <w:rPr>
            <w:rFonts w:ascii="仿宋" w:eastAsia="仿宋" w:hAnsi="仿宋" w:cs="仿宋" w:hint="eastAsia"/>
            <w:lang w:eastAsia="zh-CN"/>
          </w:rPr>
          <w:t>(二)、建设规模</w:t>
        </w:r>
        <w:r>
          <w:tab/>
        </w:r>
        <w:r>
          <w:fldChar w:fldCharType="begin"/>
        </w:r>
        <w:r>
          <w:instrText xml:space="preserve"> PAGEREF _Toc23425 \h </w:instrText>
        </w:r>
        <w:r>
          <w:fldChar w:fldCharType="separate"/>
        </w:r>
        <w:r>
          <w:t>4</w:t>
        </w:r>
        <w:r>
          <w:fldChar w:fldCharType="end"/>
        </w:r>
      </w:hyperlink>
    </w:p>
    <w:p>
      <w:pPr>
        <w:pStyle w:val="TOC1"/>
        <w:tabs>
          <w:tab w:val="right" w:leader="dot" w:pos="8306"/>
        </w:tabs>
      </w:pPr>
      <w:hyperlink w:anchor="_Toc26730" w:history="1">
        <w:r>
          <w:rPr>
            <w:rFonts w:ascii="仿宋" w:eastAsia="仿宋" w:hAnsi="仿宋" w:cs="仿宋" w:hint="eastAsia"/>
            <w:lang w:eastAsia="zh-CN"/>
          </w:rPr>
          <w:t>二、特种粉末及粉末冶金制品项目建设单位说明</w:t>
        </w:r>
        <w:r>
          <w:tab/>
        </w:r>
        <w:r>
          <w:fldChar w:fldCharType="begin"/>
        </w:r>
        <w:r>
          <w:instrText xml:space="preserve"> PAGEREF _Toc26730 \h </w:instrText>
        </w:r>
        <w:r>
          <w:fldChar w:fldCharType="separate"/>
        </w:r>
        <w:r>
          <w:t>5</w:t>
        </w:r>
        <w:r>
          <w:fldChar w:fldCharType="end"/>
        </w:r>
      </w:hyperlink>
    </w:p>
    <w:p>
      <w:pPr>
        <w:pStyle w:val="TOC2"/>
        <w:tabs>
          <w:tab w:val="right" w:leader="dot" w:pos="8306"/>
        </w:tabs>
      </w:pPr>
      <w:hyperlink w:anchor="_Toc5406" w:history="1">
        <w:r>
          <w:rPr>
            <w:rFonts w:ascii="仿宋" w:eastAsia="仿宋" w:hAnsi="仿宋" w:cs="仿宋" w:hint="eastAsia"/>
            <w:lang w:eastAsia="zh-CN"/>
          </w:rPr>
          <w:t>(一)、特种粉末及粉末冶金制品项目承办单位基本情况</w:t>
        </w:r>
        <w:r>
          <w:tab/>
        </w:r>
        <w:r>
          <w:fldChar w:fldCharType="begin"/>
        </w:r>
        <w:r>
          <w:instrText xml:space="preserve"> PAGEREF _Toc5406 \h </w:instrText>
        </w:r>
        <w:r>
          <w:fldChar w:fldCharType="separate"/>
        </w:r>
        <w:r>
          <w:t>5</w:t>
        </w:r>
        <w:r>
          <w:fldChar w:fldCharType="end"/>
        </w:r>
      </w:hyperlink>
    </w:p>
    <w:p>
      <w:pPr>
        <w:pStyle w:val="TOC2"/>
        <w:tabs>
          <w:tab w:val="right" w:leader="dot" w:pos="8306"/>
        </w:tabs>
      </w:pPr>
      <w:hyperlink w:anchor="_Toc32358" w:history="1">
        <w:r>
          <w:rPr>
            <w:rFonts w:ascii="仿宋" w:eastAsia="仿宋" w:hAnsi="仿宋" w:cs="仿宋" w:hint="eastAsia"/>
            <w:lang w:eastAsia="zh-CN"/>
          </w:rPr>
          <w:t>(二)、公司经济效益分析</w:t>
        </w:r>
        <w:r>
          <w:tab/>
        </w:r>
        <w:r>
          <w:fldChar w:fldCharType="begin"/>
        </w:r>
        <w:r>
          <w:instrText xml:space="preserve"> PAGEREF _Toc32358 \h </w:instrText>
        </w:r>
        <w:r>
          <w:fldChar w:fldCharType="separate"/>
        </w:r>
        <w:r>
          <w:t>6</w:t>
        </w:r>
        <w:r>
          <w:fldChar w:fldCharType="end"/>
        </w:r>
      </w:hyperlink>
    </w:p>
    <w:p>
      <w:pPr>
        <w:pStyle w:val="TOC1"/>
        <w:tabs>
          <w:tab w:val="right" w:leader="dot" w:pos="8306"/>
        </w:tabs>
      </w:pPr>
      <w:hyperlink w:anchor="_Toc30548" w:history="1">
        <w:r>
          <w:rPr>
            <w:rFonts w:ascii="仿宋" w:eastAsia="仿宋" w:hAnsi="仿宋" w:cs="仿宋" w:hint="eastAsia"/>
            <w:lang w:eastAsia="zh-CN"/>
          </w:rPr>
          <w:t>三、特种粉末及粉末冶金制品项目选址可行性分析</w:t>
        </w:r>
        <w:r>
          <w:tab/>
        </w:r>
        <w:r>
          <w:fldChar w:fldCharType="begin"/>
        </w:r>
        <w:r>
          <w:instrText xml:space="preserve"> PAGEREF _Toc30548 \h </w:instrText>
        </w:r>
        <w:r>
          <w:fldChar w:fldCharType="separate"/>
        </w:r>
        <w:r>
          <w:t>7</w:t>
        </w:r>
        <w:r>
          <w:fldChar w:fldCharType="end"/>
        </w:r>
      </w:hyperlink>
    </w:p>
    <w:p>
      <w:pPr>
        <w:pStyle w:val="TOC2"/>
        <w:tabs>
          <w:tab w:val="right" w:leader="dot" w:pos="8306"/>
        </w:tabs>
      </w:pPr>
      <w:hyperlink w:anchor="_Toc9582" w:history="1">
        <w:r>
          <w:rPr>
            <w:rFonts w:ascii="仿宋" w:eastAsia="仿宋" w:hAnsi="仿宋" w:cs="仿宋" w:hint="eastAsia"/>
            <w:lang w:eastAsia="zh-CN"/>
          </w:rPr>
          <w:t>(一)、特种粉末及粉末冶金制品项目选址</w:t>
        </w:r>
        <w:r>
          <w:tab/>
        </w:r>
        <w:r>
          <w:fldChar w:fldCharType="begin"/>
        </w:r>
        <w:r>
          <w:instrText xml:space="preserve"> PAGEREF _Toc9582 \h </w:instrText>
        </w:r>
        <w:r>
          <w:fldChar w:fldCharType="separate"/>
        </w:r>
        <w:r>
          <w:t>7</w:t>
        </w:r>
        <w:r>
          <w:fldChar w:fldCharType="end"/>
        </w:r>
      </w:hyperlink>
    </w:p>
    <w:p>
      <w:pPr>
        <w:pStyle w:val="TOC2"/>
        <w:tabs>
          <w:tab w:val="right" w:leader="dot" w:pos="8306"/>
        </w:tabs>
      </w:pPr>
      <w:hyperlink w:anchor="_Toc27363" w:history="1">
        <w:r>
          <w:rPr>
            <w:rFonts w:ascii="仿宋" w:eastAsia="仿宋" w:hAnsi="仿宋" w:cs="仿宋" w:hint="eastAsia"/>
            <w:lang w:eastAsia="zh-CN"/>
          </w:rPr>
          <w:t>(二)、用地控制指标</w:t>
        </w:r>
        <w:r>
          <w:tab/>
        </w:r>
        <w:r>
          <w:fldChar w:fldCharType="begin"/>
        </w:r>
        <w:r>
          <w:instrText xml:space="preserve"> PAGEREF _Toc27363 \h </w:instrText>
        </w:r>
        <w:r>
          <w:fldChar w:fldCharType="separate"/>
        </w:r>
        <w:r>
          <w:t>7</w:t>
        </w:r>
        <w:r>
          <w:fldChar w:fldCharType="end"/>
        </w:r>
      </w:hyperlink>
    </w:p>
    <w:p>
      <w:pPr>
        <w:pStyle w:val="TOC2"/>
        <w:tabs>
          <w:tab w:val="right" w:leader="dot" w:pos="8306"/>
        </w:tabs>
      </w:pPr>
      <w:hyperlink w:anchor="_Toc7142" w:history="1">
        <w:r>
          <w:rPr>
            <w:rFonts w:ascii="仿宋" w:eastAsia="仿宋" w:hAnsi="仿宋" w:cs="仿宋" w:hint="eastAsia"/>
            <w:lang w:eastAsia="zh-CN"/>
          </w:rPr>
          <w:t>(三)、节约用地措施</w:t>
        </w:r>
        <w:r>
          <w:tab/>
        </w:r>
        <w:r>
          <w:fldChar w:fldCharType="begin"/>
        </w:r>
        <w:r>
          <w:instrText xml:space="preserve"> PAGEREF _Toc7142 \h </w:instrText>
        </w:r>
        <w:r>
          <w:fldChar w:fldCharType="separate"/>
        </w:r>
        <w:r>
          <w:t>9</w:t>
        </w:r>
        <w:r>
          <w:fldChar w:fldCharType="end"/>
        </w:r>
      </w:hyperlink>
    </w:p>
    <w:p>
      <w:pPr>
        <w:pStyle w:val="TOC2"/>
        <w:tabs>
          <w:tab w:val="right" w:leader="dot" w:pos="8306"/>
        </w:tabs>
      </w:pPr>
      <w:hyperlink w:anchor="_Toc29348" w:history="1">
        <w:r>
          <w:rPr>
            <w:rFonts w:ascii="仿宋" w:eastAsia="仿宋" w:hAnsi="仿宋" w:cs="仿宋" w:hint="eastAsia"/>
            <w:lang w:eastAsia="zh-CN"/>
          </w:rPr>
          <w:t>(四)、总图布置方案</w:t>
        </w:r>
        <w:r>
          <w:tab/>
        </w:r>
        <w:r>
          <w:fldChar w:fldCharType="begin"/>
        </w:r>
        <w:r>
          <w:instrText xml:space="preserve"> PAGEREF _Toc29348 \h </w:instrText>
        </w:r>
        <w:r>
          <w:fldChar w:fldCharType="separate"/>
        </w:r>
        <w:r>
          <w:t>10</w:t>
        </w:r>
        <w:r>
          <w:fldChar w:fldCharType="end"/>
        </w:r>
      </w:hyperlink>
    </w:p>
    <w:p>
      <w:pPr>
        <w:pStyle w:val="TOC2"/>
        <w:tabs>
          <w:tab w:val="right" w:leader="dot" w:pos="8306"/>
        </w:tabs>
      </w:pPr>
      <w:hyperlink w:anchor="_Toc10052" w:history="1">
        <w:r>
          <w:rPr>
            <w:rFonts w:ascii="仿宋" w:eastAsia="仿宋" w:hAnsi="仿宋" w:cs="仿宋" w:hint="eastAsia"/>
            <w:lang w:eastAsia="zh-CN"/>
          </w:rPr>
          <w:t>(五)、选址综合评价</w:t>
        </w:r>
        <w:r>
          <w:tab/>
        </w:r>
        <w:r>
          <w:fldChar w:fldCharType="begin"/>
        </w:r>
        <w:r>
          <w:instrText xml:space="preserve"> PAGEREF _Toc10052 \h </w:instrText>
        </w:r>
        <w:r>
          <w:fldChar w:fldCharType="separate"/>
        </w:r>
        <w:r>
          <w:t>11</w:t>
        </w:r>
        <w:r>
          <w:fldChar w:fldCharType="end"/>
        </w:r>
      </w:hyperlink>
    </w:p>
    <w:p>
      <w:pPr>
        <w:pStyle w:val="TOC1"/>
        <w:tabs>
          <w:tab w:val="right" w:leader="dot" w:pos="8306"/>
        </w:tabs>
      </w:pPr>
      <w:hyperlink w:anchor="_Toc15436" w:history="1">
        <w:r>
          <w:rPr>
            <w:rFonts w:ascii="仿宋" w:eastAsia="仿宋" w:hAnsi="仿宋" w:cs="仿宋" w:hint="eastAsia"/>
            <w:lang w:eastAsia="zh-CN"/>
          </w:rPr>
          <w:t>四、特种粉末及粉末冶金制品项目土建工程</w:t>
        </w:r>
        <w:r>
          <w:tab/>
        </w:r>
        <w:r>
          <w:fldChar w:fldCharType="begin"/>
        </w:r>
        <w:r>
          <w:instrText xml:space="preserve"> PAGEREF _Toc15436 \h </w:instrText>
        </w:r>
        <w:r>
          <w:fldChar w:fldCharType="separate"/>
        </w:r>
        <w:r>
          <w:t>12</w:t>
        </w:r>
        <w:r>
          <w:fldChar w:fldCharType="end"/>
        </w:r>
      </w:hyperlink>
    </w:p>
    <w:p>
      <w:pPr>
        <w:pStyle w:val="TOC2"/>
        <w:tabs>
          <w:tab w:val="right" w:leader="dot" w:pos="8306"/>
        </w:tabs>
      </w:pPr>
      <w:hyperlink w:anchor="_Toc3120" w:history="1">
        <w:r>
          <w:rPr>
            <w:rFonts w:ascii="仿宋" w:eastAsia="仿宋" w:hAnsi="仿宋" w:cs="仿宋" w:hint="eastAsia"/>
            <w:lang w:eastAsia="zh-CN"/>
          </w:rPr>
          <w:t>(一)、建筑工程设计原则</w:t>
        </w:r>
        <w:r>
          <w:tab/>
        </w:r>
        <w:r>
          <w:fldChar w:fldCharType="begin"/>
        </w:r>
        <w:r>
          <w:instrText xml:space="preserve"> PAGEREF _Toc3120 \h </w:instrText>
        </w:r>
        <w:r>
          <w:fldChar w:fldCharType="separate"/>
        </w:r>
        <w:r>
          <w:t>12</w:t>
        </w:r>
        <w:r>
          <w:fldChar w:fldCharType="end"/>
        </w:r>
      </w:hyperlink>
    </w:p>
    <w:p>
      <w:pPr>
        <w:pStyle w:val="TOC2"/>
        <w:tabs>
          <w:tab w:val="right" w:leader="dot" w:pos="8306"/>
        </w:tabs>
      </w:pPr>
      <w:hyperlink w:anchor="_Toc14458" w:history="1">
        <w:r>
          <w:rPr>
            <w:rFonts w:ascii="仿宋" w:eastAsia="仿宋" w:hAnsi="仿宋" w:cs="仿宋" w:hint="eastAsia"/>
            <w:lang w:eastAsia="zh-CN"/>
          </w:rPr>
          <w:t>(二)、土建工程设计年限及安全等级</w:t>
        </w:r>
        <w:r>
          <w:tab/>
        </w:r>
        <w:r>
          <w:fldChar w:fldCharType="begin"/>
        </w:r>
        <w:r>
          <w:instrText xml:space="preserve"> PAGEREF _Toc14458 \h </w:instrText>
        </w:r>
        <w:r>
          <w:fldChar w:fldCharType="separate"/>
        </w:r>
        <w:r>
          <w:t>14</w:t>
        </w:r>
        <w:r>
          <w:fldChar w:fldCharType="end"/>
        </w:r>
      </w:hyperlink>
    </w:p>
    <w:p>
      <w:pPr>
        <w:pStyle w:val="TOC2"/>
        <w:tabs>
          <w:tab w:val="right" w:leader="dot" w:pos="8306"/>
        </w:tabs>
      </w:pPr>
      <w:hyperlink w:anchor="_Toc17638" w:history="1">
        <w:r>
          <w:rPr>
            <w:rFonts w:ascii="仿宋" w:eastAsia="仿宋" w:hAnsi="仿宋" w:cs="仿宋" w:hint="eastAsia"/>
            <w:lang w:eastAsia="zh-CN"/>
          </w:rPr>
          <w:t>(三)、建筑工程设计总体要求</w:t>
        </w:r>
        <w:r>
          <w:tab/>
        </w:r>
        <w:r>
          <w:fldChar w:fldCharType="begin"/>
        </w:r>
        <w:r>
          <w:instrText xml:space="preserve"> PAGEREF _Toc17638 \h </w:instrText>
        </w:r>
        <w:r>
          <w:fldChar w:fldCharType="separate"/>
        </w:r>
        <w:r>
          <w:t>15</w:t>
        </w:r>
        <w:r>
          <w:fldChar w:fldCharType="end"/>
        </w:r>
      </w:hyperlink>
    </w:p>
    <w:p>
      <w:pPr>
        <w:pStyle w:val="TOC2"/>
        <w:tabs>
          <w:tab w:val="right" w:leader="dot" w:pos="8306"/>
        </w:tabs>
      </w:pPr>
      <w:hyperlink w:anchor="_Toc31797" w:history="1">
        <w:r>
          <w:rPr>
            <w:rFonts w:ascii="仿宋" w:eastAsia="仿宋" w:hAnsi="仿宋" w:cs="仿宋" w:hint="eastAsia"/>
            <w:lang w:eastAsia="zh-CN"/>
          </w:rPr>
          <w:t>(四)、土建工程建设指标</w:t>
        </w:r>
        <w:r>
          <w:tab/>
        </w:r>
        <w:r>
          <w:fldChar w:fldCharType="begin"/>
        </w:r>
        <w:r>
          <w:instrText xml:space="preserve"> PAGEREF _Toc31797 \h </w:instrText>
        </w:r>
        <w:r>
          <w:fldChar w:fldCharType="separate"/>
        </w:r>
        <w:r>
          <w:t>16</w:t>
        </w:r>
        <w:r>
          <w:fldChar w:fldCharType="end"/>
        </w:r>
      </w:hyperlink>
    </w:p>
    <w:p>
      <w:pPr>
        <w:pStyle w:val="TOC1"/>
        <w:tabs>
          <w:tab w:val="right" w:leader="dot" w:pos="8306"/>
        </w:tabs>
      </w:pPr>
      <w:hyperlink w:anchor="_Toc20285" w:history="1">
        <w:r>
          <w:rPr>
            <w:rFonts w:ascii="仿宋" w:eastAsia="仿宋" w:hAnsi="仿宋" w:cs="仿宋" w:hint="eastAsia"/>
            <w:lang w:eastAsia="zh-CN"/>
          </w:rPr>
          <w:t>五、特种粉末及粉末冶金制品项目绩效评估</w:t>
        </w:r>
        <w:r>
          <w:tab/>
        </w:r>
        <w:r>
          <w:fldChar w:fldCharType="begin"/>
        </w:r>
        <w:r>
          <w:instrText xml:space="preserve"> PAGEREF _Toc20285 \h </w:instrText>
        </w:r>
        <w:r>
          <w:fldChar w:fldCharType="separate"/>
        </w:r>
        <w:r>
          <w:t>16</w:t>
        </w:r>
        <w:r>
          <w:fldChar w:fldCharType="end"/>
        </w:r>
      </w:hyperlink>
    </w:p>
    <w:p>
      <w:pPr>
        <w:pStyle w:val="TOC2"/>
        <w:tabs>
          <w:tab w:val="right" w:leader="dot" w:pos="8306"/>
        </w:tabs>
      </w:pPr>
      <w:hyperlink w:anchor="_Toc32569" w:history="1">
        <w:r>
          <w:rPr>
            <w:rFonts w:ascii="仿宋" w:eastAsia="仿宋" w:hAnsi="仿宋" w:cs="仿宋" w:hint="eastAsia"/>
            <w:lang w:eastAsia="zh-CN"/>
          </w:rPr>
          <w:t>(一)、绩效评估指标</w:t>
        </w:r>
        <w:r>
          <w:tab/>
        </w:r>
        <w:r>
          <w:fldChar w:fldCharType="begin"/>
        </w:r>
        <w:r>
          <w:instrText xml:space="preserve"> PAGEREF _Toc32569 \h </w:instrText>
        </w:r>
        <w:r>
          <w:fldChar w:fldCharType="separate"/>
        </w:r>
        <w:r>
          <w:t>16</w:t>
        </w:r>
        <w:r>
          <w:fldChar w:fldCharType="end"/>
        </w:r>
      </w:hyperlink>
    </w:p>
    <w:p>
      <w:pPr>
        <w:pStyle w:val="TOC2"/>
        <w:tabs>
          <w:tab w:val="right" w:leader="dot" w:pos="8306"/>
        </w:tabs>
      </w:pPr>
      <w:hyperlink w:anchor="_Toc30779" w:history="1">
        <w:r>
          <w:rPr>
            <w:rFonts w:ascii="仿宋" w:eastAsia="仿宋" w:hAnsi="仿宋" w:cs="仿宋" w:hint="eastAsia"/>
            <w:lang w:eastAsia="zh-CN"/>
          </w:rPr>
          <w:t>(二)、绩效评估方法</w:t>
        </w:r>
        <w:r>
          <w:tab/>
        </w:r>
        <w:r>
          <w:fldChar w:fldCharType="begin"/>
        </w:r>
        <w:r>
          <w:instrText xml:space="preserve"> PAGEREF _Toc30779 \h </w:instrText>
        </w:r>
        <w:r>
          <w:fldChar w:fldCharType="separate"/>
        </w:r>
        <w:r>
          <w:t>17</w:t>
        </w:r>
        <w:r>
          <w:fldChar w:fldCharType="end"/>
        </w:r>
      </w:hyperlink>
    </w:p>
    <w:p>
      <w:pPr>
        <w:pStyle w:val="TOC2"/>
        <w:tabs>
          <w:tab w:val="right" w:leader="dot" w:pos="8306"/>
        </w:tabs>
      </w:pPr>
      <w:hyperlink w:anchor="_Toc9668" w:history="1">
        <w:r>
          <w:rPr>
            <w:rFonts w:ascii="仿宋" w:eastAsia="仿宋" w:hAnsi="仿宋" w:cs="仿宋" w:hint="eastAsia"/>
            <w:lang w:eastAsia="zh-CN"/>
          </w:rPr>
          <w:t>(三)、绩效评估周期</w:t>
        </w:r>
        <w:r>
          <w:tab/>
        </w:r>
        <w:r>
          <w:fldChar w:fldCharType="begin"/>
        </w:r>
        <w:r>
          <w:instrText xml:space="preserve"> PAGEREF _Toc9668 \h </w:instrText>
        </w:r>
        <w:r>
          <w:fldChar w:fldCharType="separate"/>
        </w:r>
        <w:r>
          <w:t>18</w:t>
        </w:r>
        <w:r>
          <w:fldChar w:fldCharType="end"/>
        </w:r>
      </w:hyperlink>
    </w:p>
    <w:p>
      <w:pPr>
        <w:pStyle w:val="TOC1"/>
        <w:tabs>
          <w:tab w:val="right" w:leader="dot" w:pos="8306"/>
        </w:tabs>
      </w:pPr>
      <w:hyperlink w:anchor="_Toc31024" w:history="1">
        <w:r>
          <w:rPr>
            <w:rFonts w:ascii="仿宋" w:eastAsia="仿宋" w:hAnsi="仿宋" w:cs="仿宋" w:hint="eastAsia"/>
            <w:lang w:eastAsia="zh-CN"/>
          </w:rPr>
          <w:t>六、特种粉末及粉末冶金制品项目概论</w:t>
        </w:r>
        <w:r>
          <w:tab/>
        </w:r>
        <w:r>
          <w:fldChar w:fldCharType="begin"/>
        </w:r>
        <w:r>
          <w:instrText xml:space="preserve"> PAGEREF _Toc31024 \h </w:instrText>
        </w:r>
        <w:r>
          <w:fldChar w:fldCharType="separate"/>
        </w:r>
        <w:r>
          <w:t>19</w:t>
        </w:r>
        <w:r>
          <w:fldChar w:fldCharType="end"/>
        </w:r>
      </w:hyperlink>
    </w:p>
    <w:p>
      <w:pPr>
        <w:pStyle w:val="TOC2"/>
        <w:tabs>
          <w:tab w:val="right" w:leader="dot" w:pos="8306"/>
        </w:tabs>
      </w:pPr>
      <w:hyperlink w:anchor="_Toc14791" w:history="1">
        <w:r>
          <w:rPr>
            <w:rFonts w:ascii="仿宋" w:eastAsia="仿宋" w:hAnsi="仿宋" w:cs="仿宋" w:hint="eastAsia"/>
            <w:lang w:eastAsia="zh-CN"/>
          </w:rPr>
          <w:t>(一)、特种粉末及粉末冶金制品项目概况</w:t>
        </w:r>
        <w:r>
          <w:tab/>
        </w:r>
        <w:r>
          <w:fldChar w:fldCharType="begin"/>
        </w:r>
        <w:r>
          <w:instrText xml:space="preserve"> PAGEREF _Toc14791 \h </w:instrText>
        </w:r>
        <w:r>
          <w:fldChar w:fldCharType="separate"/>
        </w:r>
        <w:r>
          <w:t>19</w:t>
        </w:r>
        <w:r>
          <w:fldChar w:fldCharType="end"/>
        </w:r>
      </w:hyperlink>
    </w:p>
    <w:p>
      <w:pPr>
        <w:pStyle w:val="TOC2"/>
        <w:tabs>
          <w:tab w:val="right" w:leader="dot" w:pos="8306"/>
        </w:tabs>
      </w:pPr>
      <w:hyperlink w:anchor="_Toc6817" w:history="1">
        <w:r>
          <w:rPr>
            <w:rFonts w:ascii="仿宋" w:eastAsia="仿宋" w:hAnsi="仿宋" w:cs="仿宋" w:hint="eastAsia"/>
            <w:lang w:eastAsia="zh-CN"/>
          </w:rPr>
          <w:t>(二)、特种粉末及粉末冶金制品项目目标</w:t>
        </w:r>
        <w:r>
          <w:tab/>
        </w:r>
        <w:r>
          <w:fldChar w:fldCharType="begin"/>
        </w:r>
        <w:r>
          <w:instrText xml:space="preserve"> PAGEREF _Toc6817 \h </w:instrText>
        </w:r>
        <w:r>
          <w:fldChar w:fldCharType="separate"/>
        </w:r>
        <w:r>
          <w:t>22</w:t>
        </w:r>
        <w:r>
          <w:fldChar w:fldCharType="end"/>
        </w:r>
      </w:hyperlink>
    </w:p>
    <w:p>
      <w:pPr>
        <w:pStyle w:val="TOC2"/>
        <w:tabs>
          <w:tab w:val="right" w:leader="dot" w:pos="8306"/>
        </w:tabs>
      </w:pPr>
      <w:hyperlink w:anchor="_Toc22183" w:history="1">
        <w:r>
          <w:rPr>
            <w:rFonts w:ascii="仿宋" w:eastAsia="仿宋" w:hAnsi="仿宋" w:cs="仿宋" w:hint="eastAsia"/>
            <w:lang w:eastAsia="zh-CN"/>
          </w:rPr>
          <w:t>(三)、特种粉末及粉末冶金制品项目提出的理由</w:t>
        </w:r>
        <w:r>
          <w:tab/>
        </w:r>
        <w:r>
          <w:fldChar w:fldCharType="begin"/>
        </w:r>
        <w:r>
          <w:instrText xml:space="preserve"> PAGEREF _Toc22183 \h </w:instrText>
        </w:r>
        <w:r>
          <w:fldChar w:fldCharType="separate"/>
        </w:r>
        <w:r>
          <w:t>23</w:t>
        </w:r>
        <w:r>
          <w:fldChar w:fldCharType="end"/>
        </w:r>
      </w:hyperlink>
    </w:p>
    <w:p>
      <w:pPr>
        <w:pStyle w:val="TOC2"/>
        <w:tabs>
          <w:tab w:val="right" w:leader="dot" w:pos="8306"/>
        </w:tabs>
      </w:pPr>
      <w:hyperlink w:anchor="_Toc29579" w:history="1">
        <w:r>
          <w:rPr>
            <w:rFonts w:ascii="仿宋" w:eastAsia="仿宋" w:hAnsi="仿宋" w:cs="仿宋" w:hint="eastAsia"/>
            <w:lang w:eastAsia="zh-CN"/>
          </w:rPr>
          <w:t>(四)、特种粉末及粉末冶金制品项目意义</w:t>
        </w:r>
        <w:r>
          <w:tab/>
        </w:r>
        <w:r>
          <w:fldChar w:fldCharType="begin"/>
        </w:r>
        <w:r>
          <w:instrText xml:space="preserve"> PAGEREF _Toc29579 \h </w:instrText>
        </w:r>
        <w:r>
          <w:fldChar w:fldCharType="separate"/>
        </w:r>
        <w:r>
          <w:t>25</w:t>
        </w:r>
        <w:r>
          <w:fldChar w:fldCharType="end"/>
        </w:r>
      </w:hyperlink>
    </w:p>
    <w:p>
      <w:pPr>
        <w:pStyle w:val="TOC2"/>
        <w:tabs>
          <w:tab w:val="right" w:leader="dot" w:pos="8306"/>
        </w:tabs>
      </w:pPr>
      <w:hyperlink w:anchor="_Toc9197" w:history="1">
        <w:r>
          <w:rPr>
            <w:rFonts w:ascii="仿宋" w:eastAsia="仿宋" w:hAnsi="仿宋" w:cs="仿宋" w:hint="eastAsia"/>
            <w:lang w:eastAsia="zh-CN"/>
          </w:rPr>
          <w:t>(五)、特种粉末及粉末冶金制品项目背景</w:t>
        </w:r>
        <w:r>
          <w:tab/>
        </w:r>
        <w:r>
          <w:fldChar w:fldCharType="begin"/>
        </w:r>
        <w:r>
          <w:instrText xml:space="preserve"> PAGEREF _Toc9197 \h </w:instrText>
        </w:r>
        <w:r>
          <w:fldChar w:fldCharType="separate"/>
        </w:r>
        <w:r>
          <w:t>26</w:t>
        </w:r>
        <w:r>
          <w:fldChar w:fldCharType="end"/>
        </w:r>
      </w:hyperlink>
    </w:p>
    <w:p>
      <w:pPr>
        <w:pStyle w:val="TOC1"/>
        <w:tabs>
          <w:tab w:val="right" w:leader="dot" w:pos="8306"/>
        </w:tabs>
      </w:pPr>
      <w:hyperlink w:anchor="_Toc20424" w:history="1">
        <w:r>
          <w:rPr>
            <w:rFonts w:ascii="仿宋" w:eastAsia="仿宋" w:hAnsi="仿宋" w:cs="仿宋" w:hint="eastAsia"/>
            <w:lang w:eastAsia="zh-CN"/>
          </w:rPr>
          <w:t>七、特种粉末及粉末冶金制品项目经营效益</w:t>
        </w:r>
        <w:r>
          <w:tab/>
        </w:r>
        <w:r>
          <w:fldChar w:fldCharType="begin"/>
        </w:r>
        <w:r>
          <w:instrText xml:space="preserve"> PAGEREF _Toc20424 \h </w:instrText>
        </w:r>
        <w:r>
          <w:fldChar w:fldCharType="separate"/>
        </w:r>
        <w:r>
          <w:t>27</w:t>
        </w:r>
        <w:r>
          <w:fldChar w:fldCharType="end"/>
        </w:r>
      </w:hyperlink>
    </w:p>
    <w:p>
      <w:pPr>
        <w:pStyle w:val="TOC2"/>
        <w:tabs>
          <w:tab w:val="right" w:leader="dot" w:pos="8306"/>
        </w:tabs>
      </w:pPr>
      <w:hyperlink w:anchor="_Toc24220" w:history="1">
        <w:r>
          <w:rPr>
            <w:rFonts w:ascii="仿宋" w:eastAsia="仿宋" w:hAnsi="仿宋" w:cs="仿宋" w:hint="eastAsia"/>
            <w:lang w:eastAsia="zh-CN"/>
          </w:rPr>
          <w:t>(一)、经济评价财务测算</w:t>
        </w:r>
        <w:r>
          <w:tab/>
        </w:r>
        <w:r>
          <w:fldChar w:fldCharType="begin"/>
        </w:r>
        <w:r>
          <w:instrText xml:space="preserve"> PAGEREF _Toc24220 \h </w:instrText>
        </w:r>
        <w:r>
          <w:fldChar w:fldCharType="separate"/>
        </w:r>
        <w:r>
          <w:t>27</w:t>
        </w:r>
        <w:r>
          <w:fldChar w:fldCharType="end"/>
        </w:r>
      </w:hyperlink>
    </w:p>
    <w:p>
      <w:pPr>
        <w:pStyle w:val="TOC2"/>
        <w:tabs>
          <w:tab w:val="right" w:leader="dot" w:pos="8306"/>
        </w:tabs>
      </w:pPr>
      <w:hyperlink w:anchor="_Toc24225" w:history="1">
        <w:r>
          <w:rPr>
            <w:rFonts w:ascii="仿宋" w:eastAsia="仿宋" w:hAnsi="仿宋" w:cs="仿宋" w:hint="eastAsia"/>
            <w:lang w:eastAsia="zh-CN"/>
          </w:rPr>
          <w:t>(二)、特种粉末及粉末冶金制品项目盈利能力分析</w:t>
        </w:r>
        <w:r>
          <w:tab/>
        </w:r>
        <w:r>
          <w:fldChar w:fldCharType="begin"/>
        </w:r>
        <w:r>
          <w:instrText xml:space="preserve"> PAGEREF _Toc24225 \h </w:instrText>
        </w:r>
        <w:r>
          <w:fldChar w:fldCharType="separate"/>
        </w:r>
        <w:r>
          <w:t>28</w:t>
        </w:r>
        <w:r>
          <w:fldChar w:fldCharType="end"/>
        </w:r>
      </w:hyperlink>
    </w:p>
    <w:p>
      <w:pPr>
        <w:pStyle w:val="TOC1"/>
        <w:tabs>
          <w:tab w:val="right" w:leader="dot" w:pos="8306"/>
        </w:tabs>
      </w:pPr>
      <w:hyperlink w:anchor="_Toc28161" w:history="1">
        <w:r>
          <w:rPr>
            <w:rFonts w:ascii="仿宋" w:eastAsia="仿宋" w:hAnsi="仿宋" w:cs="仿宋" w:hint="eastAsia"/>
            <w:lang w:eastAsia="zh-CN"/>
          </w:rPr>
          <w:t>八、特种粉末及粉末冶金制品项目计划安排</w:t>
        </w:r>
        <w:r>
          <w:tab/>
        </w:r>
        <w:r>
          <w:fldChar w:fldCharType="begin"/>
        </w:r>
        <w:r>
          <w:instrText xml:space="preserve"> PAGEREF _Toc28161 \h </w:instrText>
        </w:r>
        <w:r>
          <w:fldChar w:fldCharType="separate"/>
        </w:r>
        <w:r>
          <w:t>29</w:t>
        </w:r>
        <w:r>
          <w:fldChar w:fldCharType="end"/>
        </w:r>
      </w:hyperlink>
    </w:p>
    <w:p>
      <w:pPr>
        <w:pStyle w:val="TOC2"/>
        <w:tabs>
          <w:tab w:val="right" w:leader="dot" w:pos="8306"/>
        </w:tabs>
      </w:pPr>
      <w:hyperlink w:anchor="_Toc4807" w:history="1">
        <w:r>
          <w:rPr>
            <w:rFonts w:ascii="仿宋" w:eastAsia="仿宋" w:hAnsi="仿宋" w:cs="仿宋" w:hint="eastAsia"/>
            <w:lang w:eastAsia="zh-CN"/>
          </w:rPr>
          <w:t>(一)、建设周期</w:t>
        </w:r>
        <w:r>
          <w:tab/>
        </w:r>
        <w:r>
          <w:fldChar w:fldCharType="begin"/>
        </w:r>
        <w:r>
          <w:instrText xml:space="preserve"> PAGEREF _Toc4807 \h </w:instrText>
        </w:r>
        <w:r>
          <w:fldChar w:fldCharType="separate"/>
        </w:r>
        <w:r>
          <w:t>29</w:t>
        </w:r>
        <w:r>
          <w:fldChar w:fldCharType="end"/>
        </w:r>
      </w:hyperlink>
    </w:p>
    <w:p>
      <w:pPr>
        <w:pStyle w:val="TOC2"/>
        <w:tabs>
          <w:tab w:val="right" w:leader="dot" w:pos="8306"/>
        </w:tabs>
      </w:pPr>
      <w:hyperlink w:anchor="_Toc26679" w:history="1">
        <w:r>
          <w:rPr>
            <w:rFonts w:ascii="仿宋" w:eastAsia="仿宋" w:hAnsi="仿宋" w:cs="仿宋" w:hint="eastAsia"/>
            <w:lang w:eastAsia="zh-CN"/>
          </w:rPr>
          <w:t>(二)、建设进度</w:t>
        </w:r>
        <w:r>
          <w:tab/>
        </w:r>
        <w:r>
          <w:fldChar w:fldCharType="begin"/>
        </w:r>
        <w:r>
          <w:instrText xml:space="preserve"> PAGEREF _Toc26679 \h </w:instrText>
        </w:r>
        <w:r>
          <w:fldChar w:fldCharType="separate"/>
        </w:r>
        <w:r>
          <w:t>30</w:t>
        </w:r>
        <w:r>
          <w:fldChar w:fldCharType="end"/>
        </w:r>
      </w:hyperlink>
    </w:p>
    <w:p>
      <w:pPr>
        <w:pStyle w:val="TOC2"/>
        <w:tabs>
          <w:tab w:val="right" w:leader="dot" w:pos="8306"/>
        </w:tabs>
      </w:pPr>
      <w:hyperlink w:anchor="_Toc10063" w:history="1">
        <w:r>
          <w:rPr>
            <w:rFonts w:ascii="仿宋" w:eastAsia="仿宋" w:hAnsi="仿宋" w:cs="仿宋" w:hint="eastAsia"/>
            <w:lang w:eastAsia="zh-CN"/>
          </w:rPr>
          <w:t>(三)、进度安排注意事项</w:t>
        </w:r>
        <w:r>
          <w:tab/>
        </w:r>
        <w:r>
          <w:fldChar w:fldCharType="begin"/>
        </w:r>
        <w:r>
          <w:instrText xml:space="preserve"> PAGEREF _Toc10063 \h </w:instrText>
        </w:r>
        <w:r>
          <w:fldChar w:fldCharType="separate"/>
        </w:r>
        <w:r>
          <w:t>31</w:t>
        </w:r>
        <w:r>
          <w:fldChar w:fldCharType="end"/>
        </w:r>
      </w:hyperlink>
    </w:p>
    <w:p>
      <w:pPr>
        <w:pStyle w:val="TOC2"/>
        <w:tabs>
          <w:tab w:val="right" w:leader="dot" w:pos="8306"/>
        </w:tabs>
      </w:pPr>
      <w:hyperlink w:anchor="_Toc19394" w:history="1">
        <w:r>
          <w:rPr>
            <w:rFonts w:ascii="仿宋" w:eastAsia="仿宋" w:hAnsi="仿宋" w:cs="仿宋" w:hint="eastAsia"/>
            <w:lang w:eastAsia="zh-CN"/>
          </w:rPr>
          <w:t>(四)、人力资源配置</w:t>
        </w:r>
        <w:r>
          <w:tab/>
        </w:r>
        <w:r>
          <w:fldChar w:fldCharType="begin"/>
        </w:r>
        <w:r>
          <w:instrText xml:space="preserve"> PAGEREF _Toc19394 \h </w:instrText>
        </w:r>
        <w:r>
          <w:fldChar w:fldCharType="separate"/>
        </w:r>
        <w:r>
          <w:t>33</w:t>
        </w:r>
        <w:r>
          <w:fldChar w:fldCharType="end"/>
        </w:r>
      </w:hyperlink>
    </w:p>
    <w:p>
      <w:pPr>
        <w:pStyle w:val="TOC1"/>
        <w:tabs>
          <w:tab w:val="right" w:leader="dot" w:pos="8306"/>
        </w:tabs>
      </w:pPr>
      <w:hyperlink w:anchor="_Toc6505" w:history="1">
        <w:r>
          <w:rPr>
            <w:rFonts w:ascii="仿宋" w:eastAsia="仿宋" w:hAnsi="仿宋" w:cs="仿宋" w:hint="eastAsia"/>
            <w:lang w:eastAsia="zh-CN"/>
          </w:rPr>
          <w:t>九、特种粉末及粉末冶金制品项目创新与研发</w:t>
        </w:r>
        <w:r>
          <w:tab/>
        </w:r>
        <w:r>
          <w:fldChar w:fldCharType="begin"/>
        </w:r>
        <w:r>
          <w:instrText xml:space="preserve"> PAGEREF _Toc6505 \h </w:instrText>
        </w:r>
        <w:r>
          <w:fldChar w:fldCharType="separate"/>
        </w:r>
        <w:r>
          <w:t>33</w:t>
        </w:r>
        <w:r>
          <w:fldChar w:fldCharType="end"/>
        </w:r>
      </w:hyperlink>
    </w:p>
    <w:p>
      <w:pPr>
        <w:pStyle w:val="TOC2"/>
        <w:tabs>
          <w:tab w:val="right" w:leader="dot" w:pos="8306"/>
        </w:tabs>
      </w:pPr>
      <w:hyperlink w:anchor="_Toc7904" w:history="1">
        <w:r>
          <w:rPr>
            <w:rFonts w:ascii="仿宋" w:eastAsia="仿宋" w:hAnsi="仿宋" w:cs="仿宋" w:hint="eastAsia"/>
            <w:lang w:eastAsia="zh-CN"/>
          </w:rPr>
          <w:t>(一)、创新策略与方向</w:t>
        </w:r>
        <w:r>
          <w:tab/>
        </w:r>
        <w:r>
          <w:fldChar w:fldCharType="begin"/>
        </w:r>
        <w:r>
          <w:instrText xml:space="preserve"> PAGEREF _Toc7904 \h </w:instrText>
        </w:r>
        <w:r>
          <w:fldChar w:fldCharType="separate"/>
        </w:r>
        <w:r>
          <w:t>33</w:t>
        </w:r>
        <w:r>
          <w:fldChar w:fldCharType="end"/>
        </w:r>
      </w:hyperlink>
    </w:p>
    <w:p>
      <w:pPr>
        <w:pStyle w:val="TOC2"/>
        <w:tabs>
          <w:tab w:val="right" w:leader="dot" w:pos="8306"/>
        </w:tabs>
      </w:pPr>
      <w:hyperlink w:anchor="_Toc9447" w:history="1">
        <w:r>
          <w:rPr>
            <w:rFonts w:ascii="仿宋" w:eastAsia="仿宋" w:hAnsi="仿宋" w:cs="仿宋" w:hint="eastAsia"/>
            <w:lang w:eastAsia="zh-CN"/>
          </w:rPr>
          <w:t>(二)、研发规划与投入</w:t>
        </w:r>
        <w:r>
          <w:tab/>
        </w:r>
        <w:r>
          <w:fldChar w:fldCharType="begin"/>
        </w:r>
        <w:r>
          <w:instrText xml:space="preserve"> PAGEREF _Toc9447 \h </w:instrText>
        </w:r>
        <w:r>
          <w:fldChar w:fldCharType="separate"/>
        </w:r>
        <w:r>
          <w:t>35</w:t>
        </w:r>
        <w:r>
          <w:fldChar w:fldCharType="end"/>
        </w:r>
      </w:hyperlink>
    </w:p>
    <w:p>
      <w:pPr>
        <w:pStyle w:val="TOC1"/>
        <w:tabs>
          <w:tab w:val="right" w:leader="dot" w:pos="8306"/>
        </w:tabs>
      </w:pPr>
      <w:hyperlink w:anchor="_Toc27267" w:history="1">
        <w:r>
          <w:rPr>
            <w:rFonts w:ascii="仿宋" w:eastAsia="仿宋" w:hAnsi="仿宋" w:cs="仿宋" w:hint="eastAsia"/>
            <w:lang w:eastAsia="zh-CN"/>
          </w:rPr>
          <w:t>十、特种粉末及粉末冶金制品项目技术管理</w:t>
        </w:r>
        <w:r>
          <w:tab/>
        </w:r>
        <w:r>
          <w:fldChar w:fldCharType="begin"/>
        </w:r>
        <w:r>
          <w:instrText xml:space="preserve"> PAGEREF _Toc27267 \h </w:instrText>
        </w:r>
        <w:r>
          <w:fldChar w:fldCharType="separate"/>
        </w:r>
        <w:r>
          <w:t>37</w:t>
        </w:r>
        <w:r>
          <w:fldChar w:fldCharType="end"/>
        </w:r>
      </w:hyperlink>
    </w:p>
    <w:p>
      <w:pPr>
        <w:pStyle w:val="TOC2"/>
        <w:tabs>
          <w:tab w:val="right" w:leader="dot" w:pos="8306"/>
        </w:tabs>
      </w:pPr>
      <w:hyperlink w:anchor="_Toc456" w:history="1">
        <w:r>
          <w:rPr>
            <w:rFonts w:ascii="仿宋" w:eastAsia="仿宋" w:hAnsi="仿宋" w:cs="仿宋" w:hint="eastAsia"/>
            <w:lang w:eastAsia="zh-CN"/>
          </w:rPr>
          <w:t>(一)、技术方案选用方向</w:t>
        </w:r>
        <w:r>
          <w:tab/>
        </w:r>
        <w:r>
          <w:fldChar w:fldCharType="begin"/>
        </w:r>
        <w:r>
          <w:instrText xml:space="preserve"> PAGEREF _Toc456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35" w:history="1">
        <w:r>
          <w:rPr>
            <w:rFonts w:ascii="仿宋" w:eastAsia="仿宋" w:hAnsi="仿宋" w:cs="仿宋" w:hint="eastAsia"/>
            <w:lang w:eastAsia="zh-CN"/>
          </w:rPr>
          <w:t>(二)、工艺技术方案选用原则</w:t>
        </w:r>
        <w:r>
          <w:tab/>
        </w:r>
        <w:r>
          <w:fldChar w:fldCharType="begin"/>
        </w:r>
        <w:r>
          <w:instrText xml:space="preserve"> PAGEREF _Toc30235 \h </w:instrText>
        </w:r>
        <w:r>
          <w:fldChar w:fldCharType="separate"/>
        </w:r>
        <w:r>
          <w:t>39</w:t>
        </w:r>
        <w:r>
          <w:fldChar w:fldCharType="end"/>
        </w:r>
      </w:hyperlink>
    </w:p>
    <w:p>
      <w:pPr>
        <w:pStyle w:val="TOC2"/>
        <w:tabs>
          <w:tab w:val="right" w:leader="dot" w:pos="8306"/>
        </w:tabs>
      </w:pPr>
      <w:hyperlink w:anchor="_Toc21357" w:history="1">
        <w:r>
          <w:rPr>
            <w:rFonts w:ascii="仿宋" w:eastAsia="仿宋" w:hAnsi="仿宋" w:cs="仿宋" w:hint="eastAsia"/>
            <w:lang w:eastAsia="zh-CN"/>
          </w:rPr>
          <w:t>(三)、工艺技术方案要求</w:t>
        </w:r>
        <w:r>
          <w:tab/>
        </w:r>
        <w:r>
          <w:fldChar w:fldCharType="begin"/>
        </w:r>
        <w:r>
          <w:instrText xml:space="preserve"> PAGEREF _Toc21357 \h </w:instrText>
        </w:r>
        <w:r>
          <w:fldChar w:fldCharType="separate"/>
        </w:r>
        <w:r>
          <w:t>41</w:t>
        </w:r>
        <w:r>
          <w:fldChar w:fldCharType="end"/>
        </w:r>
      </w:hyperlink>
    </w:p>
    <w:p>
      <w:pPr>
        <w:pStyle w:val="TOC1"/>
        <w:tabs>
          <w:tab w:val="right" w:leader="dot" w:pos="8306"/>
        </w:tabs>
      </w:pPr>
      <w:hyperlink w:anchor="_Toc4748" w:history="1">
        <w:r>
          <w:rPr>
            <w:rFonts w:ascii="仿宋" w:eastAsia="仿宋" w:hAnsi="仿宋" w:cs="仿宋" w:hint="eastAsia"/>
            <w:lang w:eastAsia="zh-CN"/>
          </w:rPr>
          <w:t>十一、生产安全保护</w:t>
        </w:r>
        <w:r>
          <w:tab/>
        </w:r>
        <w:r>
          <w:fldChar w:fldCharType="begin"/>
        </w:r>
        <w:r>
          <w:instrText xml:space="preserve"> PAGEREF _Toc4748 \h </w:instrText>
        </w:r>
        <w:r>
          <w:fldChar w:fldCharType="separate"/>
        </w:r>
        <w:r>
          <w:t>43</w:t>
        </w:r>
        <w:r>
          <w:fldChar w:fldCharType="end"/>
        </w:r>
      </w:hyperlink>
    </w:p>
    <w:p>
      <w:pPr>
        <w:pStyle w:val="TOC2"/>
        <w:tabs>
          <w:tab w:val="right" w:leader="dot" w:pos="8306"/>
        </w:tabs>
      </w:pPr>
      <w:hyperlink w:anchor="_Toc32286" w:history="1">
        <w:r>
          <w:rPr>
            <w:rFonts w:ascii="仿宋" w:eastAsia="仿宋" w:hAnsi="仿宋" w:cs="仿宋" w:hint="eastAsia"/>
            <w:lang w:eastAsia="zh-CN"/>
          </w:rPr>
          <w:t>(一)、消防安全</w:t>
        </w:r>
        <w:r>
          <w:tab/>
        </w:r>
        <w:r>
          <w:fldChar w:fldCharType="begin"/>
        </w:r>
        <w:r>
          <w:instrText xml:space="preserve"> PAGEREF _Toc32286 \h </w:instrText>
        </w:r>
        <w:r>
          <w:fldChar w:fldCharType="separate"/>
        </w:r>
        <w:r>
          <w:t>43</w:t>
        </w:r>
        <w:r>
          <w:fldChar w:fldCharType="end"/>
        </w:r>
      </w:hyperlink>
    </w:p>
    <w:p>
      <w:pPr>
        <w:pStyle w:val="TOC2"/>
        <w:tabs>
          <w:tab w:val="right" w:leader="dot" w:pos="8306"/>
        </w:tabs>
      </w:pPr>
      <w:hyperlink w:anchor="_Toc30220" w:history="1">
        <w:r>
          <w:rPr>
            <w:rFonts w:ascii="仿宋" w:eastAsia="仿宋" w:hAnsi="仿宋" w:cs="仿宋" w:hint="eastAsia"/>
            <w:lang w:eastAsia="zh-CN"/>
          </w:rPr>
          <w:t>(二)、防火防爆总图布置措施</w:t>
        </w:r>
        <w:r>
          <w:tab/>
        </w:r>
        <w:r>
          <w:fldChar w:fldCharType="begin"/>
        </w:r>
        <w:r>
          <w:instrText xml:space="preserve"> PAGEREF _Toc30220 \h </w:instrText>
        </w:r>
        <w:r>
          <w:fldChar w:fldCharType="separate"/>
        </w:r>
        <w:r>
          <w:t>45</w:t>
        </w:r>
        <w:r>
          <w:fldChar w:fldCharType="end"/>
        </w:r>
      </w:hyperlink>
    </w:p>
    <w:p>
      <w:pPr>
        <w:pStyle w:val="TOC2"/>
        <w:tabs>
          <w:tab w:val="right" w:leader="dot" w:pos="8306"/>
        </w:tabs>
      </w:pPr>
      <w:hyperlink w:anchor="_Toc32262" w:history="1">
        <w:r>
          <w:rPr>
            <w:rFonts w:ascii="仿宋" w:eastAsia="仿宋" w:hAnsi="仿宋" w:cs="仿宋" w:hint="eastAsia"/>
            <w:lang w:eastAsia="zh-CN"/>
          </w:rPr>
          <w:t>(三)、自然灾害防范措施</w:t>
        </w:r>
        <w:r>
          <w:tab/>
        </w:r>
        <w:r>
          <w:fldChar w:fldCharType="begin"/>
        </w:r>
        <w:r>
          <w:instrText xml:space="preserve"> PAGEREF _Toc32262 \h </w:instrText>
        </w:r>
        <w:r>
          <w:fldChar w:fldCharType="separate"/>
        </w:r>
        <w:r>
          <w:t>46</w:t>
        </w:r>
        <w:r>
          <w:fldChar w:fldCharType="end"/>
        </w:r>
      </w:hyperlink>
    </w:p>
    <w:p>
      <w:pPr>
        <w:pStyle w:val="TOC2"/>
        <w:tabs>
          <w:tab w:val="right" w:leader="dot" w:pos="8306"/>
        </w:tabs>
      </w:pPr>
      <w:hyperlink w:anchor="_Toc30653" w:history="1">
        <w:r>
          <w:rPr>
            <w:rFonts w:ascii="仿宋" w:eastAsia="仿宋" w:hAnsi="仿宋" w:cs="仿宋" w:hint="eastAsia"/>
            <w:lang w:eastAsia="zh-CN"/>
          </w:rPr>
          <w:t>(四)、安全色及安全标志使用要求</w:t>
        </w:r>
        <w:r>
          <w:tab/>
        </w:r>
        <w:r>
          <w:fldChar w:fldCharType="begin"/>
        </w:r>
        <w:r>
          <w:instrText xml:space="preserve"> PAGEREF _Toc30653 \h </w:instrText>
        </w:r>
        <w:r>
          <w:fldChar w:fldCharType="separate"/>
        </w:r>
        <w:r>
          <w:t>47</w:t>
        </w:r>
        <w:r>
          <w:fldChar w:fldCharType="end"/>
        </w:r>
      </w:hyperlink>
    </w:p>
    <w:p>
      <w:pPr>
        <w:pStyle w:val="TOC2"/>
        <w:tabs>
          <w:tab w:val="right" w:leader="dot" w:pos="8306"/>
        </w:tabs>
      </w:pPr>
      <w:hyperlink w:anchor="_Toc29399" w:history="1">
        <w:r>
          <w:rPr>
            <w:rFonts w:ascii="仿宋" w:eastAsia="仿宋" w:hAnsi="仿宋" w:cs="仿宋" w:hint="eastAsia"/>
            <w:lang w:eastAsia="zh-CN"/>
          </w:rPr>
          <w:t>(五)、防尘防毒措施</w:t>
        </w:r>
        <w:r>
          <w:tab/>
        </w:r>
        <w:r>
          <w:fldChar w:fldCharType="begin"/>
        </w:r>
        <w:r>
          <w:instrText xml:space="preserve"> PAGEREF _Toc29399 \h </w:instrText>
        </w:r>
        <w:r>
          <w:fldChar w:fldCharType="separate"/>
        </w:r>
        <w:r>
          <w:t>48</w:t>
        </w:r>
        <w:r>
          <w:fldChar w:fldCharType="end"/>
        </w:r>
      </w:hyperlink>
    </w:p>
    <w:p>
      <w:pPr>
        <w:pStyle w:val="TOC2"/>
        <w:tabs>
          <w:tab w:val="right" w:leader="dot" w:pos="8306"/>
        </w:tabs>
      </w:pPr>
      <w:hyperlink w:anchor="_Toc12602" w:history="1">
        <w:r>
          <w:rPr>
            <w:rFonts w:ascii="仿宋" w:eastAsia="仿宋" w:hAnsi="仿宋" w:cs="仿宋" w:hint="eastAsia"/>
            <w:lang w:eastAsia="zh-CN"/>
          </w:rPr>
          <w:t>(六)、防静电、触电防护及防雷措施</w:t>
        </w:r>
        <w:r>
          <w:tab/>
        </w:r>
        <w:r>
          <w:fldChar w:fldCharType="begin"/>
        </w:r>
        <w:r>
          <w:instrText xml:space="preserve"> PAGEREF _Toc12602 \h </w:instrText>
        </w:r>
        <w:r>
          <w:fldChar w:fldCharType="separate"/>
        </w:r>
        <w:r>
          <w:t>49</w:t>
        </w:r>
        <w:r>
          <w:fldChar w:fldCharType="end"/>
        </w:r>
      </w:hyperlink>
    </w:p>
    <w:p>
      <w:pPr>
        <w:pStyle w:val="TOC2"/>
        <w:tabs>
          <w:tab w:val="right" w:leader="dot" w:pos="8306"/>
        </w:tabs>
      </w:pPr>
      <w:hyperlink w:anchor="_Toc28077" w:history="1">
        <w:r>
          <w:rPr>
            <w:rFonts w:ascii="仿宋" w:eastAsia="仿宋" w:hAnsi="仿宋" w:cs="仿宋" w:hint="eastAsia"/>
            <w:lang w:eastAsia="zh-CN"/>
          </w:rPr>
          <w:t>(七)、机械设备安全保障措施</w:t>
        </w:r>
        <w:r>
          <w:tab/>
        </w:r>
        <w:r>
          <w:fldChar w:fldCharType="begin"/>
        </w:r>
        <w:r>
          <w:instrText xml:space="preserve"> PAGEREF _Toc28077 \h </w:instrText>
        </w:r>
        <w:r>
          <w:fldChar w:fldCharType="separate"/>
        </w:r>
        <w:r>
          <w:t>50</w:t>
        </w:r>
        <w:r>
          <w:fldChar w:fldCharType="end"/>
        </w:r>
      </w:hyperlink>
    </w:p>
    <w:p>
      <w:pPr>
        <w:pStyle w:val="TOC1"/>
        <w:tabs>
          <w:tab w:val="right" w:leader="dot" w:pos="8306"/>
        </w:tabs>
      </w:pPr>
      <w:hyperlink w:anchor="_Toc32116" w:history="1">
        <w:r>
          <w:rPr>
            <w:rFonts w:ascii="仿宋" w:eastAsia="仿宋" w:hAnsi="仿宋" w:cs="仿宋" w:hint="eastAsia"/>
            <w:lang w:eastAsia="zh-CN"/>
          </w:rPr>
          <w:t>十二、特种粉末及粉末冶金制品项目人力资源培养与发展</w:t>
        </w:r>
        <w:r>
          <w:tab/>
        </w:r>
        <w:r>
          <w:fldChar w:fldCharType="begin"/>
        </w:r>
        <w:r>
          <w:instrText xml:space="preserve"> PAGEREF _Toc32116 \h </w:instrText>
        </w:r>
        <w:r>
          <w:fldChar w:fldCharType="separate"/>
        </w:r>
        <w:r>
          <w:t>52</w:t>
        </w:r>
        <w:r>
          <w:fldChar w:fldCharType="end"/>
        </w:r>
      </w:hyperlink>
    </w:p>
    <w:p>
      <w:pPr>
        <w:pStyle w:val="TOC2"/>
        <w:tabs>
          <w:tab w:val="right" w:leader="dot" w:pos="8306"/>
        </w:tabs>
      </w:pPr>
      <w:hyperlink w:anchor="_Toc15083" w:history="1">
        <w:r>
          <w:rPr>
            <w:rFonts w:ascii="仿宋" w:eastAsia="仿宋" w:hAnsi="仿宋" w:cs="仿宋" w:hint="eastAsia"/>
            <w:lang w:eastAsia="zh-CN"/>
          </w:rPr>
          <w:t>(一)、人才需求与规划</w:t>
        </w:r>
        <w:r>
          <w:tab/>
        </w:r>
        <w:r>
          <w:fldChar w:fldCharType="begin"/>
        </w:r>
        <w:r>
          <w:instrText xml:space="preserve"> PAGEREF _Toc15083 \h </w:instrText>
        </w:r>
        <w:r>
          <w:fldChar w:fldCharType="separate"/>
        </w:r>
        <w:r>
          <w:t>52</w:t>
        </w:r>
        <w:r>
          <w:fldChar w:fldCharType="end"/>
        </w:r>
      </w:hyperlink>
    </w:p>
    <w:p>
      <w:pPr>
        <w:pStyle w:val="TOC2"/>
        <w:tabs>
          <w:tab w:val="right" w:leader="dot" w:pos="8306"/>
        </w:tabs>
      </w:pPr>
      <w:hyperlink w:anchor="_Toc18323" w:history="1">
        <w:r>
          <w:rPr>
            <w:rFonts w:ascii="仿宋" w:eastAsia="仿宋" w:hAnsi="仿宋" w:cs="仿宋" w:hint="eastAsia"/>
            <w:lang w:eastAsia="zh-CN"/>
          </w:rPr>
          <w:t>(二)、培训与发展计划</w:t>
        </w:r>
        <w:r>
          <w:tab/>
        </w:r>
        <w:r>
          <w:fldChar w:fldCharType="begin"/>
        </w:r>
        <w:r>
          <w:instrText xml:space="preserve"> PAGEREF _Toc18323 \h </w:instrText>
        </w:r>
        <w:r>
          <w:fldChar w:fldCharType="separate"/>
        </w:r>
        <w:r>
          <w:t>52</w:t>
        </w:r>
        <w:r>
          <w:fldChar w:fldCharType="end"/>
        </w:r>
      </w:hyperlink>
    </w:p>
    <w:p>
      <w:pPr>
        <w:pStyle w:val="TOC1"/>
        <w:tabs>
          <w:tab w:val="right" w:leader="dot" w:pos="8306"/>
        </w:tabs>
      </w:pPr>
      <w:hyperlink w:anchor="_Toc28712" w:history="1">
        <w:r>
          <w:rPr>
            <w:rFonts w:ascii="仿宋" w:eastAsia="仿宋" w:hAnsi="仿宋" w:cs="仿宋" w:hint="eastAsia"/>
            <w:lang w:eastAsia="zh-CN"/>
          </w:rPr>
          <w:t>十三、特种粉末及粉末冶金制品项目实施时间节点</w:t>
        </w:r>
        <w:r>
          <w:tab/>
        </w:r>
        <w:r>
          <w:fldChar w:fldCharType="begin"/>
        </w:r>
        <w:r>
          <w:instrText xml:space="preserve"> PAGEREF _Toc28712 \h </w:instrText>
        </w:r>
        <w:r>
          <w:fldChar w:fldCharType="separate"/>
        </w:r>
        <w:r>
          <w:t>53</w:t>
        </w:r>
        <w:r>
          <w:fldChar w:fldCharType="end"/>
        </w:r>
      </w:hyperlink>
    </w:p>
    <w:p>
      <w:pPr>
        <w:pStyle w:val="TOC2"/>
        <w:tabs>
          <w:tab w:val="right" w:leader="dot" w:pos="8306"/>
        </w:tabs>
      </w:pPr>
      <w:hyperlink w:anchor="_Toc29105" w:history="1">
        <w:r>
          <w:rPr>
            <w:rFonts w:ascii="仿宋" w:eastAsia="仿宋" w:hAnsi="仿宋" w:cs="仿宋" w:hint="eastAsia"/>
            <w:lang w:eastAsia="zh-CN"/>
          </w:rPr>
          <w:t>(一)、特种粉末及粉末冶金制品项目启动阶段时间节点</w:t>
        </w:r>
        <w:r>
          <w:tab/>
        </w:r>
        <w:r>
          <w:fldChar w:fldCharType="begin"/>
        </w:r>
        <w:r>
          <w:instrText xml:space="preserve"> PAGEREF _Toc29105 \h </w:instrText>
        </w:r>
        <w:r>
          <w:fldChar w:fldCharType="separate"/>
        </w:r>
        <w:r>
          <w:t>53</w:t>
        </w:r>
        <w:r>
          <w:fldChar w:fldCharType="end"/>
        </w:r>
      </w:hyperlink>
    </w:p>
    <w:p>
      <w:pPr>
        <w:pStyle w:val="TOC2"/>
        <w:tabs>
          <w:tab w:val="right" w:leader="dot" w:pos="8306"/>
        </w:tabs>
      </w:pPr>
      <w:hyperlink w:anchor="_Toc1642" w:history="1">
        <w:r>
          <w:rPr>
            <w:rFonts w:ascii="仿宋" w:eastAsia="仿宋" w:hAnsi="仿宋" w:cs="仿宋" w:hint="eastAsia"/>
            <w:lang w:eastAsia="zh-CN"/>
          </w:rPr>
          <w:t>(二)、特种粉末及粉末冶金制品项目执行阶段时间节点</w:t>
        </w:r>
        <w:r>
          <w:tab/>
        </w:r>
        <w:r>
          <w:fldChar w:fldCharType="begin"/>
        </w:r>
        <w:r>
          <w:instrText xml:space="preserve"> PAGEREF _Toc1642 \h </w:instrText>
        </w:r>
        <w:r>
          <w:fldChar w:fldCharType="separate"/>
        </w:r>
        <w:r>
          <w:t>54</w:t>
        </w:r>
        <w:r>
          <w:fldChar w:fldCharType="end"/>
        </w:r>
      </w:hyperlink>
    </w:p>
    <w:p>
      <w:pPr>
        <w:pStyle w:val="TOC2"/>
        <w:tabs>
          <w:tab w:val="right" w:leader="dot" w:pos="8306"/>
        </w:tabs>
      </w:pPr>
      <w:hyperlink w:anchor="_Toc6832" w:history="1">
        <w:r>
          <w:rPr>
            <w:rFonts w:ascii="仿宋" w:eastAsia="仿宋" w:hAnsi="仿宋" w:cs="仿宋" w:hint="eastAsia"/>
            <w:lang w:eastAsia="zh-CN"/>
          </w:rPr>
          <w:t>(三)、特种粉末及粉末冶金制品项目完成阶段时间节点</w:t>
        </w:r>
        <w:r>
          <w:tab/>
        </w:r>
        <w:r>
          <w:fldChar w:fldCharType="begin"/>
        </w:r>
        <w:r>
          <w:instrText xml:space="preserve"> PAGEREF _Toc6832 \h </w:instrText>
        </w:r>
        <w:r>
          <w:fldChar w:fldCharType="separate"/>
        </w:r>
        <w:r>
          <w:t>56</w:t>
        </w:r>
        <w:r>
          <w:fldChar w:fldCharType="end"/>
        </w:r>
      </w:hyperlink>
    </w:p>
    <w:p>
      <w:pPr>
        <w:pStyle w:val="TOC1"/>
        <w:tabs>
          <w:tab w:val="right" w:leader="dot" w:pos="8306"/>
        </w:tabs>
      </w:pPr>
      <w:hyperlink w:anchor="_Toc19258" w:history="1">
        <w:r>
          <w:rPr>
            <w:rFonts w:ascii="仿宋" w:eastAsia="仿宋" w:hAnsi="仿宋" w:cs="仿宋" w:hint="eastAsia"/>
            <w:lang w:eastAsia="zh-CN"/>
          </w:rPr>
          <w:t>十四、质量管理体系</w:t>
        </w:r>
        <w:r>
          <w:tab/>
        </w:r>
        <w:r>
          <w:fldChar w:fldCharType="begin"/>
        </w:r>
        <w:r>
          <w:instrText xml:space="preserve"> PAGEREF _Toc19258 \h </w:instrText>
        </w:r>
        <w:r>
          <w:fldChar w:fldCharType="separate"/>
        </w:r>
        <w:r>
          <w:t>57</w:t>
        </w:r>
        <w:r>
          <w:fldChar w:fldCharType="end"/>
        </w:r>
      </w:hyperlink>
    </w:p>
    <w:p>
      <w:pPr>
        <w:pStyle w:val="TOC2"/>
        <w:tabs>
          <w:tab w:val="right" w:leader="dot" w:pos="8306"/>
        </w:tabs>
      </w:pPr>
      <w:hyperlink w:anchor="_Toc888" w:history="1">
        <w:r>
          <w:rPr>
            <w:rFonts w:ascii="仿宋" w:eastAsia="仿宋" w:hAnsi="仿宋" w:cs="仿宋" w:hint="eastAsia"/>
            <w:lang w:eastAsia="zh-CN"/>
          </w:rPr>
          <w:t>(一)、质量目标与方针</w:t>
        </w:r>
        <w:r>
          <w:tab/>
        </w:r>
        <w:r>
          <w:fldChar w:fldCharType="begin"/>
        </w:r>
        <w:r>
          <w:instrText xml:space="preserve"> PAGEREF _Toc888 \h </w:instrText>
        </w:r>
        <w:r>
          <w:fldChar w:fldCharType="separate"/>
        </w:r>
        <w:r>
          <w:t>57</w:t>
        </w:r>
        <w:r>
          <w:fldChar w:fldCharType="end"/>
        </w:r>
      </w:hyperlink>
    </w:p>
    <w:p>
      <w:pPr>
        <w:pStyle w:val="TOC2"/>
        <w:tabs>
          <w:tab w:val="right" w:leader="dot" w:pos="8306"/>
        </w:tabs>
      </w:pPr>
      <w:hyperlink w:anchor="_Toc1881" w:history="1">
        <w:r>
          <w:rPr>
            <w:rFonts w:ascii="仿宋" w:eastAsia="仿宋" w:hAnsi="仿宋" w:cs="仿宋" w:hint="eastAsia"/>
            <w:lang w:eastAsia="zh-CN"/>
          </w:rPr>
          <w:t>(二)、质量管理责任</w:t>
        </w:r>
        <w:r>
          <w:tab/>
        </w:r>
        <w:r>
          <w:fldChar w:fldCharType="begin"/>
        </w:r>
        <w:r>
          <w:instrText xml:space="preserve"> PAGEREF _Toc1881 \h </w:instrText>
        </w:r>
        <w:r>
          <w:fldChar w:fldCharType="separate"/>
        </w:r>
        <w:r>
          <w:t>58</w:t>
        </w:r>
        <w:r>
          <w:fldChar w:fldCharType="end"/>
        </w:r>
      </w:hyperlink>
    </w:p>
    <w:p>
      <w:pPr>
        <w:pStyle w:val="TOC2"/>
        <w:tabs>
          <w:tab w:val="right" w:leader="dot" w:pos="8306"/>
        </w:tabs>
      </w:pPr>
      <w:hyperlink w:anchor="_Toc5979" w:history="1">
        <w:r>
          <w:rPr>
            <w:rFonts w:ascii="仿宋" w:eastAsia="仿宋" w:hAnsi="仿宋" w:cs="仿宋" w:hint="eastAsia"/>
            <w:lang w:eastAsia="zh-CN"/>
          </w:rPr>
          <w:t>(三)、质量管理体系文件</w:t>
        </w:r>
        <w:r>
          <w:tab/>
        </w:r>
        <w:r>
          <w:fldChar w:fldCharType="begin"/>
        </w:r>
        <w:r>
          <w:instrText xml:space="preserve"> PAGEREF _Toc5979 \h </w:instrText>
        </w:r>
        <w:r>
          <w:fldChar w:fldCharType="separate"/>
        </w:r>
        <w:r>
          <w:t>59</w:t>
        </w:r>
        <w:r>
          <w:fldChar w:fldCharType="end"/>
        </w:r>
      </w:hyperlink>
    </w:p>
    <w:p>
      <w:pPr>
        <w:pStyle w:val="TOC2"/>
        <w:tabs>
          <w:tab w:val="right" w:leader="dot" w:pos="8306"/>
        </w:tabs>
      </w:pPr>
      <w:hyperlink w:anchor="_Toc28699" w:history="1">
        <w:r>
          <w:rPr>
            <w:rFonts w:ascii="仿宋" w:eastAsia="仿宋" w:hAnsi="仿宋" w:cs="仿宋" w:hint="eastAsia"/>
            <w:lang w:eastAsia="zh-CN"/>
          </w:rPr>
          <w:t>(四)、质量培训与教育</w:t>
        </w:r>
        <w:r>
          <w:tab/>
        </w:r>
        <w:r>
          <w:fldChar w:fldCharType="begin"/>
        </w:r>
        <w:r>
          <w:instrText xml:space="preserve"> PAGEREF _Toc28699 \h </w:instrText>
        </w:r>
        <w:r>
          <w:fldChar w:fldCharType="separate"/>
        </w:r>
        <w:r>
          <w:t>62</w:t>
        </w:r>
        <w:r>
          <w:fldChar w:fldCharType="end"/>
        </w:r>
      </w:hyperlink>
    </w:p>
    <w:p>
      <w:pPr>
        <w:pStyle w:val="TOC2"/>
        <w:tabs>
          <w:tab w:val="right" w:leader="dot" w:pos="8306"/>
        </w:tabs>
      </w:pPr>
      <w:hyperlink w:anchor="_Toc30839" w:history="1">
        <w:r>
          <w:rPr>
            <w:rFonts w:ascii="仿宋" w:eastAsia="仿宋" w:hAnsi="仿宋" w:cs="仿宋" w:hint="eastAsia"/>
            <w:lang w:eastAsia="zh-CN"/>
          </w:rPr>
          <w:t>(五)、质量审核与评价</w:t>
        </w:r>
        <w:r>
          <w:tab/>
        </w:r>
        <w:r>
          <w:fldChar w:fldCharType="begin"/>
        </w:r>
        <w:r>
          <w:instrText xml:space="preserve"> PAGEREF _Toc30839 \h </w:instrText>
        </w:r>
        <w:r>
          <w:fldChar w:fldCharType="separate"/>
        </w:r>
        <w:r>
          <w:t>63</w:t>
        </w:r>
        <w:r>
          <w:fldChar w:fldCharType="end"/>
        </w:r>
      </w:hyperlink>
    </w:p>
    <w:p>
      <w:pPr>
        <w:pStyle w:val="TOC2"/>
        <w:tabs>
          <w:tab w:val="right" w:leader="dot" w:pos="8306"/>
        </w:tabs>
      </w:pPr>
      <w:hyperlink w:anchor="_Toc24764" w:history="1">
        <w:r>
          <w:rPr>
            <w:rFonts w:ascii="仿宋" w:eastAsia="仿宋" w:hAnsi="仿宋" w:cs="仿宋" w:hint="eastAsia"/>
            <w:lang w:eastAsia="zh-CN"/>
          </w:rPr>
          <w:t>(六)、不符合与纠正措施</w:t>
        </w:r>
        <w:r>
          <w:tab/>
        </w:r>
        <w:r>
          <w:fldChar w:fldCharType="begin"/>
        </w:r>
        <w:r>
          <w:instrText xml:space="preserve"> PAGEREF _Toc24764 \h </w:instrText>
        </w:r>
        <w:r>
          <w:fldChar w:fldCharType="separate"/>
        </w:r>
        <w:r>
          <w:t>64</w:t>
        </w:r>
        <w:r>
          <w:fldChar w:fldCharType="end"/>
        </w:r>
      </w:hyperlink>
    </w:p>
    <w:p>
      <w:pPr>
        <w:pStyle w:val="TOC1"/>
        <w:tabs>
          <w:tab w:val="right" w:leader="dot" w:pos="8306"/>
        </w:tabs>
      </w:pPr>
      <w:hyperlink w:anchor="_Toc14414" w:history="1">
        <w:r>
          <w:rPr>
            <w:rFonts w:ascii="仿宋" w:eastAsia="仿宋" w:hAnsi="仿宋" w:cs="仿宋" w:hint="eastAsia"/>
            <w:lang w:eastAsia="zh-CN"/>
          </w:rPr>
          <w:t>十五、营销与推广策略</w:t>
        </w:r>
        <w:r>
          <w:tab/>
        </w:r>
        <w:r>
          <w:fldChar w:fldCharType="begin"/>
        </w:r>
        <w:r>
          <w:instrText xml:space="preserve"> PAGEREF _Toc14414 \h </w:instrText>
        </w:r>
        <w:r>
          <w:fldChar w:fldCharType="separate"/>
        </w:r>
        <w:r>
          <w:t>65</w:t>
        </w:r>
        <w:r>
          <w:fldChar w:fldCharType="end"/>
        </w:r>
      </w:hyperlink>
    </w:p>
    <w:p>
      <w:pPr>
        <w:pStyle w:val="TOC2"/>
        <w:tabs>
          <w:tab w:val="right" w:leader="dot" w:pos="8306"/>
        </w:tabs>
      </w:pPr>
      <w:hyperlink w:anchor="_Toc805" w:history="1">
        <w:r>
          <w:rPr>
            <w:rFonts w:ascii="仿宋" w:eastAsia="仿宋" w:hAnsi="仿宋" w:cs="仿宋" w:hint="eastAsia"/>
            <w:lang w:eastAsia="zh-CN"/>
          </w:rPr>
          <w:t>(一)、产品/服务定位与特点</w:t>
        </w:r>
        <w:r>
          <w:tab/>
        </w:r>
        <w:r>
          <w:fldChar w:fldCharType="begin"/>
        </w:r>
        <w:r>
          <w:instrText xml:space="preserve"> PAGEREF _Toc805 \h </w:instrText>
        </w:r>
        <w:r>
          <w:fldChar w:fldCharType="separate"/>
        </w:r>
        <w:r>
          <w:t>65</w:t>
        </w:r>
        <w:r>
          <w:fldChar w:fldCharType="end"/>
        </w:r>
      </w:hyperlink>
    </w:p>
    <w:p>
      <w:pPr>
        <w:pStyle w:val="TOC2"/>
        <w:tabs>
          <w:tab w:val="right" w:leader="dot" w:pos="8306"/>
        </w:tabs>
      </w:pPr>
      <w:hyperlink w:anchor="_Toc26089" w:history="1">
        <w:r>
          <w:rPr>
            <w:rFonts w:ascii="仿宋" w:eastAsia="仿宋" w:hAnsi="仿宋" w:cs="仿宋" w:hint="eastAsia"/>
            <w:lang w:eastAsia="zh-CN"/>
          </w:rPr>
          <w:t>(二)、市场定位与竞争分析</w:t>
        </w:r>
        <w:r>
          <w:tab/>
        </w:r>
        <w:r>
          <w:fldChar w:fldCharType="begin"/>
        </w:r>
        <w:r>
          <w:instrText xml:space="preserve"> PAGEREF _Toc26089 \h </w:instrText>
        </w:r>
        <w:r>
          <w:fldChar w:fldCharType="separate"/>
        </w:r>
        <w:r>
          <w:t>66</w:t>
        </w:r>
        <w:r>
          <w:fldChar w:fldCharType="end"/>
        </w:r>
      </w:hyperlink>
    </w:p>
    <w:p>
      <w:pPr>
        <w:pStyle w:val="TOC2"/>
        <w:tabs>
          <w:tab w:val="right" w:leader="dot" w:pos="8306"/>
        </w:tabs>
      </w:pPr>
      <w:hyperlink w:anchor="_Toc3060" w:history="1">
        <w:r>
          <w:rPr>
            <w:rFonts w:ascii="仿宋" w:eastAsia="仿宋" w:hAnsi="仿宋" w:cs="仿宋" w:hint="eastAsia"/>
            <w:lang w:eastAsia="zh-CN"/>
          </w:rPr>
          <w:t>(三)、营销渠道与策略</w:t>
        </w:r>
        <w:r>
          <w:tab/>
        </w:r>
        <w:r>
          <w:fldChar w:fldCharType="begin"/>
        </w:r>
        <w:r>
          <w:instrText xml:space="preserve"> PAGEREF _Toc3060 \h </w:instrText>
        </w:r>
        <w:r>
          <w:fldChar w:fldCharType="separate"/>
        </w:r>
        <w:r>
          <w:t>68</w:t>
        </w:r>
        <w:r>
          <w:fldChar w:fldCharType="end"/>
        </w:r>
      </w:hyperlink>
    </w:p>
    <w:p>
      <w:pPr>
        <w:pStyle w:val="TOC2"/>
        <w:tabs>
          <w:tab w:val="right" w:leader="dot" w:pos="8306"/>
        </w:tabs>
      </w:pPr>
      <w:hyperlink w:anchor="_Toc9790" w:history="1">
        <w:r>
          <w:rPr>
            <w:rFonts w:ascii="仿宋" w:eastAsia="仿宋" w:hAnsi="仿宋" w:cs="仿宋" w:hint="eastAsia"/>
            <w:lang w:eastAsia="zh-CN"/>
          </w:rPr>
          <w:t>(四)、推广与宣传活动</w:t>
        </w:r>
        <w:r>
          <w:tab/>
        </w:r>
        <w:r>
          <w:fldChar w:fldCharType="begin"/>
        </w:r>
        <w:r>
          <w:instrText xml:space="preserve"> PAGEREF _Toc9790 \h </w:instrText>
        </w:r>
        <w:r>
          <w:fldChar w:fldCharType="separate"/>
        </w:r>
        <w:r>
          <w:t>69</w:t>
        </w:r>
        <w:r>
          <w:fldChar w:fldCharType="end"/>
        </w:r>
      </w:hyperlink>
    </w:p>
    <w:p>
      <w:pPr>
        <w:pStyle w:val="TOC1"/>
        <w:tabs>
          <w:tab w:val="right" w:leader="dot" w:pos="8306"/>
        </w:tabs>
      </w:pPr>
      <w:hyperlink w:anchor="_Toc3024" w:history="1">
        <w:r>
          <w:rPr>
            <w:rFonts w:ascii="仿宋" w:eastAsia="仿宋" w:hAnsi="仿宋" w:cs="仿宋" w:hint="eastAsia"/>
            <w:lang w:eastAsia="zh-CN"/>
          </w:rPr>
          <w:t>十六、特种粉末及粉末冶金制品项目工程方案分析</w:t>
        </w:r>
        <w:r>
          <w:tab/>
        </w:r>
        <w:r>
          <w:fldChar w:fldCharType="begin"/>
        </w:r>
        <w:r>
          <w:instrText xml:space="preserve"> PAGEREF _Toc3024 \h </w:instrText>
        </w:r>
        <w:r>
          <w:fldChar w:fldCharType="separate"/>
        </w:r>
        <w:r>
          <w:t>74</w:t>
        </w:r>
        <w:r>
          <w:fldChar w:fldCharType="end"/>
        </w:r>
      </w:hyperlink>
    </w:p>
    <w:p>
      <w:pPr>
        <w:pStyle w:val="TOC2"/>
        <w:tabs>
          <w:tab w:val="right" w:leader="dot" w:pos="8306"/>
        </w:tabs>
      </w:pPr>
      <w:hyperlink w:anchor="_Toc28858" w:history="1">
        <w:r>
          <w:rPr>
            <w:rFonts w:ascii="仿宋" w:eastAsia="仿宋" w:hAnsi="仿宋" w:cs="仿宋" w:hint="eastAsia"/>
            <w:lang w:eastAsia="zh-CN"/>
          </w:rPr>
          <w:t>(一)、建筑工程设计原则</w:t>
        </w:r>
        <w:r>
          <w:tab/>
        </w:r>
        <w:r>
          <w:fldChar w:fldCharType="begin"/>
        </w:r>
        <w:r>
          <w:instrText xml:space="preserve"> PAGEREF _Toc28858 \h </w:instrText>
        </w:r>
        <w:r>
          <w:fldChar w:fldCharType="separate"/>
        </w:r>
        <w:r>
          <w:t>74</w:t>
        </w:r>
        <w:r>
          <w:fldChar w:fldCharType="end"/>
        </w:r>
      </w:hyperlink>
    </w:p>
    <w:p>
      <w:pPr>
        <w:pStyle w:val="TOC2"/>
        <w:tabs>
          <w:tab w:val="right" w:leader="dot" w:pos="8306"/>
        </w:tabs>
      </w:pPr>
      <w:hyperlink w:anchor="_Toc10315" w:history="1">
        <w:r>
          <w:rPr>
            <w:rFonts w:ascii="仿宋" w:eastAsia="仿宋" w:hAnsi="仿宋" w:cs="仿宋" w:hint="eastAsia"/>
            <w:lang w:eastAsia="zh-CN"/>
          </w:rPr>
          <w:t>(二)、土建工程建设指标</w:t>
        </w:r>
        <w:r>
          <w:tab/>
        </w:r>
        <w:r>
          <w:fldChar w:fldCharType="begin"/>
        </w:r>
        <w:r>
          <w:instrText xml:space="preserve"> PAGEREF _Toc10315 \h </w:instrText>
        </w:r>
        <w:r>
          <w:fldChar w:fldCharType="separate"/>
        </w:r>
        <w:r>
          <w:t>78</w:t>
        </w:r>
        <w:r>
          <w:fldChar w:fldCharType="end"/>
        </w:r>
      </w:hyperlink>
    </w:p>
    <w:p>
      <w:pPr>
        <w:pStyle w:val="TOC1"/>
        <w:tabs>
          <w:tab w:val="right" w:leader="dot" w:pos="8306"/>
        </w:tabs>
      </w:pPr>
      <w:hyperlink w:anchor="_Toc6424" w:history="1">
        <w:r>
          <w:rPr>
            <w:rFonts w:ascii="仿宋" w:eastAsia="仿宋" w:hAnsi="仿宋" w:cs="仿宋" w:hint="eastAsia"/>
            <w:lang w:eastAsia="zh-CN"/>
          </w:rPr>
          <w:t>十七、利益相关者分析与沟通计划</w:t>
        </w:r>
        <w:r>
          <w:tab/>
        </w:r>
        <w:r>
          <w:fldChar w:fldCharType="begin"/>
        </w:r>
        <w:r>
          <w:instrText xml:space="preserve"> PAGEREF _Toc6424 \h </w:instrText>
        </w:r>
        <w:r>
          <w:fldChar w:fldCharType="separate"/>
        </w:r>
        <w:r>
          <w:t>79</w:t>
        </w:r>
        <w:r>
          <w:fldChar w:fldCharType="end"/>
        </w:r>
      </w:hyperlink>
    </w:p>
    <w:p>
      <w:pPr>
        <w:pStyle w:val="TOC2"/>
        <w:tabs>
          <w:tab w:val="right" w:leader="dot" w:pos="8306"/>
        </w:tabs>
      </w:pPr>
      <w:hyperlink w:anchor="_Toc24800" w:history="1">
        <w:r>
          <w:rPr>
            <w:rFonts w:ascii="仿宋" w:eastAsia="仿宋" w:hAnsi="仿宋" w:cs="仿宋" w:hint="eastAsia"/>
            <w:lang w:eastAsia="zh-CN"/>
          </w:rPr>
          <w:t>(一)、利益相关者分析</w:t>
        </w:r>
        <w:r>
          <w:tab/>
        </w:r>
        <w:r>
          <w:fldChar w:fldCharType="begin"/>
        </w:r>
        <w:r>
          <w:instrText xml:space="preserve"> PAGEREF _Toc24800 \h </w:instrText>
        </w:r>
        <w:r>
          <w:fldChar w:fldCharType="separate"/>
        </w:r>
        <w:r>
          <w:t>79</w:t>
        </w:r>
        <w:r>
          <w:fldChar w:fldCharType="end"/>
        </w:r>
      </w:hyperlink>
    </w:p>
    <w:p>
      <w:pPr>
        <w:pStyle w:val="TOC2"/>
        <w:tabs>
          <w:tab w:val="right" w:leader="dot" w:pos="8306"/>
        </w:tabs>
      </w:pPr>
      <w:hyperlink w:anchor="_Toc22764" w:history="1">
        <w:r>
          <w:rPr>
            <w:rFonts w:ascii="仿宋" w:eastAsia="仿宋" w:hAnsi="仿宋" w:cs="仿宋" w:hint="eastAsia"/>
            <w:lang w:eastAsia="zh-CN"/>
          </w:rPr>
          <w:t>(二)、沟通计划</w:t>
        </w:r>
        <w:r>
          <w:tab/>
        </w:r>
        <w:r>
          <w:fldChar w:fldCharType="begin"/>
        </w:r>
        <w:r>
          <w:instrText xml:space="preserve"> PAGEREF _Toc22764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22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特种粉末及粉末冶金制品项目的主要产品是XXXX，预计年产值为XXX万元。这一产品在市场中占据着重要的地位，其广泛的应用范围使得该特种粉末及粉末冶金制品项目的市场前景非常广阔。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粉末及粉末冶金制品项目的xxx产品作为重要的原材料之一，将在多个领域发挥关键作用。其在建筑、交通、能源等方面的广泛应用将为整个产业链提供强大的支持，形成产业协同效应。特种粉末及粉末冶金制品项目的年产值XXX万XXX万XXX万万元不仅反映了其在市场上的巨大潜力，更预示着它对国民经济的积极贡献。这种关联度高、涉及面广的产业关系，使得该特种粉末及粉末冶金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4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总征地面积为XXXX平方米，相当于约XX.XX亩，其中净用地面积为XXXX平方米，红线范围内相当于约XX.XX亩。这一用地规模充分考虑了特种粉末及粉末冶金制品项目的建设需求，保障了特种粉末及粉末冶金制品项目在合适的空间内得以充分发展。特种粉末及粉末冶金制品项目规划的总建筑面积为XXXX平方米，其中主体工程建设占XXXX平方米，计容建筑面积达XXXX平方米。预计建筑工程的投资将达到XXXX万元，为特种粉末及粉末冶金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计划购置的设备共计XXXX台（套），设备购置费用为XXXX万元。这一设备购置计划充分考虑到特种粉末及粉末冶金制品项目的生产需求和技术要求，确保了特种粉末及粉末冶金制品项目在生产运营中具备先进的技术装备和高效的生产能力。设备的合理配置将为特种粉末及粉末冶金制品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计划总投资为XXXX万元，预计年实现营业收入为XXXX万元。这一产能规模的设定旨在确保特种粉末及粉末冶金制品项目能够在投资与回报之间取得平衡，实现长期可持续的发展。特种粉末及粉末冶金制品项目的总投资充分考虑到各个方面的需求，包括用地建设、设备购置等多个环节，以确保特种粉末及粉末冶金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730"/>
      <w:r>
        <w:rPr>
          <w:rFonts w:ascii="仿宋" w:eastAsia="仿宋" w:hAnsi="仿宋" w:cs="仿宋" w:hint="eastAsia"/>
          <w:sz w:val="28"/>
          <w:lang w:eastAsia="zh-CN"/>
        </w:rPr>
        <w:t>二、特种粉末及粉末冶金制品项目建设单位说明</w:t>
      </w:r>
      <w:bookmarkEnd w:id="5"/>
    </w:p>
    <w:p>
      <w:pPr>
        <w:pStyle w:val="Heading2"/>
        <w:rPr>
          <w:rFonts w:ascii="仿宋" w:eastAsia="仿宋" w:hAnsi="仿宋" w:cs="仿宋" w:hint="eastAsia"/>
          <w:lang w:eastAsia="zh-CN"/>
        </w:rPr>
      </w:pPr>
      <w:bookmarkStart w:id="6" w:name="_Toc5406"/>
      <w:r>
        <w:rPr>
          <w:rFonts w:ascii="仿宋" w:eastAsia="仿宋" w:hAnsi="仿宋" w:cs="仿宋" w:hint="eastAsia"/>
          <w:lang w:eastAsia="zh-CN"/>
        </w:rPr>
        <w:t>(一)、特种粉末及粉末冶金制品项目承办单位基本情况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35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粉末及粉末冶金制品项目承办单位的XXXX，我们着眼于实现可持续的经济效益。通过技术创新和解决方案的提供，公司预计在特种粉末及粉末冶金制品项目执行期间将获得可观的收入增长。这一收入来源主要包括特种粉末及粉末冶金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同时，我们注重成本控制和效率提升，以确保特种粉末及粉末冶金制品项目的可持续盈利。透过精细的管理和资源优化，公司期望实现特种粉末及粉末冶金制品项目利润最大化。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粉末及粉末冶金制品项目实施进行全面的投资评估，包括特种粉末及粉末冶金制品项目启动阶段的资金投入和后续运营成本。通过对特种粉末及粉末冶金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特种粉末及粉末冶金制品项目实施过程中具备足够的资金流动性，公司将进行详尽的现金流分析。这包括资金需求的合理预测、特种粉末及粉末冶金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548"/>
      <w:r>
        <w:rPr>
          <w:rFonts w:ascii="仿宋" w:eastAsia="仿宋" w:hAnsi="仿宋" w:cs="仿宋" w:hint="eastAsia"/>
          <w:sz w:val="28"/>
          <w:lang w:eastAsia="zh-CN"/>
        </w:rPr>
        <w:t>三、特种粉末及粉末冶金制品项目选址可行性分析</w:t>
      </w:r>
      <w:bookmarkEnd w:id="8"/>
    </w:p>
    <w:p>
      <w:pPr>
        <w:pStyle w:val="Heading2"/>
        <w:rPr>
          <w:rFonts w:ascii="仿宋" w:eastAsia="仿宋" w:hAnsi="仿宋" w:cs="仿宋" w:hint="eastAsia"/>
          <w:lang w:eastAsia="zh-CN"/>
        </w:rPr>
      </w:pPr>
      <w:bookmarkStart w:id="9" w:name="_Toc9582"/>
      <w:r>
        <w:rPr>
          <w:rFonts w:ascii="仿宋" w:eastAsia="仿宋" w:hAnsi="仿宋" w:cs="仿宋" w:hint="eastAsia"/>
          <w:lang w:eastAsia="zh-CN"/>
        </w:rPr>
        <w:t>(一)、特种粉末及粉末冶金制品项目选址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该特种粉末及粉末冶金制品项目选址位于XX省XX市XX区XXX街道</w:t>
      </w:r>
    </w:p>
    <w:p>
      <w:pPr>
        <w:pStyle w:val="Heading2"/>
        <w:ind w:firstLine="560" w:firstLineChars="200"/>
        <w:rPr>
          <w:rFonts w:ascii="仿宋" w:eastAsia="仿宋" w:hAnsi="仿宋" w:cs="仿宋" w:hint="eastAsia"/>
          <w:sz w:val="28"/>
          <w:lang w:eastAsia="zh-CN"/>
        </w:rPr>
      </w:pPr>
      <w:bookmarkStart w:id="10" w:name="_Toc2736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粉末及粉末冶金制品项目的征地面积将根据特种粉末及粉末冶金制品项目的实际规模和需求进行精确规划。具体面积XXX平方米，旨在确保特种粉末及粉末冶金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净用地面积是在征地面积基础上去除不可利用面积后的实际可开发用地。具体面积XXX平方米，考虑到环保、交通、安全等多方面因素，以确保特种粉末及粉末冶金制品项目在整体利用效率上达到最优。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特种粉末及粉末冶金制品项目计划建设的建筑总规模具体面积XXX平方米。这一规模的确定综合考虑了特种粉末及粉末冶金制品项目的性质、规模，以及城市规划的相关要求，确保建筑布局与周边环境协调一致。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绿地率是特种粉末及粉末冶金制品项目用地中被规划为绿地的比例。具体面积XXX平方米，旨在通过合理规划绿地，改善特种粉末及粉末冶金制品项目周边环境，提升居民生活质量，并符合城市整体绿化规划。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容积率是用地上可以建设的建筑总体积与用地面积之比。具体面积XXX，通过合理的容积率规划，确保特种粉末及粉末冶金制品项目建筑规模与周边环境和谐共生。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粉末及粉末冶金制品项目选址与当地城市规划相一致，具体面积XXX平方米。通过与城市规划部门深入沟通，确保特种粉末及粉末冶金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粉末及粉末冶金制品项目选址符合当地产业政策，具体面积XXX平方米。这包括特种粉末及粉末冶金制品项目对当地经济的促进作用，以及对相关产业的带动效应，确保特种粉末及粉末冶金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粉末及粉末冶金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确保特种粉末及粉末冶金制品项目选址具备必要的公共设施配套，具体面积XXX平方米。这包括交通便利性、教育、医疗等基础设施，以提高居民生活品质，使得特种粉末及粉末冶金制品项目选址更具吸引力。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考虑用地总体要求对当地社会稳定性的影响，具体面积XXX平方米。通过深入了解当地社区反馈，确保特种粉末及粉末冶金制品项目的选址和建设过程对当地社会和谐稳定产生积极作用。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粉末及粉末冶金制品项目选址不仅符合法规和规划，还在实际操作中具有可行性。这一全面规划将为特种粉末及粉末冶金制品项目的成功实施提供坚实的基础，确保特种粉末及粉末冶金制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14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粉末及粉末冶金制品项目的设备规划和空间设计中，我们将采取灵活设备布局的措施。设备布局将根据实际需求进行灵活设计，避免不必要的浪费。通过合理规划设备摆放位置，我们将提高设备的利用率，减少设备间距，以确保特种粉末及粉末冶金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粉末及粉末冶金制品项目内部引入共享设施的概念，例如共享会议室、办公区等。通过这种方式，我们可以减少对资源的重复建设，提高资源共享效率，从而减小特种粉末及粉末冶金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34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粉末及粉末冶金制品项目的总图布置中，我们将不同功能区域进行明确的规划，以最大程度满足特种粉末及粉末冶金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05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粉末及粉末冶金制品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粉末及粉末冶金制品项目对环境的影响是综合评价的重要因素之一。我们将详细考虑选址周边的自然环境、生态保护区、水源地等情况，确保特种粉末及粉末冶金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粉末及粉末冶金制品项目所在地的相关政策，确保特种粉末及粉末冶金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考虑到社会稳定性对企业运营的重要性，我们将评估选址地区的社会安全情况、劳工关系、社区反馈等方面，以确保特种粉末及粉末冶金制品项目的建设和运营不会受到社会稳定性的负面影响。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最后，我们将综合考虑用地成本，包括土地购置费用、土地开发成本等。通过对用地成本的详细评估，我们能够做出更为精确的经济效益分析，为特种粉末及粉末冶金制品项目的投资决策提供有力支持。</w:t>
      </w:r>
    </w:p>
    <w:p>
      <w:pPr>
        <w:pStyle w:val="Heading1"/>
        <w:ind w:firstLine="560" w:firstLineChars="200"/>
        <w:rPr>
          <w:rFonts w:ascii="仿宋" w:eastAsia="仿宋" w:hAnsi="仿宋" w:cs="仿宋" w:hint="eastAsia"/>
          <w:sz w:val="28"/>
          <w:lang w:eastAsia="zh-CN"/>
        </w:rPr>
      </w:pPr>
      <w:bookmarkStart w:id="14" w:name="_Toc15436"/>
      <w:r>
        <w:rPr>
          <w:rFonts w:ascii="仿宋" w:eastAsia="仿宋" w:hAnsi="仿宋" w:cs="仿宋" w:hint="eastAsia"/>
          <w:sz w:val="28"/>
          <w:lang w:eastAsia="zh-CN"/>
        </w:rPr>
        <w:t>四、特种粉末及粉末冶金制品项目土建工程</w:t>
      </w:r>
      <w:bookmarkEnd w:id="14"/>
    </w:p>
    <w:p>
      <w:pPr>
        <w:pStyle w:val="Heading2"/>
        <w:rPr>
          <w:rFonts w:ascii="仿宋" w:eastAsia="仿宋" w:hAnsi="仿宋" w:cs="仿宋" w:hint="eastAsia"/>
          <w:lang w:eastAsia="zh-CN"/>
        </w:rPr>
      </w:pPr>
      <w:bookmarkStart w:id="15" w:name="_Toc312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在特种粉末及粉末冶金制品项目的建筑工程设计中，我们将秉承一系列重要的设计原则，以确保特种粉末及粉末冶金制品项目建筑在功能、美观、可持续性等方面达到最佳效果。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首要原则是确保建筑的功能性得到最大化的发挥。我们将充分理解特种粉末及粉末冶金制品项目的实际需求，合理布局各个功能区域，保证建筑在满足业务需求的同时，提供高效的工作环境。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在建筑设计中，我们将综合考虑建设和运营成本。通过精细的经济效益分析，确保设计方案在高效利用资源的同时，对特种粉末及粉末冶金制品项目的长期盈利能力有积极的贡献。</w:t>
      </w:r>
    </w:p>
    <w:p>
      <w:pPr>
        <w:pStyle w:val="Heading2"/>
        <w:ind w:firstLine="560" w:firstLineChars="200"/>
        <w:rPr>
          <w:rFonts w:ascii="仿宋" w:eastAsia="仿宋" w:hAnsi="仿宋" w:cs="仿宋" w:hint="eastAsia"/>
          <w:sz w:val="28"/>
          <w:lang w:eastAsia="zh-CN"/>
        </w:rPr>
      </w:pPr>
      <w:bookmarkStart w:id="16" w:name="_Toc1445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的土建工程设计中，我们将精准设定设计年限，结合特种粉末及粉末冶金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粉末及粉末冶金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763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粉末及粉末冶金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粉末及粉末冶金制品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特种粉末及粉末冶金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179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本期工程特种粉末及粉末冶金制品项目预计总建筑面积XXX平方米，其中：计容建筑面积XXX平方米，计划建筑工程投资XX万元，占特种粉末及粉末冶金制品项目总投资的XX%。</w:t>
      </w:r>
    </w:p>
    <w:p>
      <w:pPr>
        <w:pStyle w:val="Heading1"/>
        <w:ind w:firstLine="560" w:firstLineChars="200"/>
        <w:rPr>
          <w:rFonts w:ascii="仿宋" w:eastAsia="仿宋" w:hAnsi="仿宋" w:cs="仿宋" w:hint="eastAsia"/>
          <w:sz w:val="28"/>
          <w:lang w:eastAsia="zh-CN"/>
        </w:rPr>
      </w:pPr>
      <w:bookmarkStart w:id="19" w:name="_Toc20285"/>
      <w:r>
        <w:rPr>
          <w:rFonts w:ascii="仿宋" w:eastAsia="仿宋" w:hAnsi="仿宋" w:cs="仿宋" w:hint="eastAsia"/>
          <w:sz w:val="28"/>
          <w:lang w:eastAsia="zh-CN"/>
        </w:rPr>
        <w:t>五、特种粉末及粉末冶金制品项目绩效评估</w:t>
      </w:r>
      <w:bookmarkEnd w:id="19"/>
    </w:p>
    <w:p>
      <w:pPr>
        <w:pStyle w:val="Heading2"/>
        <w:rPr>
          <w:rFonts w:ascii="仿宋" w:eastAsia="仿宋" w:hAnsi="仿宋" w:cs="仿宋" w:hint="eastAsia"/>
          <w:lang w:eastAsia="zh-CN"/>
        </w:rPr>
      </w:pPr>
      <w:bookmarkStart w:id="20" w:name="_Toc32569"/>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中，我们设计了一套全面的绩效评估指标，以确保特种粉末及粉末冶金制品项目的可控和成功交付。这些指标跨足特种粉末及粉末冶金制品项目目标、成本、进度和质量等多个维度，为我们提供了全面洞察特种粉末及粉末冶金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目标达成率是我们关注的首要指标。我们设定了明确的目标，并通过定期监测和评估，迅速发现并应对潜在的目标偏差。这为特种粉末及粉末冶金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成本绩效是另一个核心关注点。通过实际成本与预算成本的对比分析，我们深入了解成本差异的原因，及时调整资源分配，保持特种粉末及粉末冶金制品项目在经济效益方面的合理水平。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https://d.book118.com/695102023340011041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034D9D"/>
    <w:rsid w:val="6B034D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10202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2024-01-12T00:06:00Z</dcterms:created>
  <dcterms:modified xsi:type="dcterms:W3CDTF">2024-01-12T00:07:10Z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DFF47CF8FA6249C9B6C33CC9744E6F10_11</vt:lpwstr>
  </property>
  <property fmtid="{D5CDD505-2E9C-101B-9397-08002B2CF9AE}" pid="3" name="KSOProductBuildVer">
    <vt:lpwstr>2052-12.1.0.16120</vt:lpwstr>
  </property>
</Properties>
</file>