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光纤复合架空地线(OPGW)项目规划设计蓝图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897" w:history="1">
        <w:r>
          <w:rPr>
            <w:rFonts w:ascii="仿宋" w:eastAsia="仿宋" w:hAnsi="仿宋" w:cs="仿宋" w:hint="eastAsia"/>
            <w:lang w:eastAsia="zh-CN"/>
          </w:rPr>
          <w:t>序言</w:t>
        </w:r>
        <w:r>
          <w:tab/>
        </w:r>
        <w:r>
          <w:fldChar w:fldCharType="begin"/>
        </w:r>
        <w:r>
          <w:instrText xml:space="preserve"> PAGEREF _Toc11897 \h </w:instrText>
        </w:r>
        <w:r>
          <w:fldChar w:fldCharType="separate"/>
        </w:r>
        <w:r>
          <w:t>3</w:t>
        </w:r>
        <w:r>
          <w:fldChar w:fldCharType="end"/>
        </w:r>
      </w:hyperlink>
    </w:p>
    <w:p>
      <w:pPr>
        <w:pStyle w:val="TOC1"/>
        <w:tabs>
          <w:tab w:val="right" w:leader="dot" w:pos="8306"/>
        </w:tabs>
      </w:pPr>
      <w:hyperlink w:anchor="_Toc24950" w:history="1">
        <w:r>
          <w:rPr>
            <w:rFonts w:ascii="仿宋" w:eastAsia="仿宋" w:hAnsi="仿宋" w:cs="仿宋" w:hint="eastAsia"/>
            <w:lang w:eastAsia="zh-CN"/>
          </w:rPr>
          <w:t>一、光纤复合架空地线(OPGW)项目土建工程</w:t>
        </w:r>
        <w:r>
          <w:tab/>
        </w:r>
        <w:r>
          <w:fldChar w:fldCharType="begin"/>
        </w:r>
        <w:r>
          <w:instrText xml:space="preserve"> PAGEREF _Toc24950 \h </w:instrText>
        </w:r>
        <w:r>
          <w:fldChar w:fldCharType="separate"/>
        </w:r>
        <w:r>
          <w:t>3</w:t>
        </w:r>
        <w:r>
          <w:fldChar w:fldCharType="end"/>
        </w:r>
      </w:hyperlink>
    </w:p>
    <w:p>
      <w:pPr>
        <w:pStyle w:val="TOC2"/>
        <w:tabs>
          <w:tab w:val="right" w:leader="dot" w:pos="8306"/>
        </w:tabs>
      </w:pPr>
      <w:hyperlink w:anchor="_Toc23280" w:history="1">
        <w:r>
          <w:rPr>
            <w:rFonts w:ascii="仿宋" w:eastAsia="仿宋" w:hAnsi="仿宋" w:cs="仿宋" w:hint="eastAsia"/>
            <w:lang w:eastAsia="zh-CN"/>
          </w:rPr>
          <w:t>(一)、建筑工程设计原则</w:t>
        </w:r>
        <w:r>
          <w:tab/>
        </w:r>
        <w:r>
          <w:fldChar w:fldCharType="begin"/>
        </w:r>
        <w:r>
          <w:instrText xml:space="preserve"> PAGEREF _Toc23280 \h </w:instrText>
        </w:r>
        <w:r>
          <w:fldChar w:fldCharType="separate"/>
        </w:r>
        <w:r>
          <w:t>3</w:t>
        </w:r>
        <w:r>
          <w:fldChar w:fldCharType="end"/>
        </w:r>
      </w:hyperlink>
    </w:p>
    <w:p>
      <w:pPr>
        <w:pStyle w:val="TOC2"/>
        <w:tabs>
          <w:tab w:val="right" w:leader="dot" w:pos="8306"/>
        </w:tabs>
      </w:pPr>
      <w:hyperlink w:anchor="_Toc17823" w:history="1">
        <w:r>
          <w:rPr>
            <w:rFonts w:ascii="仿宋" w:eastAsia="仿宋" w:hAnsi="仿宋" w:cs="仿宋" w:hint="eastAsia"/>
            <w:lang w:eastAsia="zh-CN"/>
          </w:rPr>
          <w:t>(二)、土建工程设计年限及安全等级</w:t>
        </w:r>
        <w:r>
          <w:tab/>
        </w:r>
        <w:r>
          <w:fldChar w:fldCharType="begin"/>
        </w:r>
        <w:r>
          <w:instrText xml:space="preserve"> PAGEREF _Toc17823 \h </w:instrText>
        </w:r>
        <w:r>
          <w:fldChar w:fldCharType="separate"/>
        </w:r>
        <w:r>
          <w:t>4</w:t>
        </w:r>
        <w:r>
          <w:fldChar w:fldCharType="end"/>
        </w:r>
      </w:hyperlink>
    </w:p>
    <w:p>
      <w:pPr>
        <w:pStyle w:val="TOC2"/>
        <w:tabs>
          <w:tab w:val="right" w:leader="dot" w:pos="8306"/>
        </w:tabs>
      </w:pPr>
      <w:hyperlink w:anchor="_Toc5356" w:history="1">
        <w:r>
          <w:rPr>
            <w:rFonts w:ascii="仿宋" w:eastAsia="仿宋" w:hAnsi="仿宋" w:cs="仿宋" w:hint="eastAsia"/>
            <w:lang w:eastAsia="zh-CN"/>
          </w:rPr>
          <w:t>(三)、建筑工程设计总体要求</w:t>
        </w:r>
        <w:r>
          <w:tab/>
        </w:r>
        <w:r>
          <w:fldChar w:fldCharType="begin"/>
        </w:r>
        <w:r>
          <w:instrText xml:space="preserve"> PAGEREF _Toc5356 \h </w:instrText>
        </w:r>
        <w:r>
          <w:fldChar w:fldCharType="separate"/>
        </w:r>
        <w:r>
          <w:t>5</w:t>
        </w:r>
        <w:r>
          <w:fldChar w:fldCharType="end"/>
        </w:r>
      </w:hyperlink>
    </w:p>
    <w:p>
      <w:pPr>
        <w:pStyle w:val="TOC2"/>
        <w:tabs>
          <w:tab w:val="right" w:leader="dot" w:pos="8306"/>
        </w:tabs>
      </w:pPr>
      <w:hyperlink w:anchor="_Toc31469" w:history="1">
        <w:r>
          <w:rPr>
            <w:rFonts w:ascii="仿宋" w:eastAsia="仿宋" w:hAnsi="仿宋" w:cs="仿宋" w:hint="eastAsia"/>
            <w:lang w:eastAsia="zh-CN"/>
          </w:rPr>
          <w:t>(四)、土建工程建设指标</w:t>
        </w:r>
        <w:r>
          <w:tab/>
        </w:r>
        <w:r>
          <w:fldChar w:fldCharType="begin"/>
        </w:r>
        <w:r>
          <w:instrText xml:space="preserve"> PAGEREF _Toc31469 \h </w:instrText>
        </w:r>
        <w:r>
          <w:fldChar w:fldCharType="separate"/>
        </w:r>
        <w:r>
          <w:t>6</w:t>
        </w:r>
        <w:r>
          <w:fldChar w:fldCharType="end"/>
        </w:r>
      </w:hyperlink>
    </w:p>
    <w:p>
      <w:pPr>
        <w:pStyle w:val="TOC1"/>
        <w:tabs>
          <w:tab w:val="right" w:leader="dot" w:pos="8306"/>
        </w:tabs>
      </w:pPr>
      <w:hyperlink w:anchor="_Toc1889" w:history="1">
        <w:r>
          <w:rPr>
            <w:rFonts w:ascii="仿宋" w:eastAsia="仿宋" w:hAnsi="仿宋" w:cs="仿宋" w:hint="eastAsia"/>
            <w:lang w:eastAsia="zh-CN"/>
          </w:rPr>
          <w:t>二、工艺说明</w:t>
        </w:r>
        <w:r>
          <w:tab/>
        </w:r>
        <w:r>
          <w:fldChar w:fldCharType="begin"/>
        </w:r>
        <w:r>
          <w:instrText xml:space="preserve"> PAGEREF _Toc1889 \h </w:instrText>
        </w:r>
        <w:r>
          <w:fldChar w:fldCharType="separate"/>
        </w:r>
        <w:r>
          <w:t>6</w:t>
        </w:r>
        <w:r>
          <w:fldChar w:fldCharType="end"/>
        </w:r>
      </w:hyperlink>
    </w:p>
    <w:p>
      <w:pPr>
        <w:pStyle w:val="TOC2"/>
        <w:tabs>
          <w:tab w:val="right" w:leader="dot" w:pos="8306"/>
        </w:tabs>
      </w:pPr>
      <w:hyperlink w:anchor="_Toc14356" w:history="1">
        <w:r>
          <w:rPr>
            <w:rFonts w:ascii="仿宋" w:eastAsia="仿宋" w:hAnsi="仿宋" w:cs="仿宋" w:hint="eastAsia"/>
            <w:lang w:eastAsia="zh-CN"/>
          </w:rPr>
          <w:t>(一)、技术管理特点</w:t>
        </w:r>
        <w:r>
          <w:tab/>
        </w:r>
        <w:r>
          <w:fldChar w:fldCharType="begin"/>
        </w:r>
        <w:r>
          <w:instrText xml:space="preserve"> PAGEREF _Toc14356 \h </w:instrText>
        </w:r>
        <w:r>
          <w:fldChar w:fldCharType="separate"/>
        </w:r>
        <w:r>
          <w:t>6</w:t>
        </w:r>
        <w:r>
          <w:fldChar w:fldCharType="end"/>
        </w:r>
      </w:hyperlink>
    </w:p>
    <w:p>
      <w:pPr>
        <w:pStyle w:val="TOC2"/>
        <w:tabs>
          <w:tab w:val="right" w:leader="dot" w:pos="8306"/>
        </w:tabs>
      </w:pPr>
      <w:hyperlink w:anchor="_Toc12157" w:history="1">
        <w:r>
          <w:rPr>
            <w:rFonts w:ascii="仿宋" w:eastAsia="仿宋" w:hAnsi="仿宋" w:cs="仿宋" w:hint="eastAsia"/>
            <w:lang w:eastAsia="zh-CN"/>
          </w:rPr>
          <w:t>(二)、光纤复合架空地线(OPGW)项目工艺技术设计方案</w:t>
        </w:r>
        <w:r>
          <w:tab/>
        </w:r>
        <w:r>
          <w:fldChar w:fldCharType="begin"/>
        </w:r>
        <w:r>
          <w:instrText xml:space="preserve"> PAGEREF _Toc12157 \h </w:instrText>
        </w:r>
        <w:r>
          <w:fldChar w:fldCharType="separate"/>
        </w:r>
        <w:r>
          <w:t>8</w:t>
        </w:r>
        <w:r>
          <w:fldChar w:fldCharType="end"/>
        </w:r>
      </w:hyperlink>
    </w:p>
    <w:p>
      <w:pPr>
        <w:pStyle w:val="TOC2"/>
        <w:tabs>
          <w:tab w:val="right" w:leader="dot" w:pos="8306"/>
        </w:tabs>
      </w:pPr>
      <w:hyperlink w:anchor="_Toc18858" w:history="1">
        <w:r>
          <w:rPr>
            <w:rFonts w:ascii="仿宋" w:eastAsia="仿宋" w:hAnsi="仿宋" w:cs="仿宋" w:hint="eastAsia"/>
            <w:lang w:eastAsia="zh-CN"/>
          </w:rPr>
          <w:t>(三)、设备选型方案</w:t>
        </w:r>
        <w:r>
          <w:tab/>
        </w:r>
        <w:r>
          <w:fldChar w:fldCharType="begin"/>
        </w:r>
        <w:r>
          <w:instrText xml:space="preserve"> PAGEREF _Toc18858 \h </w:instrText>
        </w:r>
        <w:r>
          <w:fldChar w:fldCharType="separate"/>
        </w:r>
        <w:r>
          <w:t>9</w:t>
        </w:r>
        <w:r>
          <w:fldChar w:fldCharType="end"/>
        </w:r>
      </w:hyperlink>
    </w:p>
    <w:p>
      <w:pPr>
        <w:pStyle w:val="TOC1"/>
        <w:tabs>
          <w:tab w:val="right" w:leader="dot" w:pos="8306"/>
        </w:tabs>
      </w:pPr>
      <w:hyperlink w:anchor="_Toc25368" w:history="1">
        <w:r>
          <w:rPr>
            <w:rFonts w:ascii="仿宋" w:eastAsia="仿宋" w:hAnsi="仿宋" w:cs="仿宋" w:hint="eastAsia"/>
            <w:lang w:eastAsia="zh-CN"/>
          </w:rPr>
          <w:t>三、市场分析、调研</w:t>
        </w:r>
        <w:r>
          <w:tab/>
        </w:r>
        <w:r>
          <w:fldChar w:fldCharType="begin"/>
        </w:r>
        <w:r>
          <w:instrText xml:space="preserve"> PAGEREF _Toc25368 \h </w:instrText>
        </w:r>
        <w:r>
          <w:fldChar w:fldCharType="separate"/>
        </w:r>
        <w:r>
          <w:t>10</w:t>
        </w:r>
        <w:r>
          <w:fldChar w:fldCharType="end"/>
        </w:r>
      </w:hyperlink>
    </w:p>
    <w:p>
      <w:pPr>
        <w:pStyle w:val="TOC2"/>
        <w:tabs>
          <w:tab w:val="right" w:leader="dot" w:pos="8306"/>
        </w:tabs>
      </w:pPr>
      <w:hyperlink w:anchor="_Toc25435" w:history="1">
        <w:r>
          <w:rPr>
            <w:rFonts w:ascii="仿宋" w:eastAsia="仿宋" w:hAnsi="仿宋" w:cs="仿宋" w:hint="eastAsia"/>
            <w:lang w:eastAsia="zh-CN"/>
          </w:rPr>
          <w:t>(一)、光纤复合架空地线(OPGW)行业分析</w:t>
        </w:r>
        <w:r>
          <w:tab/>
        </w:r>
        <w:r>
          <w:fldChar w:fldCharType="begin"/>
        </w:r>
        <w:r>
          <w:instrText xml:space="preserve"> PAGEREF _Toc25435 \h </w:instrText>
        </w:r>
        <w:r>
          <w:fldChar w:fldCharType="separate"/>
        </w:r>
        <w:r>
          <w:t>10</w:t>
        </w:r>
        <w:r>
          <w:fldChar w:fldCharType="end"/>
        </w:r>
      </w:hyperlink>
    </w:p>
    <w:p>
      <w:pPr>
        <w:pStyle w:val="TOC2"/>
        <w:tabs>
          <w:tab w:val="right" w:leader="dot" w:pos="8306"/>
        </w:tabs>
      </w:pPr>
      <w:hyperlink w:anchor="_Toc12188" w:history="1">
        <w:r>
          <w:rPr>
            <w:rFonts w:ascii="仿宋" w:eastAsia="仿宋" w:hAnsi="仿宋" w:cs="仿宋" w:hint="eastAsia"/>
            <w:lang w:eastAsia="zh-CN"/>
          </w:rPr>
          <w:t>(二)、光纤复合架空地线(OPGW)市场分析预测</w:t>
        </w:r>
        <w:r>
          <w:tab/>
        </w:r>
        <w:r>
          <w:fldChar w:fldCharType="begin"/>
        </w:r>
        <w:r>
          <w:instrText xml:space="preserve"> PAGEREF _Toc12188 \h </w:instrText>
        </w:r>
        <w:r>
          <w:fldChar w:fldCharType="separate"/>
        </w:r>
        <w:r>
          <w:t>11</w:t>
        </w:r>
        <w:r>
          <w:fldChar w:fldCharType="end"/>
        </w:r>
      </w:hyperlink>
    </w:p>
    <w:p>
      <w:pPr>
        <w:pStyle w:val="TOC1"/>
        <w:tabs>
          <w:tab w:val="right" w:leader="dot" w:pos="8306"/>
        </w:tabs>
      </w:pPr>
      <w:hyperlink w:anchor="_Toc2990" w:history="1">
        <w:r>
          <w:rPr>
            <w:rFonts w:ascii="仿宋" w:eastAsia="仿宋" w:hAnsi="仿宋" w:cs="仿宋" w:hint="eastAsia"/>
            <w:lang w:eastAsia="zh-CN"/>
          </w:rPr>
          <w:t>四、光纤复合架空地线(OPGW)项目概论</w:t>
        </w:r>
        <w:r>
          <w:tab/>
        </w:r>
        <w:r>
          <w:fldChar w:fldCharType="begin"/>
        </w:r>
        <w:r>
          <w:instrText xml:space="preserve"> PAGEREF _Toc2990 \h </w:instrText>
        </w:r>
        <w:r>
          <w:fldChar w:fldCharType="separate"/>
        </w:r>
        <w:r>
          <w:t>12</w:t>
        </w:r>
        <w:r>
          <w:fldChar w:fldCharType="end"/>
        </w:r>
      </w:hyperlink>
    </w:p>
    <w:p>
      <w:pPr>
        <w:pStyle w:val="TOC2"/>
        <w:tabs>
          <w:tab w:val="right" w:leader="dot" w:pos="8306"/>
        </w:tabs>
      </w:pPr>
      <w:hyperlink w:anchor="_Toc32042" w:history="1">
        <w:r>
          <w:rPr>
            <w:rFonts w:ascii="仿宋" w:eastAsia="仿宋" w:hAnsi="仿宋" w:cs="仿宋" w:hint="eastAsia"/>
            <w:lang w:eastAsia="zh-CN"/>
          </w:rPr>
          <w:t>(一)、光纤复合架空地线(OPGW)项目概况</w:t>
        </w:r>
        <w:r>
          <w:tab/>
        </w:r>
        <w:r>
          <w:fldChar w:fldCharType="begin"/>
        </w:r>
        <w:r>
          <w:instrText xml:space="preserve"> PAGEREF _Toc32042 \h </w:instrText>
        </w:r>
        <w:r>
          <w:fldChar w:fldCharType="separate"/>
        </w:r>
        <w:r>
          <w:t>12</w:t>
        </w:r>
        <w:r>
          <w:fldChar w:fldCharType="end"/>
        </w:r>
      </w:hyperlink>
    </w:p>
    <w:p>
      <w:pPr>
        <w:pStyle w:val="TOC2"/>
        <w:tabs>
          <w:tab w:val="right" w:leader="dot" w:pos="8306"/>
        </w:tabs>
      </w:pPr>
      <w:hyperlink w:anchor="_Toc32524" w:history="1">
        <w:r>
          <w:rPr>
            <w:rFonts w:ascii="仿宋" w:eastAsia="仿宋" w:hAnsi="仿宋" w:cs="仿宋" w:hint="eastAsia"/>
            <w:lang w:eastAsia="zh-CN"/>
          </w:rPr>
          <w:t>(二)、光纤复合架空地线(OPGW)项目目标</w:t>
        </w:r>
        <w:r>
          <w:tab/>
        </w:r>
        <w:r>
          <w:fldChar w:fldCharType="begin"/>
        </w:r>
        <w:r>
          <w:instrText xml:space="preserve"> PAGEREF _Toc32524 \h </w:instrText>
        </w:r>
        <w:r>
          <w:fldChar w:fldCharType="separate"/>
        </w:r>
        <w:r>
          <w:t>15</w:t>
        </w:r>
        <w:r>
          <w:fldChar w:fldCharType="end"/>
        </w:r>
      </w:hyperlink>
    </w:p>
    <w:p>
      <w:pPr>
        <w:pStyle w:val="TOC2"/>
        <w:tabs>
          <w:tab w:val="right" w:leader="dot" w:pos="8306"/>
        </w:tabs>
      </w:pPr>
      <w:hyperlink w:anchor="_Toc20" w:history="1">
        <w:r>
          <w:rPr>
            <w:rFonts w:ascii="仿宋" w:eastAsia="仿宋" w:hAnsi="仿宋" w:cs="仿宋" w:hint="eastAsia"/>
            <w:lang w:eastAsia="zh-CN"/>
          </w:rPr>
          <w:t>(三)、光纤复合架空地线(OPGW)项目提出的理由</w:t>
        </w:r>
        <w:r>
          <w:tab/>
        </w:r>
        <w:r>
          <w:fldChar w:fldCharType="begin"/>
        </w:r>
        <w:r>
          <w:instrText xml:space="preserve"> PAGEREF _Toc20 \h </w:instrText>
        </w:r>
        <w:r>
          <w:fldChar w:fldCharType="separate"/>
        </w:r>
        <w:r>
          <w:t>16</w:t>
        </w:r>
        <w:r>
          <w:fldChar w:fldCharType="end"/>
        </w:r>
      </w:hyperlink>
    </w:p>
    <w:p>
      <w:pPr>
        <w:pStyle w:val="TOC2"/>
        <w:tabs>
          <w:tab w:val="right" w:leader="dot" w:pos="8306"/>
        </w:tabs>
      </w:pPr>
      <w:hyperlink w:anchor="_Toc3048" w:history="1">
        <w:r>
          <w:rPr>
            <w:rFonts w:ascii="仿宋" w:eastAsia="仿宋" w:hAnsi="仿宋" w:cs="仿宋" w:hint="eastAsia"/>
            <w:lang w:eastAsia="zh-CN"/>
          </w:rPr>
          <w:t>(四)、光纤复合架空地线(OPGW)项目意义</w:t>
        </w:r>
        <w:r>
          <w:tab/>
        </w:r>
        <w:r>
          <w:fldChar w:fldCharType="begin"/>
        </w:r>
        <w:r>
          <w:instrText xml:space="preserve"> PAGEREF _Toc3048 \h </w:instrText>
        </w:r>
        <w:r>
          <w:fldChar w:fldCharType="separate"/>
        </w:r>
        <w:r>
          <w:t>17</w:t>
        </w:r>
        <w:r>
          <w:fldChar w:fldCharType="end"/>
        </w:r>
      </w:hyperlink>
    </w:p>
    <w:p>
      <w:pPr>
        <w:pStyle w:val="TOC2"/>
        <w:tabs>
          <w:tab w:val="right" w:leader="dot" w:pos="8306"/>
        </w:tabs>
      </w:pPr>
      <w:hyperlink w:anchor="_Toc4822" w:history="1">
        <w:r>
          <w:rPr>
            <w:rFonts w:ascii="仿宋" w:eastAsia="仿宋" w:hAnsi="仿宋" w:cs="仿宋" w:hint="eastAsia"/>
            <w:lang w:eastAsia="zh-CN"/>
          </w:rPr>
          <w:t>(五)、光纤复合架空地线(OPGW)项目背景</w:t>
        </w:r>
        <w:r>
          <w:tab/>
        </w:r>
        <w:r>
          <w:fldChar w:fldCharType="begin"/>
        </w:r>
        <w:r>
          <w:instrText xml:space="preserve"> PAGEREF _Toc4822 \h </w:instrText>
        </w:r>
        <w:r>
          <w:fldChar w:fldCharType="separate"/>
        </w:r>
        <w:r>
          <w:t>18</w:t>
        </w:r>
        <w:r>
          <w:fldChar w:fldCharType="end"/>
        </w:r>
      </w:hyperlink>
    </w:p>
    <w:p>
      <w:pPr>
        <w:pStyle w:val="TOC1"/>
        <w:tabs>
          <w:tab w:val="right" w:leader="dot" w:pos="8306"/>
        </w:tabs>
      </w:pPr>
      <w:hyperlink w:anchor="_Toc14648" w:history="1">
        <w:r>
          <w:rPr>
            <w:rFonts w:ascii="仿宋" w:eastAsia="仿宋" w:hAnsi="仿宋" w:cs="仿宋" w:hint="eastAsia"/>
            <w:lang w:eastAsia="zh-CN"/>
          </w:rPr>
          <w:t>五、光纤复合架空地线(OPGW)项目危机管理</w:t>
        </w:r>
        <w:r>
          <w:tab/>
        </w:r>
        <w:r>
          <w:fldChar w:fldCharType="begin"/>
        </w:r>
        <w:r>
          <w:instrText xml:space="preserve"> PAGEREF _Toc14648 \h </w:instrText>
        </w:r>
        <w:r>
          <w:fldChar w:fldCharType="separate"/>
        </w:r>
        <w:r>
          <w:t>19</w:t>
        </w:r>
        <w:r>
          <w:fldChar w:fldCharType="end"/>
        </w:r>
      </w:hyperlink>
    </w:p>
    <w:p>
      <w:pPr>
        <w:pStyle w:val="TOC2"/>
        <w:tabs>
          <w:tab w:val="right" w:leader="dot" w:pos="8306"/>
        </w:tabs>
      </w:pPr>
      <w:hyperlink w:anchor="_Toc9533" w:history="1">
        <w:r>
          <w:rPr>
            <w:rFonts w:ascii="仿宋" w:eastAsia="仿宋" w:hAnsi="仿宋" w:cs="仿宋" w:hint="eastAsia"/>
            <w:lang w:eastAsia="zh-CN"/>
          </w:rPr>
          <w:t>(一)、危机预警与识别</w:t>
        </w:r>
        <w:r>
          <w:tab/>
        </w:r>
        <w:r>
          <w:fldChar w:fldCharType="begin"/>
        </w:r>
        <w:r>
          <w:instrText xml:space="preserve"> PAGEREF _Toc9533 \h </w:instrText>
        </w:r>
        <w:r>
          <w:fldChar w:fldCharType="separate"/>
        </w:r>
        <w:r>
          <w:t>19</w:t>
        </w:r>
        <w:r>
          <w:fldChar w:fldCharType="end"/>
        </w:r>
      </w:hyperlink>
    </w:p>
    <w:p>
      <w:pPr>
        <w:pStyle w:val="TOC2"/>
        <w:tabs>
          <w:tab w:val="right" w:leader="dot" w:pos="8306"/>
        </w:tabs>
      </w:pPr>
      <w:hyperlink w:anchor="_Toc20894" w:history="1">
        <w:r>
          <w:rPr>
            <w:rFonts w:ascii="仿宋" w:eastAsia="仿宋" w:hAnsi="仿宋" w:cs="仿宋" w:hint="eastAsia"/>
            <w:lang w:eastAsia="zh-CN"/>
          </w:rPr>
          <w:t>(二)、危机应对与恢复</w:t>
        </w:r>
        <w:r>
          <w:tab/>
        </w:r>
        <w:r>
          <w:fldChar w:fldCharType="begin"/>
        </w:r>
        <w:r>
          <w:instrText xml:space="preserve"> PAGEREF _Toc20894 \h </w:instrText>
        </w:r>
        <w:r>
          <w:fldChar w:fldCharType="separate"/>
        </w:r>
        <w:r>
          <w:t>20</w:t>
        </w:r>
        <w:r>
          <w:fldChar w:fldCharType="end"/>
        </w:r>
      </w:hyperlink>
    </w:p>
    <w:p>
      <w:pPr>
        <w:pStyle w:val="TOC1"/>
        <w:tabs>
          <w:tab w:val="right" w:leader="dot" w:pos="8306"/>
        </w:tabs>
      </w:pPr>
      <w:hyperlink w:anchor="_Toc4443" w:history="1">
        <w:r>
          <w:rPr>
            <w:rFonts w:ascii="仿宋" w:eastAsia="仿宋" w:hAnsi="仿宋" w:cs="仿宋" w:hint="eastAsia"/>
            <w:lang w:eastAsia="zh-CN"/>
          </w:rPr>
          <w:t>六、光纤复合架空地线(OPGW)项目文档管理</w:t>
        </w:r>
        <w:r>
          <w:tab/>
        </w:r>
        <w:r>
          <w:fldChar w:fldCharType="begin"/>
        </w:r>
        <w:r>
          <w:instrText xml:space="preserve"> PAGEREF _Toc4443 \h </w:instrText>
        </w:r>
        <w:r>
          <w:fldChar w:fldCharType="separate"/>
        </w:r>
        <w:r>
          <w:t>22</w:t>
        </w:r>
        <w:r>
          <w:fldChar w:fldCharType="end"/>
        </w:r>
      </w:hyperlink>
    </w:p>
    <w:p>
      <w:pPr>
        <w:pStyle w:val="TOC2"/>
        <w:tabs>
          <w:tab w:val="right" w:leader="dot" w:pos="8306"/>
        </w:tabs>
      </w:pPr>
      <w:hyperlink w:anchor="_Toc242" w:history="1">
        <w:r>
          <w:rPr>
            <w:rFonts w:ascii="仿宋" w:eastAsia="仿宋" w:hAnsi="仿宋" w:cs="仿宋" w:hint="eastAsia"/>
            <w:lang w:eastAsia="zh-CN"/>
          </w:rPr>
          <w:t>(一)、文档编制与审查</w:t>
        </w:r>
        <w:r>
          <w:tab/>
        </w:r>
        <w:r>
          <w:fldChar w:fldCharType="begin"/>
        </w:r>
        <w:r>
          <w:instrText xml:space="preserve"> PAGEREF _Toc242 \h </w:instrText>
        </w:r>
        <w:r>
          <w:fldChar w:fldCharType="separate"/>
        </w:r>
        <w:r>
          <w:t>22</w:t>
        </w:r>
        <w:r>
          <w:fldChar w:fldCharType="end"/>
        </w:r>
      </w:hyperlink>
    </w:p>
    <w:p>
      <w:pPr>
        <w:pStyle w:val="TOC2"/>
        <w:tabs>
          <w:tab w:val="right" w:leader="dot" w:pos="8306"/>
        </w:tabs>
      </w:pPr>
      <w:hyperlink w:anchor="_Toc28019" w:history="1">
        <w:r>
          <w:rPr>
            <w:rFonts w:ascii="仿宋" w:eastAsia="仿宋" w:hAnsi="仿宋" w:cs="仿宋" w:hint="eastAsia"/>
            <w:lang w:eastAsia="zh-CN"/>
          </w:rPr>
          <w:t>(二)、文档发布与分发</w:t>
        </w:r>
        <w:r>
          <w:tab/>
        </w:r>
        <w:r>
          <w:fldChar w:fldCharType="begin"/>
        </w:r>
        <w:r>
          <w:instrText xml:space="preserve"> PAGEREF _Toc28019 \h </w:instrText>
        </w:r>
        <w:r>
          <w:fldChar w:fldCharType="separate"/>
        </w:r>
        <w:r>
          <w:t>23</w:t>
        </w:r>
        <w:r>
          <w:fldChar w:fldCharType="end"/>
        </w:r>
      </w:hyperlink>
    </w:p>
    <w:p>
      <w:pPr>
        <w:pStyle w:val="TOC2"/>
        <w:tabs>
          <w:tab w:val="right" w:leader="dot" w:pos="8306"/>
        </w:tabs>
      </w:pPr>
      <w:hyperlink w:anchor="_Toc24335" w:history="1">
        <w:r>
          <w:rPr>
            <w:rFonts w:ascii="仿宋" w:eastAsia="仿宋" w:hAnsi="仿宋" w:cs="仿宋" w:hint="eastAsia"/>
            <w:lang w:eastAsia="zh-CN"/>
          </w:rPr>
          <w:t>(三)、文档存档与归档</w:t>
        </w:r>
        <w:r>
          <w:tab/>
        </w:r>
        <w:r>
          <w:fldChar w:fldCharType="begin"/>
        </w:r>
        <w:r>
          <w:instrText xml:space="preserve"> PAGEREF _Toc24335 \h </w:instrText>
        </w:r>
        <w:r>
          <w:fldChar w:fldCharType="separate"/>
        </w:r>
        <w:r>
          <w:t>24</w:t>
        </w:r>
        <w:r>
          <w:fldChar w:fldCharType="end"/>
        </w:r>
      </w:hyperlink>
    </w:p>
    <w:p>
      <w:pPr>
        <w:pStyle w:val="TOC1"/>
        <w:tabs>
          <w:tab w:val="right" w:leader="dot" w:pos="8306"/>
        </w:tabs>
      </w:pPr>
      <w:hyperlink w:anchor="_Toc27149" w:history="1">
        <w:r>
          <w:rPr>
            <w:rFonts w:ascii="仿宋" w:eastAsia="仿宋" w:hAnsi="仿宋" w:cs="仿宋" w:hint="eastAsia"/>
            <w:lang w:eastAsia="zh-CN"/>
          </w:rPr>
          <w:t>七、光纤复合架空地线(OPGW)项目财务管理</w:t>
        </w:r>
        <w:r>
          <w:tab/>
        </w:r>
        <w:r>
          <w:fldChar w:fldCharType="begin"/>
        </w:r>
        <w:r>
          <w:instrText xml:space="preserve"> PAGEREF _Toc27149 \h </w:instrText>
        </w:r>
        <w:r>
          <w:fldChar w:fldCharType="separate"/>
        </w:r>
        <w:r>
          <w:t>25</w:t>
        </w:r>
        <w:r>
          <w:fldChar w:fldCharType="end"/>
        </w:r>
      </w:hyperlink>
    </w:p>
    <w:p>
      <w:pPr>
        <w:pStyle w:val="TOC2"/>
        <w:tabs>
          <w:tab w:val="right" w:leader="dot" w:pos="8306"/>
        </w:tabs>
      </w:pPr>
      <w:hyperlink w:anchor="_Toc23054" w:history="1">
        <w:r>
          <w:rPr>
            <w:rFonts w:ascii="仿宋" w:eastAsia="仿宋" w:hAnsi="仿宋" w:cs="仿宋" w:hint="eastAsia"/>
            <w:lang w:eastAsia="zh-CN"/>
          </w:rPr>
          <w:t>(一)、资金需求大</w:t>
        </w:r>
        <w:r>
          <w:tab/>
        </w:r>
        <w:r>
          <w:fldChar w:fldCharType="begin"/>
        </w:r>
        <w:r>
          <w:instrText xml:space="preserve"> PAGEREF _Toc23054 \h </w:instrText>
        </w:r>
        <w:r>
          <w:fldChar w:fldCharType="separate"/>
        </w:r>
        <w:r>
          <w:t>25</w:t>
        </w:r>
        <w:r>
          <w:fldChar w:fldCharType="end"/>
        </w:r>
      </w:hyperlink>
    </w:p>
    <w:p>
      <w:pPr>
        <w:pStyle w:val="TOC2"/>
        <w:tabs>
          <w:tab w:val="right" w:leader="dot" w:pos="8306"/>
        </w:tabs>
      </w:pPr>
      <w:hyperlink w:anchor="_Toc1480" w:history="1">
        <w:r>
          <w:rPr>
            <w:rFonts w:ascii="仿宋" w:eastAsia="仿宋" w:hAnsi="仿宋" w:cs="仿宋" w:hint="eastAsia"/>
            <w:lang w:eastAsia="zh-CN"/>
          </w:rPr>
          <w:t>(二)、研发周期长</w:t>
        </w:r>
        <w:r>
          <w:tab/>
        </w:r>
        <w:r>
          <w:fldChar w:fldCharType="begin"/>
        </w:r>
        <w:r>
          <w:instrText xml:space="preserve"> PAGEREF _Toc1480 \h </w:instrText>
        </w:r>
        <w:r>
          <w:fldChar w:fldCharType="separate"/>
        </w:r>
        <w:r>
          <w:t>27</w:t>
        </w:r>
        <w:r>
          <w:fldChar w:fldCharType="end"/>
        </w:r>
      </w:hyperlink>
    </w:p>
    <w:p>
      <w:pPr>
        <w:pStyle w:val="TOC2"/>
        <w:tabs>
          <w:tab w:val="right" w:leader="dot" w:pos="8306"/>
        </w:tabs>
      </w:pPr>
      <w:hyperlink w:anchor="_Toc17239" w:history="1">
        <w:r>
          <w:rPr>
            <w:rFonts w:ascii="仿宋" w:eastAsia="仿宋" w:hAnsi="仿宋" w:cs="仿宋" w:hint="eastAsia"/>
            <w:lang w:eastAsia="zh-CN"/>
          </w:rPr>
          <w:t>(三)、市场风险大</w:t>
        </w:r>
        <w:r>
          <w:tab/>
        </w:r>
        <w:r>
          <w:fldChar w:fldCharType="begin"/>
        </w:r>
        <w:r>
          <w:instrText xml:space="preserve"> PAGEREF _Toc17239 \h </w:instrText>
        </w:r>
        <w:r>
          <w:fldChar w:fldCharType="separate"/>
        </w:r>
        <w:r>
          <w:t>28</w:t>
        </w:r>
        <w:r>
          <w:fldChar w:fldCharType="end"/>
        </w:r>
      </w:hyperlink>
    </w:p>
    <w:p>
      <w:pPr>
        <w:pStyle w:val="TOC2"/>
        <w:tabs>
          <w:tab w:val="right" w:leader="dot" w:pos="8306"/>
        </w:tabs>
      </w:pPr>
      <w:hyperlink w:anchor="_Toc27816" w:history="1">
        <w:r>
          <w:rPr>
            <w:rFonts w:ascii="仿宋" w:eastAsia="仿宋" w:hAnsi="仿宋" w:cs="仿宋" w:hint="eastAsia"/>
            <w:lang w:eastAsia="zh-CN"/>
          </w:rPr>
          <w:t>(四)、利润率高</w:t>
        </w:r>
        <w:r>
          <w:tab/>
        </w:r>
        <w:r>
          <w:fldChar w:fldCharType="begin"/>
        </w:r>
        <w:r>
          <w:instrText xml:space="preserve"> PAGEREF _Toc27816 \h </w:instrText>
        </w:r>
        <w:r>
          <w:fldChar w:fldCharType="separate"/>
        </w:r>
        <w:r>
          <w:t>31</w:t>
        </w:r>
        <w:r>
          <w:fldChar w:fldCharType="end"/>
        </w:r>
      </w:hyperlink>
    </w:p>
    <w:p>
      <w:pPr>
        <w:pStyle w:val="TOC1"/>
        <w:tabs>
          <w:tab w:val="right" w:leader="dot" w:pos="8306"/>
        </w:tabs>
      </w:pPr>
      <w:hyperlink w:anchor="_Toc7721" w:history="1">
        <w:r>
          <w:rPr>
            <w:rFonts w:ascii="仿宋" w:eastAsia="仿宋" w:hAnsi="仿宋" w:cs="仿宋" w:hint="eastAsia"/>
            <w:lang w:eastAsia="zh-CN"/>
          </w:rPr>
          <w:t>八、光纤复合架空地线(OPGW)项目经营效益</w:t>
        </w:r>
        <w:r>
          <w:tab/>
        </w:r>
        <w:r>
          <w:fldChar w:fldCharType="begin"/>
        </w:r>
        <w:r>
          <w:instrText xml:space="preserve"> PAGEREF _Toc7721 \h </w:instrText>
        </w:r>
        <w:r>
          <w:fldChar w:fldCharType="separate"/>
        </w:r>
        <w:r>
          <w:t>33</w:t>
        </w:r>
        <w:r>
          <w:fldChar w:fldCharType="end"/>
        </w:r>
      </w:hyperlink>
    </w:p>
    <w:p>
      <w:pPr>
        <w:pStyle w:val="TOC2"/>
        <w:tabs>
          <w:tab w:val="right" w:leader="dot" w:pos="8306"/>
        </w:tabs>
      </w:pPr>
      <w:hyperlink w:anchor="_Toc18166" w:history="1">
        <w:r>
          <w:rPr>
            <w:rFonts w:ascii="仿宋" w:eastAsia="仿宋" w:hAnsi="仿宋" w:cs="仿宋" w:hint="eastAsia"/>
            <w:lang w:eastAsia="zh-CN"/>
          </w:rPr>
          <w:t>(一)、经济评价财务测算</w:t>
        </w:r>
        <w:r>
          <w:tab/>
        </w:r>
        <w:r>
          <w:fldChar w:fldCharType="begin"/>
        </w:r>
        <w:r>
          <w:instrText xml:space="preserve"> PAGEREF _Toc18166 \h </w:instrText>
        </w:r>
        <w:r>
          <w:fldChar w:fldCharType="separate"/>
        </w:r>
        <w:r>
          <w:t>33</w:t>
        </w:r>
        <w:r>
          <w:fldChar w:fldCharType="end"/>
        </w:r>
      </w:hyperlink>
    </w:p>
    <w:p>
      <w:pPr>
        <w:pStyle w:val="TOC2"/>
        <w:tabs>
          <w:tab w:val="right" w:leader="dot" w:pos="8306"/>
        </w:tabs>
      </w:pPr>
      <w:hyperlink w:anchor="_Toc914" w:history="1">
        <w:r>
          <w:rPr>
            <w:rFonts w:ascii="仿宋" w:eastAsia="仿宋" w:hAnsi="仿宋" w:cs="仿宋" w:hint="eastAsia"/>
            <w:lang w:eastAsia="zh-CN"/>
          </w:rPr>
          <w:t>(二)、光纤复合架空地线(OPGW)项目盈利能力分析</w:t>
        </w:r>
        <w:r>
          <w:tab/>
        </w:r>
        <w:r>
          <w:fldChar w:fldCharType="begin"/>
        </w:r>
        <w:r>
          <w:instrText xml:space="preserve"> PAGEREF _Toc914 \h </w:instrText>
        </w:r>
        <w:r>
          <w:fldChar w:fldCharType="separate"/>
        </w:r>
        <w:r>
          <w:t>35</w:t>
        </w:r>
        <w:r>
          <w:fldChar w:fldCharType="end"/>
        </w:r>
      </w:hyperlink>
    </w:p>
    <w:p>
      <w:pPr>
        <w:pStyle w:val="TOC1"/>
        <w:tabs>
          <w:tab w:val="right" w:leader="dot" w:pos="8306"/>
        </w:tabs>
      </w:pPr>
      <w:hyperlink w:anchor="_Toc7140" w:history="1">
        <w:r>
          <w:rPr>
            <w:rFonts w:ascii="仿宋" w:eastAsia="仿宋" w:hAnsi="仿宋" w:cs="仿宋" w:hint="eastAsia"/>
            <w:lang w:eastAsia="zh-CN"/>
          </w:rPr>
          <w:t>九、光纤复合架空地线(OPGW)项目人力资源管理</w:t>
        </w:r>
        <w:r>
          <w:tab/>
        </w:r>
        <w:r>
          <w:fldChar w:fldCharType="begin"/>
        </w:r>
        <w:r>
          <w:instrText xml:space="preserve"> PAGEREF _Toc7140 \h </w:instrText>
        </w:r>
        <w:r>
          <w:fldChar w:fldCharType="separate"/>
        </w:r>
        <w:r>
          <w:t>35</w:t>
        </w:r>
        <w:r>
          <w:fldChar w:fldCharType="end"/>
        </w:r>
      </w:hyperlink>
    </w:p>
    <w:p>
      <w:pPr>
        <w:pStyle w:val="TOC2"/>
        <w:tabs>
          <w:tab w:val="right" w:leader="dot" w:pos="8306"/>
        </w:tabs>
      </w:pPr>
      <w:hyperlink w:anchor="_Toc20202" w:history="1">
        <w:r>
          <w:rPr>
            <w:rFonts w:ascii="仿宋" w:eastAsia="仿宋" w:hAnsi="仿宋" w:cs="仿宋" w:hint="eastAsia"/>
            <w:lang w:eastAsia="zh-CN"/>
          </w:rPr>
          <w:t>(一)、建立健全的预算管理制度</w:t>
        </w:r>
        <w:r>
          <w:tab/>
        </w:r>
        <w:r>
          <w:fldChar w:fldCharType="begin"/>
        </w:r>
        <w:r>
          <w:instrText xml:space="preserve"> PAGEREF _Toc20202 \h </w:instrText>
        </w:r>
        <w:r>
          <w:fldChar w:fldCharType="separate"/>
        </w:r>
        <w:r>
          <w:t>35</w:t>
        </w:r>
        <w:r>
          <w:fldChar w:fldCharType="end"/>
        </w:r>
      </w:hyperlink>
    </w:p>
    <w:p>
      <w:pPr>
        <w:pStyle w:val="TOC2"/>
        <w:tabs>
          <w:tab w:val="right" w:leader="dot" w:pos="8306"/>
        </w:tabs>
      </w:pPr>
      <w:hyperlink w:anchor="_Toc20120" w:history="1">
        <w:r>
          <w:rPr>
            <w:rFonts w:ascii="仿宋" w:eastAsia="仿宋" w:hAnsi="仿宋" w:cs="仿宋" w:hint="eastAsia"/>
            <w:lang w:eastAsia="zh-CN"/>
          </w:rPr>
          <w:t>(二)、加强资金流动监控</w:t>
        </w:r>
        <w:r>
          <w:tab/>
        </w:r>
        <w:r>
          <w:fldChar w:fldCharType="begin"/>
        </w:r>
        <w:r>
          <w:instrText xml:space="preserve"> PAGEREF _Toc20120 \h </w:instrText>
        </w:r>
        <w:r>
          <w:fldChar w:fldCharType="separate"/>
        </w:r>
        <w:r>
          <w:t>37</w:t>
        </w:r>
        <w:r>
          <w:fldChar w:fldCharType="end"/>
        </w:r>
      </w:hyperlink>
    </w:p>
    <w:p>
      <w:pPr>
        <w:pStyle w:val="TOC2"/>
        <w:tabs>
          <w:tab w:val="right" w:leader="dot" w:pos="8306"/>
        </w:tabs>
      </w:pPr>
      <w:hyperlink w:anchor="_Toc8004" w:history="1">
        <w:r>
          <w:rPr>
            <w:rFonts w:ascii="仿宋" w:eastAsia="仿宋" w:hAnsi="仿宋" w:cs="仿宋" w:hint="eastAsia"/>
            <w:lang w:eastAsia="zh-CN"/>
          </w:rPr>
          <w:t>(三)、制定完善的风险控制机制</w:t>
        </w:r>
        <w:r>
          <w:tab/>
        </w:r>
        <w:r>
          <w:fldChar w:fldCharType="begin"/>
        </w:r>
        <w:r>
          <w:instrText xml:space="preserve"> PAGEREF _Toc8004 \h </w:instrText>
        </w:r>
        <w:r>
          <w:fldChar w:fldCharType="separate"/>
        </w:r>
        <w:r>
          <w:t>39</w:t>
        </w:r>
        <w:r>
          <w:fldChar w:fldCharType="end"/>
        </w:r>
      </w:hyperlink>
    </w:p>
    <w:p>
      <w:pPr>
        <w:pStyle w:val="TOC2"/>
        <w:tabs>
          <w:tab w:val="right" w:leader="dot" w:pos="8306"/>
        </w:tabs>
      </w:pPr>
      <w:hyperlink w:anchor="_Toc12362" w:history="1">
        <w:r>
          <w:rPr>
            <w:rFonts w:ascii="仿宋" w:eastAsia="仿宋" w:hAnsi="仿宋" w:cs="仿宋" w:hint="eastAsia"/>
            <w:lang w:eastAsia="zh-CN"/>
          </w:rPr>
          <w:t>(四)、优化成本管理</w:t>
        </w:r>
        <w:r>
          <w:tab/>
        </w:r>
        <w:r>
          <w:fldChar w:fldCharType="begin"/>
        </w:r>
        <w:r>
          <w:instrText xml:space="preserve"> PAGEREF _Toc12362 \h </w:instrText>
        </w:r>
        <w:r>
          <w:fldChar w:fldCharType="separate"/>
        </w:r>
        <w:r>
          <w:t>40</w:t>
        </w:r>
        <w:r>
          <w:fldChar w:fldCharType="end"/>
        </w:r>
      </w:hyperlink>
    </w:p>
    <w:p>
      <w:pPr>
        <w:pStyle w:val="TOC1"/>
        <w:tabs>
          <w:tab w:val="right" w:leader="dot" w:pos="8306"/>
        </w:tabs>
      </w:pPr>
      <w:hyperlink w:anchor="_Toc23942" w:history="1">
        <w:r>
          <w:rPr>
            <w:rFonts w:ascii="仿宋" w:eastAsia="仿宋" w:hAnsi="仿宋" w:cs="仿宋" w:hint="eastAsia"/>
            <w:lang w:eastAsia="zh-CN"/>
          </w:rPr>
          <w:t>十、光纤复合架空地线(OPGW)项目社会影响</w:t>
        </w:r>
        <w:r>
          <w:tab/>
        </w:r>
        <w:r>
          <w:fldChar w:fldCharType="begin"/>
        </w:r>
        <w:r>
          <w:instrText xml:space="preserve"> PAGEREF _Toc23942 \h </w:instrText>
        </w:r>
        <w:r>
          <w:fldChar w:fldCharType="separate"/>
        </w:r>
        <w:r>
          <w:t>42</w:t>
        </w:r>
        <w:r>
          <w:fldChar w:fldCharType="end"/>
        </w:r>
      </w:hyperlink>
    </w:p>
    <w:p>
      <w:pPr>
        <w:pStyle w:val="TOC2"/>
        <w:tabs>
          <w:tab w:val="right" w:leader="dot" w:pos="8306"/>
        </w:tabs>
      </w:pPr>
      <w:hyperlink w:anchor="_Toc14489" w:history="1">
        <w:r>
          <w:rPr>
            <w:rFonts w:ascii="仿宋" w:eastAsia="仿宋" w:hAnsi="仿宋" w:cs="仿宋" w:hint="eastAsia"/>
            <w:lang w:eastAsia="zh-CN"/>
          </w:rPr>
          <w:t>(一)、社会责任与义务</w:t>
        </w:r>
        <w:r>
          <w:tab/>
        </w:r>
        <w:r>
          <w:fldChar w:fldCharType="begin"/>
        </w:r>
        <w:r>
          <w:instrText xml:space="preserve"> PAGEREF _Toc14489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305" w:history="1">
        <w:r>
          <w:rPr>
            <w:rFonts w:ascii="仿宋" w:eastAsia="仿宋" w:hAnsi="仿宋" w:cs="仿宋" w:hint="eastAsia"/>
            <w:lang w:eastAsia="zh-CN"/>
          </w:rPr>
          <w:t>(二)、社会参与与沟通</w:t>
        </w:r>
        <w:r>
          <w:tab/>
        </w:r>
        <w:r>
          <w:fldChar w:fldCharType="begin"/>
        </w:r>
        <w:r>
          <w:instrText xml:space="preserve"> PAGEREF _Toc13305 \h </w:instrText>
        </w:r>
        <w:r>
          <w:fldChar w:fldCharType="separate"/>
        </w:r>
        <w:r>
          <w:t>42</w:t>
        </w:r>
        <w:r>
          <w:fldChar w:fldCharType="end"/>
        </w:r>
      </w:hyperlink>
    </w:p>
    <w:p>
      <w:pPr>
        <w:pStyle w:val="TOC1"/>
        <w:tabs>
          <w:tab w:val="right" w:leader="dot" w:pos="8306"/>
        </w:tabs>
      </w:pPr>
      <w:hyperlink w:anchor="_Toc15685" w:history="1">
        <w:r>
          <w:rPr>
            <w:rFonts w:ascii="仿宋" w:eastAsia="仿宋" w:hAnsi="仿宋" w:cs="仿宋" w:hint="eastAsia"/>
            <w:lang w:eastAsia="zh-CN"/>
          </w:rPr>
          <w:t>十一、光纤复合架空地线(OPGW)项目风险管理</w:t>
        </w:r>
        <w:r>
          <w:tab/>
        </w:r>
        <w:r>
          <w:fldChar w:fldCharType="begin"/>
        </w:r>
        <w:r>
          <w:instrText xml:space="preserve"> PAGEREF _Toc15685 \h </w:instrText>
        </w:r>
        <w:r>
          <w:fldChar w:fldCharType="separate"/>
        </w:r>
        <w:r>
          <w:t>43</w:t>
        </w:r>
        <w:r>
          <w:fldChar w:fldCharType="end"/>
        </w:r>
      </w:hyperlink>
    </w:p>
    <w:p>
      <w:pPr>
        <w:pStyle w:val="TOC2"/>
        <w:tabs>
          <w:tab w:val="right" w:leader="dot" w:pos="8306"/>
        </w:tabs>
      </w:pPr>
      <w:hyperlink w:anchor="_Toc2954" w:history="1">
        <w:r>
          <w:rPr>
            <w:rFonts w:ascii="仿宋" w:eastAsia="仿宋" w:hAnsi="仿宋" w:cs="仿宋" w:hint="eastAsia"/>
            <w:lang w:eastAsia="zh-CN"/>
          </w:rPr>
          <w:t>(一)、风险识别与评估</w:t>
        </w:r>
        <w:r>
          <w:tab/>
        </w:r>
        <w:r>
          <w:fldChar w:fldCharType="begin"/>
        </w:r>
        <w:r>
          <w:instrText xml:space="preserve"> PAGEREF _Toc2954 \h </w:instrText>
        </w:r>
        <w:r>
          <w:fldChar w:fldCharType="separate"/>
        </w:r>
        <w:r>
          <w:t>43</w:t>
        </w:r>
        <w:r>
          <w:fldChar w:fldCharType="end"/>
        </w:r>
      </w:hyperlink>
    </w:p>
    <w:p>
      <w:pPr>
        <w:pStyle w:val="TOC2"/>
        <w:tabs>
          <w:tab w:val="right" w:leader="dot" w:pos="8306"/>
        </w:tabs>
      </w:pPr>
      <w:hyperlink w:anchor="_Toc3308" w:history="1">
        <w:r>
          <w:rPr>
            <w:rFonts w:ascii="仿宋" w:eastAsia="仿宋" w:hAnsi="仿宋" w:cs="仿宋" w:hint="eastAsia"/>
            <w:lang w:eastAsia="zh-CN"/>
          </w:rPr>
          <w:t>(二)、风险应对策略</w:t>
        </w:r>
        <w:r>
          <w:tab/>
        </w:r>
        <w:r>
          <w:fldChar w:fldCharType="begin"/>
        </w:r>
        <w:r>
          <w:instrText xml:space="preserve"> PAGEREF _Toc3308 \h </w:instrText>
        </w:r>
        <w:r>
          <w:fldChar w:fldCharType="separate"/>
        </w:r>
        <w:r>
          <w:t>45</w:t>
        </w:r>
        <w:r>
          <w:fldChar w:fldCharType="end"/>
        </w:r>
      </w:hyperlink>
    </w:p>
    <w:p>
      <w:pPr>
        <w:pStyle w:val="TOC2"/>
        <w:tabs>
          <w:tab w:val="right" w:leader="dot" w:pos="8306"/>
        </w:tabs>
      </w:pPr>
      <w:hyperlink w:anchor="_Toc1064" w:history="1">
        <w:r>
          <w:rPr>
            <w:rFonts w:ascii="仿宋" w:eastAsia="仿宋" w:hAnsi="仿宋" w:cs="仿宋" w:hint="eastAsia"/>
            <w:lang w:eastAsia="zh-CN"/>
          </w:rPr>
          <w:t>(三)、风险监控与控制</w:t>
        </w:r>
        <w:r>
          <w:tab/>
        </w:r>
        <w:r>
          <w:fldChar w:fldCharType="begin"/>
        </w:r>
        <w:r>
          <w:instrText xml:space="preserve"> PAGEREF _Toc1064 \h </w:instrText>
        </w:r>
        <w:r>
          <w:fldChar w:fldCharType="separate"/>
        </w:r>
        <w:r>
          <w:t>46</w:t>
        </w:r>
        <w:r>
          <w:fldChar w:fldCharType="end"/>
        </w:r>
      </w:hyperlink>
    </w:p>
    <w:p>
      <w:pPr>
        <w:pStyle w:val="TOC1"/>
        <w:tabs>
          <w:tab w:val="right" w:leader="dot" w:pos="8306"/>
        </w:tabs>
      </w:pPr>
      <w:hyperlink w:anchor="_Toc11388" w:history="1">
        <w:r>
          <w:rPr>
            <w:rFonts w:ascii="仿宋" w:eastAsia="仿宋" w:hAnsi="仿宋" w:cs="仿宋" w:hint="eastAsia"/>
            <w:lang w:eastAsia="zh-CN"/>
          </w:rPr>
          <w:t>十二、光纤复合架空地线(OPGW)项目创新与研发</w:t>
        </w:r>
        <w:r>
          <w:tab/>
        </w:r>
        <w:r>
          <w:fldChar w:fldCharType="begin"/>
        </w:r>
        <w:r>
          <w:instrText xml:space="preserve"> PAGEREF _Toc11388 \h </w:instrText>
        </w:r>
        <w:r>
          <w:fldChar w:fldCharType="separate"/>
        </w:r>
        <w:r>
          <w:t>48</w:t>
        </w:r>
        <w:r>
          <w:fldChar w:fldCharType="end"/>
        </w:r>
      </w:hyperlink>
    </w:p>
    <w:p>
      <w:pPr>
        <w:pStyle w:val="TOC2"/>
        <w:tabs>
          <w:tab w:val="right" w:leader="dot" w:pos="8306"/>
        </w:tabs>
      </w:pPr>
      <w:hyperlink w:anchor="_Toc18645" w:history="1">
        <w:r>
          <w:rPr>
            <w:rFonts w:ascii="仿宋" w:eastAsia="仿宋" w:hAnsi="仿宋" w:cs="仿宋" w:hint="eastAsia"/>
            <w:lang w:eastAsia="zh-CN"/>
          </w:rPr>
          <w:t>(一)、创新策略与方向</w:t>
        </w:r>
        <w:r>
          <w:tab/>
        </w:r>
        <w:r>
          <w:fldChar w:fldCharType="begin"/>
        </w:r>
        <w:r>
          <w:instrText xml:space="preserve"> PAGEREF _Toc18645 \h </w:instrText>
        </w:r>
        <w:r>
          <w:fldChar w:fldCharType="separate"/>
        </w:r>
        <w:r>
          <w:t>48</w:t>
        </w:r>
        <w:r>
          <w:fldChar w:fldCharType="end"/>
        </w:r>
      </w:hyperlink>
    </w:p>
    <w:p>
      <w:pPr>
        <w:pStyle w:val="TOC2"/>
        <w:tabs>
          <w:tab w:val="right" w:leader="dot" w:pos="8306"/>
        </w:tabs>
      </w:pPr>
      <w:hyperlink w:anchor="_Toc13693" w:history="1">
        <w:r>
          <w:rPr>
            <w:rFonts w:ascii="仿宋" w:eastAsia="仿宋" w:hAnsi="仿宋" w:cs="仿宋" w:hint="eastAsia"/>
            <w:lang w:eastAsia="zh-CN"/>
          </w:rPr>
          <w:t>(二)、研发规划与投入</w:t>
        </w:r>
        <w:r>
          <w:tab/>
        </w:r>
        <w:r>
          <w:fldChar w:fldCharType="begin"/>
        </w:r>
        <w:r>
          <w:instrText xml:space="preserve"> PAGEREF _Toc13693 \h </w:instrText>
        </w:r>
        <w:r>
          <w:fldChar w:fldCharType="separate"/>
        </w:r>
        <w:r>
          <w:t>49</w:t>
        </w:r>
        <w:r>
          <w:fldChar w:fldCharType="end"/>
        </w:r>
      </w:hyperlink>
    </w:p>
    <w:p>
      <w:pPr>
        <w:pStyle w:val="TOC1"/>
        <w:tabs>
          <w:tab w:val="right" w:leader="dot" w:pos="8306"/>
        </w:tabs>
      </w:pPr>
      <w:hyperlink w:anchor="_Toc25949" w:history="1">
        <w:r>
          <w:rPr>
            <w:rFonts w:ascii="仿宋" w:eastAsia="仿宋" w:hAnsi="仿宋" w:cs="仿宋" w:hint="eastAsia"/>
            <w:lang w:eastAsia="zh-CN"/>
          </w:rPr>
          <w:t>十三、利益相关者分析与沟通计划</w:t>
        </w:r>
        <w:r>
          <w:tab/>
        </w:r>
        <w:r>
          <w:fldChar w:fldCharType="begin"/>
        </w:r>
        <w:r>
          <w:instrText xml:space="preserve"> PAGEREF _Toc25949 \h </w:instrText>
        </w:r>
        <w:r>
          <w:fldChar w:fldCharType="separate"/>
        </w:r>
        <w:r>
          <w:t>51</w:t>
        </w:r>
        <w:r>
          <w:fldChar w:fldCharType="end"/>
        </w:r>
      </w:hyperlink>
    </w:p>
    <w:p>
      <w:pPr>
        <w:pStyle w:val="TOC2"/>
        <w:tabs>
          <w:tab w:val="right" w:leader="dot" w:pos="8306"/>
        </w:tabs>
      </w:pPr>
      <w:hyperlink w:anchor="_Toc863" w:history="1">
        <w:r>
          <w:rPr>
            <w:rFonts w:ascii="仿宋" w:eastAsia="仿宋" w:hAnsi="仿宋" w:cs="仿宋" w:hint="eastAsia"/>
            <w:lang w:eastAsia="zh-CN"/>
          </w:rPr>
          <w:t>(一)、利益相关者分析</w:t>
        </w:r>
        <w:r>
          <w:tab/>
        </w:r>
        <w:r>
          <w:fldChar w:fldCharType="begin"/>
        </w:r>
        <w:r>
          <w:instrText xml:space="preserve"> PAGEREF _Toc863 \h </w:instrText>
        </w:r>
        <w:r>
          <w:fldChar w:fldCharType="separate"/>
        </w:r>
        <w:r>
          <w:t>51</w:t>
        </w:r>
        <w:r>
          <w:fldChar w:fldCharType="end"/>
        </w:r>
      </w:hyperlink>
    </w:p>
    <w:p>
      <w:pPr>
        <w:pStyle w:val="TOC2"/>
        <w:tabs>
          <w:tab w:val="right" w:leader="dot" w:pos="8306"/>
        </w:tabs>
      </w:pPr>
      <w:hyperlink w:anchor="_Toc13027" w:history="1">
        <w:r>
          <w:rPr>
            <w:rFonts w:ascii="仿宋" w:eastAsia="仿宋" w:hAnsi="仿宋" w:cs="仿宋" w:hint="eastAsia"/>
            <w:lang w:eastAsia="zh-CN"/>
          </w:rPr>
          <w:t>(二)、沟通计划</w:t>
        </w:r>
        <w:r>
          <w:tab/>
        </w:r>
        <w:r>
          <w:fldChar w:fldCharType="begin"/>
        </w:r>
        <w:r>
          <w:instrText xml:space="preserve"> PAGEREF _Toc13027 \h </w:instrText>
        </w:r>
        <w:r>
          <w:fldChar w:fldCharType="separate"/>
        </w:r>
        <w:r>
          <w:t>52</w:t>
        </w:r>
        <w:r>
          <w:fldChar w:fldCharType="end"/>
        </w:r>
      </w:hyperlink>
    </w:p>
    <w:p>
      <w:pPr>
        <w:pStyle w:val="TOC1"/>
        <w:tabs>
          <w:tab w:val="right" w:leader="dot" w:pos="8306"/>
        </w:tabs>
      </w:pPr>
      <w:hyperlink w:anchor="_Toc4200" w:history="1">
        <w:r>
          <w:rPr>
            <w:rFonts w:ascii="仿宋" w:eastAsia="仿宋" w:hAnsi="仿宋" w:cs="仿宋" w:hint="eastAsia"/>
            <w:lang w:eastAsia="zh-CN"/>
          </w:rPr>
          <w:t>十四、光纤复合架空地线(OPGW)项目工程方案分析</w:t>
        </w:r>
        <w:r>
          <w:tab/>
        </w:r>
        <w:r>
          <w:fldChar w:fldCharType="begin"/>
        </w:r>
        <w:r>
          <w:instrText xml:space="preserve"> PAGEREF _Toc4200 \h </w:instrText>
        </w:r>
        <w:r>
          <w:fldChar w:fldCharType="separate"/>
        </w:r>
        <w:r>
          <w:t>53</w:t>
        </w:r>
        <w:r>
          <w:fldChar w:fldCharType="end"/>
        </w:r>
      </w:hyperlink>
    </w:p>
    <w:p>
      <w:pPr>
        <w:pStyle w:val="TOC2"/>
        <w:tabs>
          <w:tab w:val="right" w:leader="dot" w:pos="8306"/>
        </w:tabs>
      </w:pPr>
      <w:hyperlink w:anchor="_Toc22935" w:history="1">
        <w:r>
          <w:rPr>
            <w:rFonts w:ascii="仿宋" w:eastAsia="仿宋" w:hAnsi="仿宋" w:cs="仿宋" w:hint="eastAsia"/>
            <w:lang w:eastAsia="zh-CN"/>
          </w:rPr>
          <w:t>(一)、建筑工程设计原则</w:t>
        </w:r>
        <w:r>
          <w:tab/>
        </w:r>
        <w:r>
          <w:fldChar w:fldCharType="begin"/>
        </w:r>
        <w:r>
          <w:instrText xml:space="preserve"> PAGEREF _Toc22935 \h </w:instrText>
        </w:r>
        <w:r>
          <w:fldChar w:fldCharType="separate"/>
        </w:r>
        <w:r>
          <w:t>53</w:t>
        </w:r>
        <w:r>
          <w:fldChar w:fldCharType="end"/>
        </w:r>
      </w:hyperlink>
    </w:p>
    <w:p>
      <w:pPr>
        <w:pStyle w:val="TOC2"/>
        <w:tabs>
          <w:tab w:val="right" w:leader="dot" w:pos="8306"/>
        </w:tabs>
      </w:pPr>
      <w:hyperlink w:anchor="_Toc9984" w:history="1">
        <w:r>
          <w:rPr>
            <w:rFonts w:ascii="仿宋" w:eastAsia="仿宋" w:hAnsi="仿宋" w:cs="仿宋" w:hint="eastAsia"/>
            <w:lang w:eastAsia="zh-CN"/>
          </w:rPr>
          <w:t>(二)、土建工程建设指标</w:t>
        </w:r>
        <w:r>
          <w:tab/>
        </w:r>
        <w:r>
          <w:fldChar w:fldCharType="begin"/>
        </w:r>
        <w:r>
          <w:instrText xml:space="preserve"> PAGEREF _Toc9984 \h </w:instrText>
        </w:r>
        <w:r>
          <w:fldChar w:fldCharType="separate"/>
        </w:r>
        <w:r>
          <w:t>57</w:t>
        </w:r>
        <w:r>
          <w:fldChar w:fldCharType="end"/>
        </w:r>
      </w:hyperlink>
    </w:p>
    <w:p>
      <w:pPr>
        <w:pStyle w:val="TOC1"/>
        <w:tabs>
          <w:tab w:val="right" w:leader="dot" w:pos="8306"/>
        </w:tabs>
      </w:pPr>
      <w:hyperlink w:anchor="_Toc6482" w:history="1">
        <w:r>
          <w:rPr>
            <w:rFonts w:ascii="仿宋" w:eastAsia="仿宋" w:hAnsi="仿宋" w:cs="仿宋" w:hint="eastAsia"/>
            <w:lang w:eastAsia="zh-CN"/>
          </w:rPr>
          <w:t>十五、光纤复合架空地线(OPGW)项目变更管理</w:t>
        </w:r>
        <w:r>
          <w:tab/>
        </w:r>
        <w:r>
          <w:fldChar w:fldCharType="begin"/>
        </w:r>
        <w:r>
          <w:instrText xml:space="preserve"> PAGEREF _Toc6482 \h </w:instrText>
        </w:r>
        <w:r>
          <w:fldChar w:fldCharType="separate"/>
        </w:r>
        <w:r>
          <w:t>58</w:t>
        </w:r>
        <w:r>
          <w:fldChar w:fldCharType="end"/>
        </w:r>
      </w:hyperlink>
    </w:p>
    <w:p>
      <w:pPr>
        <w:pStyle w:val="TOC2"/>
        <w:tabs>
          <w:tab w:val="right" w:leader="dot" w:pos="8306"/>
        </w:tabs>
      </w:pPr>
      <w:hyperlink w:anchor="_Toc29290" w:history="1">
        <w:r>
          <w:rPr>
            <w:rFonts w:ascii="仿宋" w:eastAsia="仿宋" w:hAnsi="仿宋" w:cs="仿宋" w:hint="eastAsia"/>
            <w:lang w:eastAsia="zh-CN"/>
          </w:rPr>
          <w:t>(一)、变更申请与评估</w:t>
        </w:r>
        <w:r>
          <w:tab/>
        </w:r>
        <w:r>
          <w:fldChar w:fldCharType="begin"/>
        </w:r>
        <w:r>
          <w:instrText xml:space="preserve"> PAGEREF _Toc29290 \h </w:instrText>
        </w:r>
        <w:r>
          <w:fldChar w:fldCharType="separate"/>
        </w:r>
        <w:r>
          <w:t>58</w:t>
        </w:r>
        <w:r>
          <w:fldChar w:fldCharType="end"/>
        </w:r>
      </w:hyperlink>
    </w:p>
    <w:p>
      <w:pPr>
        <w:pStyle w:val="TOC2"/>
        <w:tabs>
          <w:tab w:val="right" w:leader="dot" w:pos="8306"/>
        </w:tabs>
      </w:pPr>
      <w:hyperlink w:anchor="_Toc22511" w:history="1">
        <w:r>
          <w:rPr>
            <w:rFonts w:ascii="仿宋" w:eastAsia="仿宋" w:hAnsi="仿宋" w:cs="仿宋" w:hint="eastAsia"/>
            <w:lang w:eastAsia="zh-CN"/>
          </w:rPr>
          <w:t>(二)、变更实施与控制</w:t>
        </w:r>
        <w:r>
          <w:tab/>
        </w:r>
        <w:r>
          <w:fldChar w:fldCharType="begin"/>
        </w:r>
        <w:r>
          <w:instrText xml:space="preserve"> PAGEREF _Toc22511 \h </w:instrText>
        </w:r>
        <w:r>
          <w:fldChar w:fldCharType="separate"/>
        </w:r>
        <w:r>
          <w:t>59</w:t>
        </w:r>
        <w:r>
          <w:fldChar w:fldCharType="end"/>
        </w:r>
      </w:hyperlink>
    </w:p>
    <w:p>
      <w:pPr>
        <w:pStyle w:val="TOC1"/>
        <w:tabs>
          <w:tab w:val="right" w:leader="dot" w:pos="8306"/>
        </w:tabs>
      </w:pPr>
      <w:hyperlink w:anchor="_Toc4645" w:history="1">
        <w:r>
          <w:rPr>
            <w:rFonts w:ascii="仿宋" w:eastAsia="仿宋" w:hAnsi="仿宋" w:cs="仿宋" w:hint="eastAsia"/>
            <w:lang w:eastAsia="zh-CN"/>
          </w:rPr>
          <w:t>十六、供应链管理</w:t>
        </w:r>
        <w:r>
          <w:tab/>
        </w:r>
        <w:r>
          <w:fldChar w:fldCharType="begin"/>
        </w:r>
        <w:r>
          <w:instrText xml:space="preserve"> PAGEREF _Toc4645 \h </w:instrText>
        </w:r>
        <w:r>
          <w:fldChar w:fldCharType="separate"/>
        </w:r>
        <w:r>
          <w:t>60</w:t>
        </w:r>
        <w:r>
          <w:fldChar w:fldCharType="end"/>
        </w:r>
      </w:hyperlink>
    </w:p>
    <w:p>
      <w:pPr>
        <w:pStyle w:val="TOC2"/>
        <w:tabs>
          <w:tab w:val="right" w:leader="dot" w:pos="8306"/>
        </w:tabs>
      </w:pPr>
      <w:hyperlink w:anchor="_Toc11166" w:history="1">
        <w:r>
          <w:rPr>
            <w:rFonts w:ascii="仿宋" w:eastAsia="仿宋" w:hAnsi="仿宋" w:cs="仿宋" w:hint="eastAsia"/>
            <w:lang w:eastAsia="zh-CN"/>
          </w:rPr>
          <w:t>(一)、供应链战略规划</w:t>
        </w:r>
        <w:r>
          <w:tab/>
        </w:r>
        <w:r>
          <w:fldChar w:fldCharType="begin"/>
        </w:r>
        <w:r>
          <w:instrText xml:space="preserve"> PAGEREF _Toc11166 \h </w:instrText>
        </w:r>
        <w:r>
          <w:fldChar w:fldCharType="separate"/>
        </w:r>
        <w:r>
          <w:t>60</w:t>
        </w:r>
        <w:r>
          <w:fldChar w:fldCharType="end"/>
        </w:r>
      </w:hyperlink>
    </w:p>
    <w:p>
      <w:pPr>
        <w:pStyle w:val="TOC2"/>
        <w:tabs>
          <w:tab w:val="right" w:leader="dot" w:pos="8306"/>
        </w:tabs>
      </w:pPr>
      <w:hyperlink w:anchor="_Toc11668" w:history="1">
        <w:r>
          <w:rPr>
            <w:rFonts w:ascii="仿宋" w:eastAsia="仿宋" w:hAnsi="仿宋" w:cs="仿宋" w:hint="eastAsia"/>
            <w:lang w:eastAsia="zh-CN"/>
          </w:rPr>
          <w:t>(二)、供应商选择与合作</w:t>
        </w:r>
        <w:r>
          <w:tab/>
        </w:r>
        <w:r>
          <w:fldChar w:fldCharType="begin"/>
        </w:r>
        <w:r>
          <w:instrText xml:space="preserve"> PAGEREF _Toc11668 \h </w:instrText>
        </w:r>
        <w:r>
          <w:fldChar w:fldCharType="separate"/>
        </w:r>
        <w:r>
          <w:t>61</w:t>
        </w:r>
        <w:r>
          <w:fldChar w:fldCharType="end"/>
        </w:r>
      </w:hyperlink>
    </w:p>
    <w:p>
      <w:pPr>
        <w:pStyle w:val="TOC2"/>
        <w:tabs>
          <w:tab w:val="right" w:leader="dot" w:pos="8306"/>
        </w:tabs>
      </w:pPr>
      <w:hyperlink w:anchor="_Toc2171" w:history="1">
        <w:r>
          <w:rPr>
            <w:rFonts w:ascii="仿宋" w:eastAsia="仿宋" w:hAnsi="仿宋" w:cs="仿宋" w:hint="eastAsia"/>
            <w:lang w:eastAsia="zh-CN"/>
          </w:rPr>
          <w:t>(三)、物流与库存管理</w:t>
        </w:r>
        <w:r>
          <w:tab/>
        </w:r>
        <w:r>
          <w:fldChar w:fldCharType="begin"/>
        </w:r>
        <w:r>
          <w:instrText xml:space="preserve"> PAGEREF _Toc2171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89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4950"/>
      <w:r>
        <w:rPr>
          <w:rFonts w:ascii="仿宋" w:eastAsia="仿宋" w:hAnsi="仿宋" w:cs="仿宋" w:hint="eastAsia"/>
          <w:sz w:val="28"/>
          <w:lang w:eastAsia="zh-CN"/>
        </w:rPr>
        <w:t>一、光纤复合架空地线(OPGW)项目土建工程</w:t>
      </w:r>
      <w:bookmarkEnd w:id="2"/>
    </w:p>
    <w:p>
      <w:pPr>
        <w:pStyle w:val="Heading2"/>
        <w:rPr>
          <w:rFonts w:ascii="仿宋" w:eastAsia="仿宋" w:hAnsi="仿宋" w:cs="仿宋" w:hint="eastAsia"/>
          <w:lang w:eastAsia="zh-CN"/>
        </w:rPr>
      </w:pPr>
      <w:bookmarkStart w:id="3" w:name="_Toc23280"/>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在光纤复合架空地线(OPGW)项目的建筑工程设计中，我们将秉承一系列重要的设计原则，以确保光纤复合架空地线(OPGW)项目建筑在功能、美观、可持续性等方面达到最佳效果。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首要原则是确保建筑的功能性得到最大化的发挥。我们将充分理解光纤复合架空地线(OPGW)项目的实际需求，合理布局各个功能区域，保证建筑在满足业务需求的同时，提供高效的工作环境。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在建筑设计中，我们将综合考虑建设和运营成本。通过精细的经济效益分析，确保设计方案在高效利用资源的同时，对光纤复合架空地线(OPGW)项目的长期盈利能力有积极的贡献。</w:t>
      </w:r>
    </w:p>
    <w:p>
      <w:pPr>
        <w:pStyle w:val="Heading2"/>
        <w:ind w:firstLine="560" w:firstLineChars="200"/>
        <w:rPr>
          <w:rFonts w:ascii="仿宋" w:eastAsia="仿宋" w:hAnsi="仿宋" w:cs="仿宋" w:hint="eastAsia"/>
          <w:sz w:val="28"/>
          <w:lang w:eastAsia="zh-CN"/>
        </w:rPr>
      </w:pPr>
      <w:bookmarkStart w:id="4" w:name="_Toc17823"/>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光纤复合架空地线(OPGW)项目的土建工程设计中，我们将精准设定设计年限，结合光纤复合架空地线(OPGW)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光纤复合架空地线(OPGW)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5356"/>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光纤复合架空地线(OPGW)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光纤复合架空地线(OPGW)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光纤复合架空地线(OPGW)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31469"/>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本期工程光纤复合架空地线(OPGW)项目预计总建筑面积XXX平方米，其中：计容建筑面积XXX平方米，计划建筑工程投资XX万元，占光纤复合架空地线(OPGW)项目总投资的XX%。</w:t>
      </w:r>
    </w:p>
    <w:p>
      <w:pPr>
        <w:pStyle w:val="Heading1"/>
        <w:ind w:firstLine="560" w:firstLineChars="200"/>
        <w:rPr>
          <w:rFonts w:ascii="仿宋" w:eastAsia="仿宋" w:hAnsi="仿宋" w:cs="仿宋" w:hint="eastAsia"/>
          <w:sz w:val="28"/>
          <w:lang w:eastAsia="zh-CN"/>
        </w:rPr>
      </w:pPr>
      <w:bookmarkStart w:id="7" w:name="_Toc1889"/>
      <w:r>
        <w:rPr>
          <w:rFonts w:ascii="仿宋" w:eastAsia="仿宋" w:hAnsi="仿宋" w:cs="仿宋" w:hint="eastAsia"/>
          <w:sz w:val="28"/>
          <w:lang w:eastAsia="zh-CN"/>
        </w:rPr>
        <w:t>二、工艺说明</w:t>
      </w:r>
      <w:bookmarkEnd w:id="7"/>
    </w:p>
    <w:p>
      <w:pPr>
        <w:pStyle w:val="Heading2"/>
        <w:rPr>
          <w:rFonts w:ascii="仿宋" w:eastAsia="仿宋" w:hAnsi="仿宋" w:cs="仿宋" w:hint="eastAsia"/>
          <w:lang w:eastAsia="zh-CN"/>
        </w:rPr>
      </w:pPr>
      <w:bookmarkStart w:id="8" w:name="_Toc14356"/>
      <w:r>
        <w:rPr>
          <w:rFonts w:ascii="仿宋" w:eastAsia="仿宋" w:hAnsi="仿宋" w:cs="仿宋" w:hint="eastAsia"/>
          <w:lang w:eastAsia="zh-CN"/>
        </w:rPr>
        <w:t>(一)、技术管理特点</w:t>
      </w:r>
      <w:bookmarkEnd w:id="8"/>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光纤复合架空地线(OPGW)项目的技术管理特点体现在其创新导向。通过引入最先进的技术趋势和解决方案，光纤复合架空地线(OPGW)项目致力于提升科技含量、提高质量和效率水平。这意味着我们将采用最新的工具和方法，确保光纤复合架空地线(OPGW)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光纤复合架空地线(OPGW)项目技术管理的显著特征。通过整合不同领域的技术资源，我们实现了跨学科的协同工作。这有助于优化技术架构，提高整体效能。此外，整合性策略还促进了不同技术团队之间的紧密沟通和高效合作，确保光纤复合架空地线(OPGW)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光纤复合架空地线(OPGW)项目所采用的技术。通过不断优化技术方案，光纤复合架空地线(OPGW)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光纤复合架空地线(OPGW)项目团队将在光纤复合架空地线(OPGW)项目初期识别可能的技术风险，并采取相应的预防和应对措施。通过建立健全的风险评估机制，光纤复合架空地线(OPGW)项目能够在实施过程中及时发现并解决潜在的技术问题，保障光纤复合架空地线(OPGW)项目技术实施的平稳进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通过这些独特的技术管理特点，我们确信在光纤复合架空地线(OPGW)项目中，技术将成为光纤复合架空地线(OPGW)项目成功的有力支持。这一深度剖析揭示了技术管理在光纤复合架空地线(OPGW)项目实施中的关键作用，为光纤复合架空地线(OPGW)项目的技术基础奠定了坚实的基础。</w:t>
      </w:r>
    </w:p>
    <w:p>
      <w:pPr>
        <w:pStyle w:val="Heading2"/>
        <w:ind w:firstLine="560" w:firstLineChars="200"/>
        <w:rPr>
          <w:rFonts w:ascii="仿宋" w:eastAsia="仿宋" w:hAnsi="仿宋" w:cs="仿宋" w:hint="eastAsia"/>
          <w:sz w:val="28"/>
          <w:lang w:eastAsia="zh-CN"/>
        </w:rPr>
      </w:pPr>
      <w:bookmarkStart w:id="9" w:name="_Toc12157"/>
      <w:r>
        <w:rPr>
          <w:rFonts w:ascii="仿宋" w:eastAsia="仿宋" w:hAnsi="仿宋" w:cs="仿宋" w:hint="eastAsia"/>
          <w:sz w:val="28"/>
          <w:lang w:eastAsia="zh-CN"/>
        </w:rPr>
        <w:t>(二)、光纤复合架空地线(OPGW)项目工艺技术设计方案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光纤复合架空地线(OPGW)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光纤复合架空地线(OPGW)项目将严格按照相关行业规范要求进行组织。通过有效控制产品质量，光纤复合架空地线(OPGW)项目将致力于为顾客提供优质的光纤复合架空地线(OPGW)项目产品和良好的服务。这体现了光纤复合架空地线(OPGW)项目对于生产活动合规性和质量标准的高度重视，为光纤复合架空地线(OPGW)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光纤复合架空地线(OPGW)项目注重生态效益和清洁生产原则。光纤复合架空地线(OPGW)项目建设将紧密结合地方特色经济发展，与社会经济发展规划和区域环境保护规划方案相协调一致。通过与当地区域自然生态系统的结合，光纤复合架空地线(OPGW)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光纤复合架空地线(OPGW)项目产品具有多样化的客户需求和个性化的特点。因此，光纤复合架空地线(OPGW)项目产品规格品种多样，且单批生产数量较小。为满足这一特点，光纤复合架空地线(OPGW)项目承办单位将建设先进的柔性制造生产线。通过广泛应用柔性制造技术，光纤复合架空地线(OPGW)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光纤复合架空地线(OPGW)项目采用的技术具有较高的技术含量和自动化水平，处于国内先进水平。这一技术选用不仅体现了对生产效率、质量和环境友好性的高标准要求，同时为光纤复合架空地线(OPGW)项目的可持续发展奠定了坚实的基础。</w:t>
      </w:r>
    </w:p>
    <w:p>
      <w:pPr>
        <w:pStyle w:val="Heading2"/>
        <w:ind w:firstLine="560" w:firstLineChars="200"/>
        <w:rPr>
          <w:rFonts w:ascii="仿宋" w:eastAsia="仿宋" w:hAnsi="仿宋" w:cs="仿宋" w:hint="eastAsia"/>
          <w:sz w:val="28"/>
          <w:lang w:eastAsia="zh-CN"/>
        </w:rPr>
      </w:pPr>
      <w:bookmarkStart w:id="10" w:name="_Toc18858"/>
      <w:r>
        <w:rPr>
          <w:rFonts w:ascii="仿宋" w:eastAsia="仿宋" w:hAnsi="仿宋" w:cs="仿宋" w:hint="eastAsia"/>
          <w:sz w:val="28"/>
          <w:lang w:eastAsia="zh-CN"/>
        </w:rPr>
        <w:t>(三)、设备选型方案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为确保光纤复合架空地线(OPGW)项目的高效生产和技术实施，我们制定了一套精心设计的设备选型方案，以满足光纤复合架空地线(OPGW)项目生产、质量和环保的要求。该方案的主要特点如下：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光纤复合架空地线(OPGW)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光纤复合架空地线(OPGW)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1" w:name="_Toc25368"/>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25435"/>
      <w:r>
        <w:rPr>
          <w:rFonts w:ascii="仿宋" w:eastAsia="仿宋" w:hAnsi="仿宋" w:cs="仿宋" w:hint="eastAsia"/>
          <w:lang w:eastAsia="zh-CN"/>
        </w:rPr>
        <w:t>(一)、光纤复合架空地线(OPGW)行业分析</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光纤复合架空地线(OPGW)行业一直以来都是市场的关注焦点。行业内的发展趋势、竞争态势以及潜在机会都对光纤复合架空地线(OPGW)项目的推进产生深远的影响。通过深入研究行业的整体概貌，我们将更好地理解行业的核心特征，为光纤复合架空地线(OPGW)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光纤复合架空地线(OPGW)行业，技术一直是推动创新和发展的关键因素。我们将对当前技术趋势进行详尽分析，包括但不限于人工智能、大数据应用、先进制造技术等。这有助于光纤复合架空地线(OPGW)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光纤复合架空地线(OPGW)项目成功的基础。我们将对主要竞争对手进行深入研究，包括其市场份额、产品特点、市场定位等。通过全面了解竞争对手的优势和劣势，光纤复合架空地线(OPGW)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12188"/>
      <w:r>
        <w:rPr>
          <w:rFonts w:ascii="仿宋" w:eastAsia="仿宋" w:hAnsi="仿宋" w:cs="仿宋" w:hint="eastAsia"/>
          <w:sz w:val="28"/>
          <w:lang w:eastAsia="zh-CN"/>
        </w:rPr>
        <w:t>(二)、光纤复合架空地线(OPGW)市场分析预测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光纤复合架空地线(OPGW)市场未来的增长趋势。这包括市场的整体规模、各细分领域的发展趋势等。光纤复合架空地线(OPGW)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光纤复合架空地线(OPGW)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光纤复合架空地线(OPGW)项目实施过程中需要充分考虑的因素。我们将对市场风险进行全面评估，包括但不限于政策法规风险、市场竞争风险、技术变革风险等。通过对潜在风险的深入分析，光纤复合架空地线(OPGW)项目可以制定相应的风险缓解策略，降低不确定性对光纤复合架空地线(OPGW)项目的影响。</w:t>
      </w:r>
    </w:p>
    <w:p>
      <w:pPr>
        <w:pStyle w:val="Heading1"/>
        <w:ind w:firstLine="560" w:firstLineChars="200"/>
        <w:rPr>
          <w:rFonts w:ascii="仿宋" w:eastAsia="仿宋" w:hAnsi="仿宋" w:cs="仿宋" w:hint="eastAsia"/>
          <w:sz w:val="28"/>
          <w:lang w:eastAsia="zh-CN"/>
        </w:rPr>
      </w:pPr>
      <w:bookmarkStart w:id="14" w:name="_Toc2990"/>
      <w:r>
        <w:rPr>
          <w:rFonts w:ascii="仿宋" w:eastAsia="仿宋" w:hAnsi="仿宋" w:cs="仿宋" w:hint="eastAsia"/>
          <w:sz w:val="28"/>
          <w:lang w:eastAsia="zh-CN"/>
        </w:rPr>
        <w:t>四、光纤复合架空地线(OPGW)项目概论</w:t>
      </w:r>
      <w:bookmarkEnd w:id="14"/>
    </w:p>
    <w:p>
      <w:pPr>
        <w:pStyle w:val="Heading2"/>
        <w:rPr>
          <w:rFonts w:ascii="仿宋" w:eastAsia="仿宋" w:hAnsi="仿宋" w:cs="仿宋" w:hint="eastAsia"/>
          <w:lang w:eastAsia="zh-CN"/>
        </w:rPr>
      </w:pPr>
      <w:bookmarkStart w:id="15" w:name="_Toc32042"/>
      <w:r>
        <w:rPr>
          <w:rFonts w:ascii="仿宋" w:eastAsia="仿宋" w:hAnsi="仿宋" w:cs="仿宋" w:hint="eastAsia"/>
          <w:lang w:eastAsia="zh-CN"/>
        </w:rPr>
        <w:t>(一)、光纤复合架空地线(OPGW)项目概况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光纤复合架空地线(OPGW)项目的起源追溯至对市场的深入洞察。市场的不断演变与变革为光纤复合架空地线(OPGW)项目提供了难得的机遇。当前市场存在的需求缺口和变革的大环境共同构成了光纤复合架空地线(OPGW)项目的背景。这个光纤复合架空地线(OPGW)项目旨在充分利用市场机遇，填补行业中尚未满足的需求，为客户提供全新的解决方案。市场的变革和需求的增长使得这个光纤复合架空地线(OPGW)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光纤复合架空地线(OPGW)项目名称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纤复合架空地线(OPGW)项目正式命名为光纤复合架空地线(OPGW)。这个名称不仅仅是一个标识，更代表了光纤复合架空地线(OPGW)项目的核心理念和愿景。它蕴含着光纤复合架空地线(OPGW)项目所要解决问题的关键字，具有强烈的表达和辨识度，为光纤复合架空地线(OPGW)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光纤复合架空地线(OPGW)项目目标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光纤复合架空地线(OPGW)项目的核心目标是提供一种全新、高效的解决方案，满足客户日益增长的需求。光纤复合架空地线(OPGW)项目追求的不仅仅是满足市场需求，更是在市场中获得卓越的竞争优势。通过不断提升产品或服务的质量和创新水平，光纤复合架空地线(OPGW)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光纤复合架空地线(OPGW)项目范围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光纤复合架空地线(OPGW)项目全面涵盖了产品研发、制造、市场推广和售后服务，确保从产品设计到最终用户体验的全方位关注。这一全面的光纤复合架空地线(OPGW)项目范围是为了确保光纤复合架空地线(OPGW)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光纤复合架空地线(OPGW)项目时间表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光纤复合架空地线(OPGW)项目计划在未来18个月内完成，包括研发、测试、市场试点和正式推出等不同阶段。这个时间表的合理设计是为了确保光纤复合架空地线(OPGW)项目各个阶段的顺利推进，以便按时交付高质量的成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1.6 光纤复合架空地线(OPGW)项目预算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光纤复合架空地线(OPGW)项目总预算估算为XX百万美元，主要分配在研发、市场推广、人员培训和运营等方面。这一充足的预算为光纤复合架空地线(OPGW)项目提供了充足的资源，确保光纤复合架空地线(OPGW)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光纤复合架空地线(OPGW)项目风险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光纤复合架空地线(OPGW)项目可能面临的风险包括市场接受度低、技术难题、竞争激烈等。光纤复合架空地线(OPGW)项目团队已经制定了相应的风险应对计划，通过前瞻性的风险管理，确保光纤复合架空地线(OPGW)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光纤复合架空地线(OPGW)项目团队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光纤复合架空地线(OPGW)项目汇聚了一支经验丰富、多领域专业素养的核心团队，确保光纤复合架空地线(OPGW)项目在各个方面都能拥有高水平的执行力。团队的协同作战是光纤复合架空地线(OPGW)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光纤复合架空地线(OPGW)项目背景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光纤复合架空地线(OPGW)项目的背景根植于市场对更高效、创新产品的渴望，同时也受到科技发展对行业格局的深刻改变的影响。这为光纤复合架空地线(OPGW)项目提供了广阔的发展空间和市场需求。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光纤复合架空地线(OPGW)项目现状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截至目前，光纤复合架空地线(OPGW)项目已完成市场调研和技术验证，取得了初步的成功。这为光纤复合架空地线(OPGW)项目在未来的发展奠定了坚实的基础，为更远大的目标打下了坚实的基石。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32524"/>
      <w:r>
        <w:rPr>
          <w:rFonts w:ascii="仿宋" w:eastAsia="仿宋" w:hAnsi="仿宋" w:cs="仿宋" w:hint="eastAsia"/>
          <w:sz w:val="28"/>
          <w:lang w:eastAsia="zh-CN"/>
        </w:rPr>
        <w:t>(二)、光纤复合架空地线(OPGW)项目目标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光纤复合架空地线(OPGW)项目首要业务目标是在市场中占据有利地位，实现产品/服务的成功推广和销售。通过不断提升产品质量、创新性，光纤复合架空地线(OPGW)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在科技迅速发展的时代，光纤复合架空地线(OPGW)项目着眼于技术创新。通过持续的研发和技术升级，光纤复合架空地线(OPGW)项目旨在推出更具创新性的产品或服务，以满足市场对新鲜、先进解决方案的需求。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光纤复合架空地线(OPGW)项目设定了客户满意度目标。通过提供卓越的产品质量和优质的客户服务，光纤复合架空地线(OPGW)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光纤复合架空地线(OPGW)项目注重社会责任和可持续发展。通过实施环保、社会责任光纤复合架空地线(OPGW)项目，光纤复合架空地线(OPGW)项目致力于在经济发展的同时保护环境，促进社会公平，实现可持续经营。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光纤复合架空地线(OPGW)项目的团队是实现目标的核心驱动力。因此，光纤复合架空地线(OPGW)项目设定了团队发展目标，包括提升团队成员的专业技能、培养领导力，以及搭建协同高效的团队工作氛围。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20"/>
      <w:r>
        <w:rPr>
          <w:rFonts w:ascii="仿宋" w:eastAsia="仿宋" w:hAnsi="仿宋" w:cs="仿宋" w:hint="eastAsia"/>
          <w:sz w:val="28"/>
          <w:lang w:eastAsia="zh-CN"/>
        </w:rPr>
        <w:t>(三)、光纤复合架空地线(OPGW)项目提出的理由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光纤复合架空地线(OPGW)项目提出的理由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光纤复合架空地线(OPGW)项目的提出源于对市场机遇的深刻洞察。当前市场中存在的需求缺口和行业发展趋势表明，有巨大的商业机会等待被开发。通过准确捕捉市场机遇，光纤复合架空地线(OPGW)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光纤复合架空地线(OPGW)项目的理念基于对技术创新的信仰。通过持续的研发和技术投入，光纤复合架空地线(OPGW)项目有望推出更具创新性的产品或服务。在科技飞速发展的当下，光纤复合架空地线(OPGW)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光纤复合架空地线(OPGW)项目的提出是为了增强企业的行业竞争力。通过提升产品或服务的质量和独特性，光纤复合架空地线(OPGW)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https://d.book118.com/695122203312011040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光纤复合架空地线(OPGW)项目规划设计蓝图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光纤复合架空地线(OPGW)项目规划设计蓝图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光纤复合架空地线(OPGW)项目规划设计蓝图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光纤复合架空地线(OPGW)项目规划设计蓝图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光纤复合架空地线(OPGW)项目规划设计蓝图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光纤复合架空地线(OPGW)项目规划设计蓝图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光纤复合架空地线(OPGW)项目规划设计蓝图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光纤复合架空地线(OPGW)项目规划设计蓝图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光纤复合架空地线(OPGW)项目规划设计蓝图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光纤复合架空地线(OPGW)项目规划设计蓝图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光纤复合架空地线(OPGW)项目规划设计蓝图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光纤复合架空地线(OPGW)项目规划设计蓝图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光纤复合架空地线(OPGW)项目规划设计蓝图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光纤复合架空地线(OPGW)项目规划设计蓝图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光纤复合架空地线(OPGW)项目规划设计蓝图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光纤复合架空地线(OPGW)项目规划设计蓝图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光纤复合架空地线(OPGW)项目规划设计蓝图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11519F5"/>
    <w:rsid w:val="611519F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95122203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2024-01-08T19:13:00Z</dcterms:created>
  <dcterms:modified xsi:type="dcterms:W3CDTF">2024-01-08T19:13:12Z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98EE938F58254FB4B96186EE409963E9_11</vt:lpwstr>
  </property>
  <property fmtid="{D5CDD505-2E9C-101B-9397-08002B2CF9AE}" pid="3" name="KSOProductBuildVer">
    <vt:lpwstr>2052-12.1.0.16120</vt:lpwstr>
  </property>
</Properties>
</file>