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污水自动采样器项目规划设计方案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9" w:history="1">
        <w:r>
          <w:rPr>
            <w:rFonts w:ascii="仿宋" w:eastAsia="仿宋" w:hAnsi="仿宋" w:cs="仿宋" w:hint="eastAsia"/>
            <w:lang w:eastAsia="zh-CN"/>
          </w:rPr>
          <w:t>序言</w:t>
        </w:r>
        <w:r>
          <w:tab/>
        </w:r>
        <w:r>
          <w:fldChar w:fldCharType="begin"/>
        </w:r>
        <w:r>
          <w:instrText xml:space="preserve"> PAGEREF _Toc25219 \h </w:instrText>
        </w:r>
        <w:r>
          <w:fldChar w:fldCharType="separate"/>
        </w:r>
        <w:r>
          <w:t>3</w:t>
        </w:r>
        <w:r>
          <w:fldChar w:fldCharType="end"/>
        </w:r>
      </w:hyperlink>
    </w:p>
    <w:p>
      <w:pPr>
        <w:pStyle w:val="TOC1"/>
        <w:tabs>
          <w:tab w:val="right" w:leader="dot" w:pos="8306"/>
        </w:tabs>
      </w:pPr>
      <w:hyperlink w:anchor="_Toc23084" w:history="1">
        <w:r>
          <w:rPr>
            <w:rFonts w:ascii="仿宋" w:eastAsia="仿宋" w:hAnsi="仿宋" w:cs="仿宋" w:hint="eastAsia"/>
            <w:lang w:eastAsia="zh-CN"/>
          </w:rPr>
          <w:t>一、污水自动采样器项目建设背景及必要性分析</w:t>
        </w:r>
        <w:r>
          <w:tab/>
        </w:r>
        <w:r>
          <w:fldChar w:fldCharType="begin"/>
        </w:r>
        <w:r>
          <w:instrText xml:space="preserve"> PAGEREF _Toc23084 \h </w:instrText>
        </w:r>
        <w:r>
          <w:fldChar w:fldCharType="separate"/>
        </w:r>
        <w:r>
          <w:t>3</w:t>
        </w:r>
        <w:r>
          <w:fldChar w:fldCharType="end"/>
        </w:r>
      </w:hyperlink>
    </w:p>
    <w:p>
      <w:pPr>
        <w:pStyle w:val="TOC2"/>
        <w:tabs>
          <w:tab w:val="right" w:leader="dot" w:pos="8306"/>
        </w:tabs>
      </w:pPr>
      <w:hyperlink w:anchor="_Toc7926" w:history="1">
        <w:r>
          <w:rPr>
            <w:rFonts w:ascii="仿宋" w:eastAsia="仿宋" w:hAnsi="仿宋" w:cs="仿宋" w:hint="eastAsia"/>
            <w:lang w:eastAsia="zh-CN"/>
          </w:rPr>
          <w:t>(一)、污水自动采样器项目背景分析</w:t>
        </w:r>
        <w:r>
          <w:tab/>
        </w:r>
        <w:r>
          <w:fldChar w:fldCharType="begin"/>
        </w:r>
        <w:r>
          <w:instrText xml:space="preserve"> PAGEREF _Toc7926 \h </w:instrText>
        </w:r>
        <w:r>
          <w:fldChar w:fldCharType="separate"/>
        </w:r>
        <w:r>
          <w:t>3</w:t>
        </w:r>
        <w:r>
          <w:fldChar w:fldCharType="end"/>
        </w:r>
      </w:hyperlink>
    </w:p>
    <w:p>
      <w:pPr>
        <w:pStyle w:val="TOC2"/>
        <w:tabs>
          <w:tab w:val="right" w:leader="dot" w:pos="8306"/>
        </w:tabs>
      </w:pPr>
      <w:hyperlink w:anchor="_Toc10549" w:history="1">
        <w:r>
          <w:rPr>
            <w:rFonts w:ascii="仿宋" w:eastAsia="仿宋" w:hAnsi="仿宋" w:cs="仿宋" w:hint="eastAsia"/>
            <w:lang w:eastAsia="zh-CN"/>
          </w:rPr>
          <w:t>(二)、污水自动采样器项目建设必要性分析</w:t>
        </w:r>
        <w:r>
          <w:tab/>
        </w:r>
        <w:r>
          <w:fldChar w:fldCharType="begin"/>
        </w:r>
        <w:r>
          <w:instrText xml:space="preserve"> PAGEREF _Toc10549 \h </w:instrText>
        </w:r>
        <w:r>
          <w:fldChar w:fldCharType="separate"/>
        </w:r>
        <w:r>
          <w:t>5</w:t>
        </w:r>
        <w:r>
          <w:fldChar w:fldCharType="end"/>
        </w:r>
      </w:hyperlink>
    </w:p>
    <w:p>
      <w:pPr>
        <w:pStyle w:val="TOC1"/>
        <w:tabs>
          <w:tab w:val="right" w:leader="dot" w:pos="8306"/>
        </w:tabs>
      </w:pPr>
      <w:hyperlink w:anchor="_Toc11472" w:history="1">
        <w:r>
          <w:rPr>
            <w:rFonts w:ascii="仿宋" w:eastAsia="仿宋" w:hAnsi="仿宋" w:cs="仿宋" w:hint="eastAsia"/>
            <w:lang w:eastAsia="zh-CN"/>
          </w:rPr>
          <w:t>二、污水自动采样器项目绩效评估</w:t>
        </w:r>
        <w:r>
          <w:tab/>
        </w:r>
        <w:r>
          <w:fldChar w:fldCharType="begin"/>
        </w:r>
        <w:r>
          <w:instrText xml:space="preserve"> PAGEREF _Toc11472 \h </w:instrText>
        </w:r>
        <w:r>
          <w:fldChar w:fldCharType="separate"/>
        </w:r>
        <w:r>
          <w:t>6</w:t>
        </w:r>
        <w:r>
          <w:fldChar w:fldCharType="end"/>
        </w:r>
      </w:hyperlink>
    </w:p>
    <w:p>
      <w:pPr>
        <w:pStyle w:val="TOC2"/>
        <w:tabs>
          <w:tab w:val="right" w:leader="dot" w:pos="8306"/>
        </w:tabs>
      </w:pPr>
      <w:hyperlink w:anchor="_Toc30311" w:history="1">
        <w:r>
          <w:rPr>
            <w:rFonts w:ascii="仿宋" w:eastAsia="仿宋" w:hAnsi="仿宋" w:cs="仿宋" w:hint="eastAsia"/>
            <w:lang w:eastAsia="zh-CN"/>
          </w:rPr>
          <w:t>(一)、绩效评估指标</w:t>
        </w:r>
        <w:r>
          <w:tab/>
        </w:r>
        <w:r>
          <w:fldChar w:fldCharType="begin"/>
        </w:r>
        <w:r>
          <w:instrText xml:space="preserve"> PAGEREF _Toc30311 \h </w:instrText>
        </w:r>
        <w:r>
          <w:fldChar w:fldCharType="separate"/>
        </w:r>
        <w:r>
          <w:t>6</w:t>
        </w:r>
        <w:r>
          <w:fldChar w:fldCharType="end"/>
        </w:r>
      </w:hyperlink>
    </w:p>
    <w:p>
      <w:pPr>
        <w:pStyle w:val="TOC2"/>
        <w:tabs>
          <w:tab w:val="right" w:leader="dot" w:pos="8306"/>
        </w:tabs>
      </w:pPr>
      <w:hyperlink w:anchor="_Toc10778" w:history="1">
        <w:r>
          <w:rPr>
            <w:rFonts w:ascii="仿宋" w:eastAsia="仿宋" w:hAnsi="仿宋" w:cs="仿宋" w:hint="eastAsia"/>
            <w:lang w:eastAsia="zh-CN"/>
          </w:rPr>
          <w:t>(二)、绩效评估方法</w:t>
        </w:r>
        <w:r>
          <w:tab/>
        </w:r>
        <w:r>
          <w:fldChar w:fldCharType="begin"/>
        </w:r>
        <w:r>
          <w:instrText xml:space="preserve"> PAGEREF _Toc10778 \h </w:instrText>
        </w:r>
        <w:r>
          <w:fldChar w:fldCharType="separate"/>
        </w:r>
        <w:r>
          <w:t>7</w:t>
        </w:r>
        <w:r>
          <w:fldChar w:fldCharType="end"/>
        </w:r>
      </w:hyperlink>
    </w:p>
    <w:p>
      <w:pPr>
        <w:pStyle w:val="TOC2"/>
        <w:tabs>
          <w:tab w:val="right" w:leader="dot" w:pos="8306"/>
        </w:tabs>
      </w:pPr>
      <w:hyperlink w:anchor="_Toc29831" w:history="1">
        <w:r>
          <w:rPr>
            <w:rFonts w:ascii="仿宋" w:eastAsia="仿宋" w:hAnsi="仿宋" w:cs="仿宋" w:hint="eastAsia"/>
            <w:lang w:eastAsia="zh-CN"/>
          </w:rPr>
          <w:t>(三)、绩效评估周期</w:t>
        </w:r>
        <w:r>
          <w:tab/>
        </w:r>
        <w:r>
          <w:fldChar w:fldCharType="begin"/>
        </w:r>
        <w:r>
          <w:instrText xml:space="preserve"> PAGEREF _Toc29831 \h </w:instrText>
        </w:r>
        <w:r>
          <w:fldChar w:fldCharType="separate"/>
        </w:r>
        <w:r>
          <w:t>8</w:t>
        </w:r>
        <w:r>
          <w:fldChar w:fldCharType="end"/>
        </w:r>
      </w:hyperlink>
    </w:p>
    <w:p>
      <w:pPr>
        <w:pStyle w:val="TOC1"/>
        <w:tabs>
          <w:tab w:val="right" w:leader="dot" w:pos="8306"/>
        </w:tabs>
      </w:pPr>
      <w:hyperlink w:anchor="_Toc24545" w:history="1">
        <w:r>
          <w:rPr>
            <w:rFonts w:ascii="仿宋" w:eastAsia="仿宋" w:hAnsi="仿宋" w:cs="仿宋" w:hint="eastAsia"/>
            <w:lang w:eastAsia="zh-CN"/>
          </w:rPr>
          <w:t>三、污水自动采样器项目文档管理</w:t>
        </w:r>
        <w:r>
          <w:tab/>
        </w:r>
        <w:r>
          <w:fldChar w:fldCharType="begin"/>
        </w:r>
        <w:r>
          <w:instrText xml:space="preserve"> PAGEREF _Toc24545 \h </w:instrText>
        </w:r>
        <w:r>
          <w:fldChar w:fldCharType="separate"/>
        </w:r>
        <w:r>
          <w:t>9</w:t>
        </w:r>
        <w:r>
          <w:fldChar w:fldCharType="end"/>
        </w:r>
      </w:hyperlink>
    </w:p>
    <w:p>
      <w:pPr>
        <w:pStyle w:val="TOC2"/>
        <w:tabs>
          <w:tab w:val="right" w:leader="dot" w:pos="8306"/>
        </w:tabs>
      </w:pPr>
      <w:hyperlink w:anchor="_Toc3170" w:history="1">
        <w:r>
          <w:rPr>
            <w:rFonts w:ascii="仿宋" w:eastAsia="仿宋" w:hAnsi="仿宋" w:cs="仿宋" w:hint="eastAsia"/>
            <w:lang w:eastAsia="zh-CN"/>
          </w:rPr>
          <w:t>(一)、文档编制与审查</w:t>
        </w:r>
        <w:r>
          <w:tab/>
        </w:r>
        <w:r>
          <w:fldChar w:fldCharType="begin"/>
        </w:r>
        <w:r>
          <w:instrText xml:space="preserve"> PAGEREF _Toc3170 \h </w:instrText>
        </w:r>
        <w:r>
          <w:fldChar w:fldCharType="separate"/>
        </w:r>
        <w:r>
          <w:t>9</w:t>
        </w:r>
        <w:r>
          <w:fldChar w:fldCharType="end"/>
        </w:r>
      </w:hyperlink>
    </w:p>
    <w:p>
      <w:pPr>
        <w:pStyle w:val="TOC2"/>
        <w:tabs>
          <w:tab w:val="right" w:leader="dot" w:pos="8306"/>
        </w:tabs>
      </w:pPr>
      <w:hyperlink w:anchor="_Toc4071" w:history="1">
        <w:r>
          <w:rPr>
            <w:rFonts w:ascii="仿宋" w:eastAsia="仿宋" w:hAnsi="仿宋" w:cs="仿宋" w:hint="eastAsia"/>
            <w:lang w:eastAsia="zh-CN"/>
          </w:rPr>
          <w:t>(二)、文档发布与分发</w:t>
        </w:r>
        <w:r>
          <w:tab/>
        </w:r>
        <w:r>
          <w:fldChar w:fldCharType="begin"/>
        </w:r>
        <w:r>
          <w:instrText xml:space="preserve"> PAGEREF _Toc4071 \h </w:instrText>
        </w:r>
        <w:r>
          <w:fldChar w:fldCharType="separate"/>
        </w:r>
        <w:r>
          <w:t>11</w:t>
        </w:r>
        <w:r>
          <w:fldChar w:fldCharType="end"/>
        </w:r>
      </w:hyperlink>
    </w:p>
    <w:p>
      <w:pPr>
        <w:pStyle w:val="TOC2"/>
        <w:tabs>
          <w:tab w:val="right" w:leader="dot" w:pos="8306"/>
        </w:tabs>
      </w:pPr>
      <w:hyperlink w:anchor="_Toc11312" w:history="1">
        <w:r>
          <w:rPr>
            <w:rFonts w:ascii="仿宋" w:eastAsia="仿宋" w:hAnsi="仿宋" w:cs="仿宋" w:hint="eastAsia"/>
            <w:lang w:eastAsia="zh-CN"/>
          </w:rPr>
          <w:t>(三)、文档存档与归档</w:t>
        </w:r>
        <w:r>
          <w:tab/>
        </w:r>
        <w:r>
          <w:fldChar w:fldCharType="begin"/>
        </w:r>
        <w:r>
          <w:instrText xml:space="preserve"> PAGEREF _Toc11312 \h </w:instrText>
        </w:r>
        <w:r>
          <w:fldChar w:fldCharType="separate"/>
        </w:r>
        <w:r>
          <w:t>12</w:t>
        </w:r>
        <w:r>
          <w:fldChar w:fldCharType="end"/>
        </w:r>
      </w:hyperlink>
    </w:p>
    <w:p>
      <w:pPr>
        <w:pStyle w:val="TOC1"/>
        <w:tabs>
          <w:tab w:val="right" w:leader="dot" w:pos="8306"/>
        </w:tabs>
      </w:pPr>
      <w:hyperlink w:anchor="_Toc23803" w:history="1">
        <w:r>
          <w:rPr>
            <w:rFonts w:ascii="仿宋" w:eastAsia="仿宋" w:hAnsi="仿宋" w:cs="仿宋" w:hint="eastAsia"/>
            <w:lang w:eastAsia="zh-CN"/>
          </w:rPr>
          <w:t>四、污水自动采样器项目建设单位说明</w:t>
        </w:r>
        <w:r>
          <w:tab/>
        </w:r>
        <w:r>
          <w:fldChar w:fldCharType="begin"/>
        </w:r>
        <w:r>
          <w:instrText xml:space="preserve"> PAGEREF _Toc23803 \h </w:instrText>
        </w:r>
        <w:r>
          <w:fldChar w:fldCharType="separate"/>
        </w:r>
        <w:r>
          <w:t>13</w:t>
        </w:r>
        <w:r>
          <w:fldChar w:fldCharType="end"/>
        </w:r>
      </w:hyperlink>
    </w:p>
    <w:p>
      <w:pPr>
        <w:pStyle w:val="TOC2"/>
        <w:tabs>
          <w:tab w:val="right" w:leader="dot" w:pos="8306"/>
        </w:tabs>
      </w:pPr>
      <w:hyperlink w:anchor="_Toc2839" w:history="1">
        <w:r>
          <w:rPr>
            <w:rFonts w:ascii="仿宋" w:eastAsia="仿宋" w:hAnsi="仿宋" w:cs="仿宋" w:hint="eastAsia"/>
            <w:lang w:eastAsia="zh-CN"/>
          </w:rPr>
          <w:t>(一)、污水自动采样器项目承办单位基本情况</w:t>
        </w:r>
        <w:r>
          <w:tab/>
        </w:r>
        <w:r>
          <w:fldChar w:fldCharType="begin"/>
        </w:r>
        <w:r>
          <w:instrText xml:space="preserve"> PAGEREF _Toc2839 \h </w:instrText>
        </w:r>
        <w:r>
          <w:fldChar w:fldCharType="separate"/>
        </w:r>
        <w:r>
          <w:t>13</w:t>
        </w:r>
        <w:r>
          <w:fldChar w:fldCharType="end"/>
        </w:r>
      </w:hyperlink>
    </w:p>
    <w:p>
      <w:pPr>
        <w:pStyle w:val="TOC2"/>
        <w:tabs>
          <w:tab w:val="right" w:leader="dot" w:pos="8306"/>
        </w:tabs>
      </w:pPr>
      <w:hyperlink w:anchor="_Toc2807" w:history="1">
        <w:r>
          <w:rPr>
            <w:rFonts w:ascii="仿宋" w:eastAsia="仿宋" w:hAnsi="仿宋" w:cs="仿宋" w:hint="eastAsia"/>
            <w:lang w:eastAsia="zh-CN"/>
          </w:rPr>
          <w:t>(二)、公司经济效益分析</w:t>
        </w:r>
        <w:r>
          <w:tab/>
        </w:r>
        <w:r>
          <w:fldChar w:fldCharType="begin"/>
        </w:r>
        <w:r>
          <w:instrText xml:space="preserve"> PAGEREF _Toc2807 \h </w:instrText>
        </w:r>
        <w:r>
          <w:fldChar w:fldCharType="separate"/>
        </w:r>
        <w:r>
          <w:t>13</w:t>
        </w:r>
        <w:r>
          <w:fldChar w:fldCharType="end"/>
        </w:r>
      </w:hyperlink>
    </w:p>
    <w:p>
      <w:pPr>
        <w:pStyle w:val="TOC1"/>
        <w:tabs>
          <w:tab w:val="right" w:leader="dot" w:pos="8306"/>
        </w:tabs>
      </w:pPr>
      <w:hyperlink w:anchor="_Toc18864" w:history="1">
        <w:r>
          <w:rPr>
            <w:rFonts w:ascii="仿宋" w:eastAsia="仿宋" w:hAnsi="仿宋" w:cs="仿宋" w:hint="eastAsia"/>
            <w:lang w:eastAsia="zh-CN"/>
          </w:rPr>
          <w:t>五、污水自动采样器项目可持续发展</w:t>
        </w:r>
        <w:r>
          <w:tab/>
        </w:r>
        <w:r>
          <w:fldChar w:fldCharType="begin"/>
        </w:r>
        <w:r>
          <w:instrText xml:space="preserve"> PAGEREF _Toc18864 \h </w:instrText>
        </w:r>
        <w:r>
          <w:fldChar w:fldCharType="separate"/>
        </w:r>
        <w:r>
          <w:t>14</w:t>
        </w:r>
        <w:r>
          <w:fldChar w:fldCharType="end"/>
        </w:r>
      </w:hyperlink>
    </w:p>
    <w:p>
      <w:pPr>
        <w:pStyle w:val="TOC2"/>
        <w:tabs>
          <w:tab w:val="right" w:leader="dot" w:pos="8306"/>
        </w:tabs>
      </w:pPr>
      <w:hyperlink w:anchor="_Toc31659" w:history="1">
        <w:r>
          <w:rPr>
            <w:rFonts w:ascii="仿宋" w:eastAsia="仿宋" w:hAnsi="仿宋" w:cs="仿宋" w:hint="eastAsia"/>
            <w:lang w:eastAsia="zh-CN"/>
          </w:rPr>
          <w:t>(一)、可持续战略与实践</w:t>
        </w:r>
        <w:r>
          <w:tab/>
        </w:r>
        <w:r>
          <w:fldChar w:fldCharType="begin"/>
        </w:r>
        <w:r>
          <w:instrText xml:space="preserve"> PAGEREF _Toc31659 \h </w:instrText>
        </w:r>
        <w:r>
          <w:fldChar w:fldCharType="separate"/>
        </w:r>
        <w:r>
          <w:t>14</w:t>
        </w:r>
        <w:r>
          <w:fldChar w:fldCharType="end"/>
        </w:r>
      </w:hyperlink>
    </w:p>
    <w:p>
      <w:pPr>
        <w:pStyle w:val="TOC2"/>
        <w:tabs>
          <w:tab w:val="right" w:leader="dot" w:pos="8306"/>
        </w:tabs>
      </w:pPr>
      <w:hyperlink w:anchor="_Toc24504" w:history="1">
        <w:r>
          <w:rPr>
            <w:rFonts w:ascii="仿宋" w:eastAsia="仿宋" w:hAnsi="仿宋" w:cs="仿宋" w:hint="eastAsia"/>
            <w:lang w:eastAsia="zh-CN"/>
          </w:rPr>
          <w:t>(二)、环保与社会责任</w:t>
        </w:r>
        <w:r>
          <w:tab/>
        </w:r>
        <w:r>
          <w:fldChar w:fldCharType="begin"/>
        </w:r>
        <w:r>
          <w:instrText xml:space="preserve"> PAGEREF _Toc24504 \h </w:instrText>
        </w:r>
        <w:r>
          <w:fldChar w:fldCharType="separate"/>
        </w:r>
        <w:r>
          <w:t>15</w:t>
        </w:r>
        <w:r>
          <w:fldChar w:fldCharType="end"/>
        </w:r>
      </w:hyperlink>
    </w:p>
    <w:p>
      <w:pPr>
        <w:pStyle w:val="TOC1"/>
        <w:tabs>
          <w:tab w:val="right" w:leader="dot" w:pos="8306"/>
        </w:tabs>
      </w:pPr>
      <w:hyperlink w:anchor="_Toc14410" w:history="1">
        <w:r>
          <w:rPr>
            <w:rFonts w:ascii="仿宋" w:eastAsia="仿宋" w:hAnsi="仿宋" w:cs="仿宋" w:hint="eastAsia"/>
            <w:lang w:eastAsia="zh-CN"/>
          </w:rPr>
          <w:t>六、工艺说明</w:t>
        </w:r>
        <w:r>
          <w:tab/>
        </w:r>
        <w:r>
          <w:fldChar w:fldCharType="begin"/>
        </w:r>
        <w:r>
          <w:instrText xml:space="preserve"> PAGEREF _Toc14410 \h </w:instrText>
        </w:r>
        <w:r>
          <w:fldChar w:fldCharType="separate"/>
        </w:r>
        <w:r>
          <w:t>16</w:t>
        </w:r>
        <w:r>
          <w:fldChar w:fldCharType="end"/>
        </w:r>
      </w:hyperlink>
    </w:p>
    <w:p>
      <w:pPr>
        <w:pStyle w:val="TOC2"/>
        <w:tabs>
          <w:tab w:val="right" w:leader="dot" w:pos="8306"/>
        </w:tabs>
      </w:pPr>
      <w:hyperlink w:anchor="_Toc2136" w:history="1">
        <w:r>
          <w:rPr>
            <w:rFonts w:ascii="仿宋" w:eastAsia="仿宋" w:hAnsi="仿宋" w:cs="仿宋" w:hint="eastAsia"/>
            <w:lang w:eastAsia="zh-CN"/>
          </w:rPr>
          <w:t>(一)、技术管理特点</w:t>
        </w:r>
        <w:r>
          <w:tab/>
        </w:r>
        <w:r>
          <w:fldChar w:fldCharType="begin"/>
        </w:r>
        <w:r>
          <w:instrText xml:space="preserve"> PAGEREF _Toc2136 \h </w:instrText>
        </w:r>
        <w:r>
          <w:fldChar w:fldCharType="separate"/>
        </w:r>
        <w:r>
          <w:t>16</w:t>
        </w:r>
        <w:r>
          <w:fldChar w:fldCharType="end"/>
        </w:r>
      </w:hyperlink>
    </w:p>
    <w:p>
      <w:pPr>
        <w:pStyle w:val="TOC2"/>
        <w:tabs>
          <w:tab w:val="right" w:leader="dot" w:pos="8306"/>
        </w:tabs>
      </w:pPr>
      <w:hyperlink w:anchor="_Toc4881" w:history="1">
        <w:r>
          <w:rPr>
            <w:rFonts w:ascii="仿宋" w:eastAsia="仿宋" w:hAnsi="仿宋" w:cs="仿宋" w:hint="eastAsia"/>
            <w:lang w:eastAsia="zh-CN"/>
          </w:rPr>
          <w:t>(二)、污水自动采样器项目工艺技术设计方案</w:t>
        </w:r>
        <w:r>
          <w:tab/>
        </w:r>
        <w:r>
          <w:fldChar w:fldCharType="begin"/>
        </w:r>
        <w:r>
          <w:instrText xml:space="preserve"> PAGEREF _Toc4881 \h </w:instrText>
        </w:r>
        <w:r>
          <w:fldChar w:fldCharType="separate"/>
        </w:r>
        <w:r>
          <w:t>17</w:t>
        </w:r>
        <w:r>
          <w:fldChar w:fldCharType="end"/>
        </w:r>
      </w:hyperlink>
    </w:p>
    <w:p>
      <w:pPr>
        <w:pStyle w:val="TOC2"/>
        <w:tabs>
          <w:tab w:val="right" w:leader="dot" w:pos="8306"/>
        </w:tabs>
      </w:pPr>
      <w:hyperlink w:anchor="_Toc10667" w:history="1">
        <w:r>
          <w:rPr>
            <w:rFonts w:ascii="仿宋" w:eastAsia="仿宋" w:hAnsi="仿宋" w:cs="仿宋" w:hint="eastAsia"/>
            <w:lang w:eastAsia="zh-CN"/>
          </w:rPr>
          <w:t>(三)、设备选型方案</w:t>
        </w:r>
        <w:r>
          <w:tab/>
        </w:r>
        <w:r>
          <w:fldChar w:fldCharType="begin"/>
        </w:r>
        <w:r>
          <w:instrText xml:space="preserve"> PAGEREF _Toc10667 \h </w:instrText>
        </w:r>
        <w:r>
          <w:fldChar w:fldCharType="separate"/>
        </w:r>
        <w:r>
          <w:t>18</w:t>
        </w:r>
        <w:r>
          <w:fldChar w:fldCharType="end"/>
        </w:r>
      </w:hyperlink>
    </w:p>
    <w:p>
      <w:pPr>
        <w:pStyle w:val="TOC1"/>
        <w:tabs>
          <w:tab w:val="right" w:leader="dot" w:pos="8306"/>
        </w:tabs>
      </w:pPr>
      <w:hyperlink w:anchor="_Toc2875" w:history="1">
        <w:r>
          <w:rPr>
            <w:rFonts w:ascii="仿宋" w:eastAsia="仿宋" w:hAnsi="仿宋" w:cs="仿宋" w:hint="eastAsia"/>
            <w:lang w:eastAsia="zh-CN"/>
          </w:rPr>
          <w:t>七、污水自动采样器项目财务管理</w:t>
        </w:r>
        <w:r>
          <w:tab/>
        </w:r>
        <w:r>
          <w:fldChar w:fldCharType="begin"/>
        </w:r>
        <w:r>
          <w:instrText xml:space="preserve"> PAGEREF _Toc2875 \h </w:instrText>
        </w:r>
        <w:r>
          <w:fldChar w:fldCharType="separate"/>
        </w:r>
        <w:r>
          <w:t>20</w:t>
        </w:r>
        <w:r>
          <w:fldChar w:fldCharType="end"/>
        </w:r>
      </w:hyperlink>
    </w:p>
    <w:p>
      <w:pPr>
        <w:pStyle w:val="TOC2"/>
        <w:tabs>
          <w:tab w:val="right" w:leader="dot" w:pos="8306"/>
        </w:tabs>
      </w:pPr>
      <w:hyperlink w:anchor="_Toc22887" w:history="1">
        <w:r>
          <w:rPr>
            <w:rFonts w:ascii="仿宋" w:eastAsia="仿宋" w:hAnsi="仿宋" w:cs="仿宋" w:hint="eastAsia"/>
            <w:lang w:eastAsia="zh-CN"/>
          </w:rPr>
          <w:t>(一)、资金需求大</w:t>
        </w:r>
        <w:r>
          <w:tab/>
        </w:r>
        <w:r>
          <w:fldChar w:fldCharType="begin"/>
        </w:r>
        <w:r>
          <w:instrText xml:space="preserve"> PAGEREF _Toc22887 \h </w:instrText>
        </w:r>
        <w:r>
          <w:fldChar w:fldCharType="separate"/>
        </w:r>
        <w:r>
          <w:t>20</w:t>
        </w:r>
        <w:r>
          <w:fldChar w:fldCharType="end"/>
        </w:r>
      </w:hyperlink>
    </w:p>
    <w:p>
      <w:pPr>
        <w:pStyle w:val="TOC2"/>
        <w:tabs>
          <w:tab w:val="right" w:leader="dot" w:pos="8306"/>
        </w:tabs>
      </w:pPr>
      <w:hyperlink w:anchor="_Toc11647" w:history="1">
        <w:r>
          <w:rPr>
            <w:rFonts w:ascii="仿宋" w:eastAsia="仿宋" w:hAnsi="仿宋" w:cs="仿宋" w:hint="eastAsia"/>
            <w:lang w:eastAsia="zh-CN"/>
          </w:rPr>
          <w:t>(二)、研发周期长</w:t>
        </w:r>
        <w:r>
          <w:tab/>
        </w:r>
        <w:r>
          <w:fldChar w:fldCharType="begin"/>
        </w:r>
        <w:r>
          <w:instrText xml:space="preserve"> PAGEREF _Toc11647 \h </w:instrText>
        </w:r>
        <w:r>
          <w:fldChar w:fldCharType="separate"/>
        </w:r>
        <w:r>
          <w:t>21</w:t>
        </w:r>
        <w:r>
          <w:fldChar w:fldCharType="end"/>
        </w:r>
      </w:hyperlink>
    </w:p>
    <w:p>
      <w:pPr>
        <w:pStyle w:val="TOC2"/>
        <w:tabs>
          <w:tab w:val="right" w:leader="dot" w:pos="8306"/>
        </w:tabs>
      </w:pPr>
      <w:hyperlink w:anchor="_Toc28627" w:history="1">
        <w:r>
          <w:rPr>
            <w:rFonts w:ascii="仿宋" w:eastAsia="仿宋" w:hAnsi="仿宋" w:cs="仿宋" w:hint="eastAsia"/>
            <w:lang w:eastAsia="zh-CN"/>
          </w:rPr>
          <w:t>(三)、市场风险大</w:t>
        </w:r>
        <w:r>
          <w:tab/>
        </w:r>
        <w:r>
          <w:fldChar w:fldCharType="begin"/>
        </w:r>
        <w:r>
          <w:instrText xml:space="preserve"> PAGEREF _Toc28627 \h </w:instrText>
        </w:r>
        <w:r>
          <w:fldChar w:fldCharType="separate"/>
        </w:r>
        <w:r>
          <w:t>22</w:t>
        </w:r>
        <w:r>
          <w:fldChar w:fldCharType="end"/>
        </w:r>
      </w:hyperlink>
    </w:p>
    <w:p>
      <w:pPr>
        <w:pStyle w:val="TOC2"/>
        <w:tabs>
          <w:tab w:val="right" w:leader="dot" w:pos="8306"/>
        </w:tabs>
      </w:pPr>
      <w:hyperlink w:anchor="_Toc15794" w:history="1">
        <w:r>
          <w:rPr>
            <w:rFonts w:ascii="仿宋" w:eastAsia="仿宋" w:hAnsi="仿宋" w:cs="仿宋" w:hint="eastAsia"/>
            <w:lang w:eastAsia="zh-CN"/>
          </w:rPr>
          <w:t>(四)、利润率高</w:t>
        </w:r>
        <w:r>
          <w:tab/>
        </w:r>
        <w:r>
          <w:fldChar w:fldCharType="begin"/>
        </w:r>
        <w:r>
          <w:instrText xml:space="preserve"> PAGEREF _Toc15794 \h </w:instrText>
        </w:r>
        <w:r>
          <w:fldChar w:fldCharType="separate"/>
        </w:r>
        <w:r>
          <w:t>25</w:t>
        </w:r>
        <w:r>
          <w:fldChar w:fldCharType="end"/>
        </w:r>
      </w:hyperlink>
    </w:p>
    <w:p>
      <w:pPr>
        <w:pStyle w:val="TOC1"/>
        <w:tabs>
          <w:tab w:val="right" w:leader="dot" w:pos="8306"/>
        </w:tabs>
      </w:pPr>
      <w:hyperlink w:anchor="_Toc25459" w:history="1">
        <w:r>
          <w:rPr>
            <w:rFonts w:ascii="仿宋" w:eastAsia="仿宋" w:hAnsi="仿宋" w:cs="仿宋" w:hint="eastAsia"/>
            <w:lang w:eastAsia="zh-CN"/>
          </w:rPr>
          <w:t>八、污水自动采样器项目环境影响分析</w:t>
        </w:r>
        <w:r>
          <w:tab/>
        </w:r>
        <w:r>
          <w:fldChar w:fldCharType="begin"/>
        </w:r>
        <w:r>
          <w:instrText xml:space="preserve"> PAGEREF _Toc25459 \h </w:instrText>
        </w:r>
        <w:r>
          <w:fldChar w:fldCharType="separate"/>
        </w:r>
        <w:r>
          <w:t>27</w:t>
        </w:r>
        <w:r>
          <w:fldChar w:fldCharType="end"/>
        </w:r>
      </w:hyperlink>
    </w:p>
    <w:p>
      <w:pPr>
        <w:pStyle w:val="TOC2"/>
        <w:tabs>
          <w:tab w:val="right" w:leader="dot" w:pos="8306"/>
        </w:tabs>
      </w:pPr>
      <w:hyperlink w:anchor="_Toc6723" w:history="1">
        <w:r>
          <w:rPr>
            <w:rFonts w:ascii="仿宋" w:eastAsia="仿宋" w:hAnsi="仿宋" w:cs="仿宋" w:hint="eastAsia"/>
            <w:lang w:eastAsia="zh-CN"/>
          </w:rPr>
          <w:t>(一)、建设区域环境质量现状</w:t>
        </w:r>
        <w:r>
          <w:tab/>
        </w:r>
        <w:r>
          <w:fldChar w:fldCharType="begin"/>
        </w:r>
        <w:r>
          <w:instrText xml:space="preserve"> PAGEREF _Toc6723 \h </w:instrText>
        </w:r>
        <w:r>
          <w:fldChar w:fldCharType="separate"/>
        </w:r>
        <w:r>
          <w:t>27</w:t>
        </w:r>
        <w:r>
          <w:fldChar w:fldCharType="end"/>
        </w:r>
      </w:hyperlink>
    </w:p>
    <w:p>
      <w:pPr>
        <w:pStyle w:val="TOC2"/>
        <w:tabs>
          <w:tab w:val="right" w:leader="dot" w:pos="8306"/>
        </w:tabs>
      </w:pPr>
      <w:hyperlink w:anchor="_Toc15121" w:history="1">
        <w:r>
          <w:rPr>
            <w:rFonts w:ascii="仿宋" w:eastAsia="仿宋" w:hAnsi="仿宋" w:cs="仿宋" w:hint="eastAsia"/>
            <w:lang w:eastAsia="zh-CN"/>
          </w:rPr>
          <w:t>(二)、建设期环境保护</w:t>
        </w:r>
        <w:r>
          <w:tab/>
        </w:r>
        <w:r>
          <w:fldChar w:fldCharType="begin"/>
        </w:r>
        <w:r>
          <w:instrText xml:space="preserve"> PAGEREF _Toc15121 \h </w:instrText>
        </w:r>
        <w:r>
          <w:fldChar w:fldCharType="separate"/>
        </w:r>
        <w:r>
          <w:t>29</w:t>
        </w:r>
        <w:r>
          <w:fldChar w:fldCharType="end"/>
        </w:r>
      </w:hyperlink>
    </w:p>
    <w:p>
      <w:pPr>
        <w:pStyle w:val="TOC2"/>
        <w:tabs>
          <w:tab w:val="right" w:leader="dot" w:pos="8306"/>
        </w:tabs>
      </w:pPr>
      <w:hyperlink w:anchor="_Toc4252" w:history="1">
        <w:r>
          <w:rPr>
            <w:rFonts w:ascii="仿宋" w:eastAsia="仿宋" w:hAnsi="仿宋" w:cs="仿宋" w:hint="eastAsia"/>
            <w:lang w:eastAsia="zh-CN"/>
          </w:rPr>
          <w:t>(三)、运营期环境保护</w:t>
        </w:r>
        <w:r>
          <w:tab/>
        </w:r>
        <w:r>
          <w:fldChar w:fldCharType="begin"/>
        </w:r>
        <w:r>
          <w:instrText xml:space="preserve"> PAGEREF _Toc4252 \h </w:instrText>
        </w:r>
        <w:r>
          <w:fldChar w:fldCharType="separate"/>
        </w:r>
        <w:r>
          <w:t>30</w:t>
        </w:r>
        <w:r>
          <w:fldChar w:fldCharType="end"/>
        </w:r>
      </w:hyperlink>
    </w:p>
    <w:p>
      <w:pPr>
        <w:pStyle w:val="TOC2"/>
        <w:tabs>
          <w:tab w:val="right" w:leader="dot" w:pos="8306"/>
        </w:tabs>
      </w:pPr>
      <w:hyperlink w:anchor="_Toc4362" w:history="1">
        <w:r>
          <w:rPr>
            <w:rFonts w:ascii="仿宋" w:eastAsia="仿宋" w:hAnsi="仿宋" w:cs="仿宋" w:hint="eastAsia"/>
            <w:lang w:eastAsia="zh-CN"/>
          </w:rPr>
          <w:t>(四)、污水自动采样器项目建设对区域经济的影响</w:t>
        </w:r>
        <w:r>
          <w:tab/>
        </w:r>
        <w:r>
          <w:fldChar w:fldCharType="begin"/>
        </w:r>
        <w:r>
          <w:instrText xml:space="preserve"> PAGEREF _Toc4362 \h </w:instrText>
        </w:r>
        <w:r>
          <w:fldChar w:fldCharType="separate"/>
        </w:r>
        <w:r>
          <w:t>31</w:t>
        </w:r>
        <w:r>
          <w:fldChar w:fldCharType="end"/>
        </w:r>
      </w:hyperlink>
    </w:p>
    <w:p>
      <w:pPr>
        <w:pStyle w:val="TOC2"/>
        <w:tabs>
          <w:tab w:val="right" w:leader="dot" w:pos="8306"/>
        </w:tabs>
      </w:pPr>
      <w:hyperlink w:anchor="_Toc20928" w:history="1">
        <w:r>
          <w:rPr>
            <w:rFonts w:ascii="仿宋" w:eastAsia="仿宋" w:hAnsi="仿宋" w:cs="仿宋" w:hint="eastAsia"/>
            <w:lang w:eastAsia="zh-CN"/>
          </w:rPr>
          <w:t>(五)、废弃物处理</w:t>
        </w:r>
        <w:r>
          <w:tab/>
        </w:r>
        <w:r>
          <w:fldChar w:fldCharType="begin"/>
        </w:r>
        <w:r>
          <w:instrText xml:space="preserve"> PAGEREF _Toc20928 \h </w:instrText>
        </w:r>
        <w:r>
          <w:fldChar w:fldCharType="separate"/>
        </w:r>
        <w:r>
          <w:t>33</w:t>
        </w:r>
        <w:r>
          <w:fldChar w:fldCharType="end"/>
        </w:r>
      </w:hyperlink>
    </w:p>
    <w:p>
      <w:pPr>
        <w:pStyle w:val="TOC2"/>
        <w:tabs>
          <w:tab w:val="right" w:leader="dot" w:pos="8306"/>
        </w:tabs>
      </w:pPr>
      <w:hyperlink w:anchor="_Toc14858" w:history="1">
        <w:r>
          <w:rPr>
            <w:rFonts w:ascii="仿宋" w:eastAsia="仿宋" w:hAnsi="仿宋" w:cs="仿宋" w:hint="eastAsia"/>
            <w:lang w:eastAsia="zh-CN"/>
          </w:rPr>
          <w:t>(六)、特殊环境影响分析</w:t>
        </w:r>
        <w:r>
          <w:tab/>
        </w:r>
        <w:r>
          <w:fldChar w:fldCharType="begin"/>
        </w:r>
        <w:r>
          <w:instrText xml:space="preserve"> PAGEREF _Toc14858 \h </w:instrText>
        </w:r>
        <w:r>
          <w:fldChar w:fldCharType="separate"/>
        </w:r>
        <w:r>
          <w:t>34</w:t>
        </w:r>
        <w:r>
          <w:fldChar w:fldCharType="end"/>
        </w:r>
      </w:hyperlink>
    </w:p>
    <w:p>
      <w:pPr>
        <w:pStyle w:val="TOC2"/>
        <w:tabs>
          <w:tab w:val="right" w:leader="dot" w:pos="8306"/>
        </w:tabs>
      </w:pPr>
      <w:hyperlink w:anchor="_Toc28824" w:history="1">
        <w:r>
          <w:rPr>
            <w:rFonts w:ascii="仿宋" w:eastAsia="仿宋" w:hAnsi="仿宋" w:cs="仿宋" w:hint="eastAsia"/>
            <w:lang w:eastAsia="zh-CN"/>
          </w:rPr>
          <w:t>(七)、清洁生产</w:t>
        </w:r>
        <w:r>
          <w:tab/>
        </w:r>
        <w:r>
          <w:fldChar w:fldCharType="begin"/>
        </w:r>
        <w:r>
          <w:instrText xml:space="preserve"> PAGEREF _Toc28824 \h </w:instrText>
        </w:r>
        <w:r>
          <w:fldChar w:fldCharType="separate"/>
        </w:r>
        <w:r>
          <w:t>36</w:t>
        </w:r>
        <w:r>
          <w:fldChar w:fldCharType="end"/>
        </w:r>
      </w:hyperlink>
    </w:p>
    <w:p>
      <w:pPr>
        <w:pStyle w:val="TOC2"/>
        <w:tabs>
          <w:tab w:val="right" w:leader="dot" w:pos="8306"/>
        </w:tabs>
      </w:pPr>
      <w:hyperlink w:anchor="_Toc29338" w:history="1">
        <w:r>
          <w:rPr>
            <w:rFonts w:ascii="仿宋" w:eastAsia="仿宋" w:hAnsi="仿宋" w:cs="仿宋" w:hint="eastAsia"/>
            <w:lang w:eastAsia="zh-CN"/>
          </w:rPr>
          <w:t>(八)、环境保护综合评价</w:t>
        </w:r>
        <w:r>
          <w:tab/>
        </w:r>
        <w:r>
          <w:fldChar w:fldCharType="begin"/>
        </w:r>
        <w:r>
          <w:instrText xml:space="preserve"> PAGEREF _Toc29338 \h </w:instrText>
        </w:r>
        <w:r>
          <w:fldChar w:fldCharType="separate"/>
        </w:r>
        <w:r>
          <w:t>37</w:t>
        </w:r>
        <w:r>
          <w:fldChar w:fldCharType="end"/>
        </w:r>
      </w:hyperlink>
    </w:p>
    <w:p>
      <w:pPr>
        <w:pStyle w:val="TOC1"/>
        <w:tabs>
          <w:tab w:val="right" w:leader="dot" w:pos="8306"/>
        </w:tabs>
      </w:pPr>
      <w:hyperlink w:anchor="_Toc24516" w:history="1">
        <w:r>
          <w:rPr>
            <w:rFonts w:ascii="仿宋" w:eastAsia="仿宋" w:hAnsi="仿宋" w:cs="仿宋" w:hint="eastAsia"/>
            <w:lang w:eastAsia="zh-CN"/>
          </w:rPr>
          <w:t>九、污水自动采样器项目人力资源管理</w:t>
        </w:r>
        <w:r>
          <w:tab/>
        </w:r>
        <w:r>
          <w:fldChar w:fldCharType="begin"/>
        </w:r>
        <w:r>
          <w:instrText xml:space="preserve"> PAGEREF _Toc24516 \h </w:instrText>
        </w:r>
        <w:r>
          <w:fldChar w:fldCharType="separate"/>
        </w:r>
        <w:r>
          <w:t>38</w:t>
        </w:r>
        <w:r>
          <w:fldChar w:fldCharType="end"/>
        </w:r>
      </w:hyperlink>
    </w:p>
    <w:p>
      <w:pPr>
        <w:pStyle w:val="TOC2"/>
        <w:tabs>
          <w:tab w:val="right" w:leader="dot" w:pos="8306"/>
        </w:tabs>
      </w:pPr>
      <w:hyperlink w:anchor="_Toc21035" w:history="1">
        <w:r>
          <w:rPr>
            <w:rFonts w:ascii="仿宋" w:eastAsia="仿宋" w:hAnsi="仿宋" w:cs="仿宋" w:hint="eastAsia"/>
            <w:lang w:eastAsia="zh-CN"/>
          </w:rPr>
          <w:t>(一)、建立健全的预算管理制度</w:t>
        </w:r>
        <w:r>
          <w:tab/>
        </w:r>
        <w:r>
          <w:fldChar w:fldCharType="begin"/>
        </w:r>
        <w:r>
          <w:instrText xml:space="preserve"> PAGEREF _Toc21035 \h </w:instrText>
        </w:r>
        <w:r>
          <w:fldChar w:fldCharType="separate"/>
        </w:r>
        <w:r>
          <w:t>38</w:t>
        </w:r>
        <w:r>
          <w:fldChar w:fldCharType="end"/>
        </w:r>
      </w:hyperlink>
    </w:p>
    <w:p>
      <w:pPr>
        <w:pStyle w:val="TOC2"/>
        <w:tabs>
          <w:tab w:val="right" w:leader="dot" w:pos="8306"/>
        </w:tabs>
      </w:pPr>
      <w:hyperlink w:anchor="_Toc21235" w:history="1">
        <w:r>
          <w:rPr>
            <w:rFonts w:ascii="仿宋" w:eastAsia="仿宋" w:hAnsi="仿宋" w:cs="仿宋" w:hint="eastAsia"/>
            <w:lang w:eastAsia="zh-CN"/>
          </w:rPr>
          <w:t>(二)、加强资金流动监控</w:t>
        </w:r>
        <w:r>
          <w:tab/>
        </w:r>
        <w:r>
          <w:fldChar w:fldCharType="begin"/>
        </w:r>
        <w:r>
          <w:instrText xml:space="preserve"> PAGEREF _Toc21235 \h </w:instrText>
        </w:r>
        <w:r>
          <w:fldChar w:fldCharType="separate"/>
        </w:r>
        <w:r>
          <w:t>40</w:t>
        </w:r>
        <w:r>
          <w:fldChar w:fldCharType="end"/>
        </w:r>
      </w:hyperlink>
    </w:p>
    <w:p>
      <w:pPr>
        <w:pStyle w:val="TOC2"/>
        <w:tabs>
          <w:tab w:val="right" w:leader="dot" w:pos="8306"/>
        </w:tabs>
      </w:pPr>
      <w:hyperlink w:anchor="_Toc30606" w:history="1">
        <w:r>
          <w:rPr>
            <w:rFonts w:ascii="仿宋" w:eastAsia="仿宋" w:hAnsi="仿宋" w:cs="仿宋" w:hint="eastAsia"/>
            <w:lang w:eastAsia="zh-CN"/>
          </w:rPr>
          <w:t>(三)、制定完善的风险控制机制</w:t>
        </w:r>
        <w:r>
          <w:tab/>
        </w:r>
        <w:r>
          <w:fldChar w:fldCharType="begin"/>
        </w:r>
        <w:r>
          <w:instrText xml:space="preserve"> PAGEREF _Toc30606 \h </w:instrText>
        </w:r>
        <w:r>
          <w:fldChar w:fldCharType="separate"/>
        </w:r>
        <w:r>
          <w:t>41</w:t>
        </w:r>
        <w:r>
          <w:fldChar w:fldCharType="end"/>
        </w:r>
      </w:hyperlink>
    </w:p>
    <w:p>
      <w:pPr>
        <w:pStyle w:val="TOC2"/>
        <w:tabs>
          <w:tab w:val="right" w:leader="dot" w:pos="8306"/>
        </w:tabs>
      </w:pPr>
      <w:hyperlink w:anchor="_Toc18453" w:history="1">
        <w:r>
          <w:rPr>
            <w:rFonts w:ascii="仿宋" w:eastAsia="仿宋" w:hAnsi="仿宋" w:cs="仿宋" w:hint="eastAsia"/>
            <w:lang w:eastAsia="zh-CN"/>
          </w:rPr>
          <w:t>(四)、优化成本管理</w:t>
        </w:r>
        <w:r>
          <w:tab/>
        </w:r>
        <w:r>
          <w:fldChar w:fldCharType="begin"/>
        </w:r>
        <w:r>
          <w:instrText xml:space="preserve"> PAGEREF _Toc18453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75" w:history="1">
        <w:r>
          <w:rPr>
            <w:rFonts w:ascii="仿宋" w:eastAsia="仿宋" w:hAnsi="仿宋" w:cs="仿宋" w:hint="eastAsia"/>
            <w:lang w:eastAsia="zh-CN"/>
          </w:rPr>
          <w:t>十、污水自动采样器项目计划安排</w:t>
        </w:r>
        <w:r>
          <w:tab/>
        </w:r>
        <w:r>
          <w:fldChar w:fldCharType="begin"/>
        </w:r>
        <w:r>
          <w:instrText xml:space="preserve"> PAGEREF _Toc16875 \h </w:instrText>
        </w:r>
        <w:r>
          <w:fldChar w:fldCharType="separate"/>
        </w:r>
        <w:r>
          <w:t>44</w:t>
        </w:r>
        <w:r>
          <w:fldChar w:fldCharType="end"/>
        </w:r>
      </w:hyperlink>
    </w:p>
    <w:p>
      <w:pPr>
        <w:pStyle w:val="TOC2"/>
        <w:tabs>
          <w:tab w:val="right" w:leader="dot" w:pos="8306"/>
        </w:tabs>
      </w:pPr>
      <w:hyperlink w:anchor="_Toc24279" w:history="1">
        <w:r>
          <w:rPr>
            <w:rFonts w:ascii="仿宋" w:eastAsia="仿宋" w:hAnsi="仿宋" w:cs="仿宋" w:hint="eastAsia"/>
            <w:lang w:eastAsia="zh-CN"/>
          </w:rPr>
          <w:t>(一)、建设周期</w:t>
        </w:r>
        <w:r>
          <w:tab/>
        </w:r>
        <w:r>
          <w:fldChar w:fldCharType="begin"/>
        </w:r>
        <w:r>
          <w:instrText xml:space="preserve"> PAGEREF _Toc24279 \h </w:instrText>
        </w:r>
        <w:r>
          <w:fldChar w:fldCharType="separate"/>
        </w:r>
        <w:r>
          <w:t>44</w:t>
        </w:r>
        <w:r>
          <w:fldChar w:fldCharType="end"/>
        </w:r>
      </w:hyperlink>
    </w:p>
    <w:p>
      <w:pPr>
        <w:pStyle w:val="TOC2"/>
        <w:tabs>
          <w:tab w:val="right" w:leader="dot" w:pos="8306"/>
        </w:tabs>
      </w:pPr>
      <w:hyperlink w:anchor="_Toc17082" w:history="1">
        <w:r>
          <w:rPr>
            <w:rFonts w:ascii="仿宋" w:eastAsia="仿宋" w:hAnsi="仿宋" w:cs="仿宋" w:hint="eastAsia"/>
            <w:lang w:eastAsia="zh-CN"/>
          </w:rPr>
          <w:t>(二)、建设进度</w:t>
        </w:r>
        <w:r>
          <w:tab/>
        </w:r>
        <w:r>
          <w:fldChar w:fldCharType="begin"/>
        </w:r>
        <w:r>
          <w:instrText xml:space="preserve"> PAGEREF _Toc17082 \h </w:instrText>
        </w:r>
        <w:r>
          <w:fldChar w:fldCharType="separate"/>
        </w:r>
        <w:r>
          <w:t>45</w:t>
        </w:r>
        <w:r>
          <w:fldChar w:fldCharType="end"/>
        </w:r>
      </w:hyperlink>
    </w:p>
    <w:p>
      <w:pPr>
        <w:pStyle w:val="TOC2"/>
        <w:tabs>
          <w:tab w:val="right" w:leader="dot" w:pos="8306"/>
        </w:tabs>
      </w:pPr>
      <w:hyperlink w:anchor="_Toc6477" w:history="1">
        <w:r>
          <w:rPr>
            <w:rFonts w:ascii="仿宋" w:eastAsia="仿宋" w:hAnsi="仿宋" w:cs="仿宋" w:hint="eastAsia"/>
            <w:lang w:eastAsia="zh-CN"/>
          </w:rPr>
          <w:t>(三)、进度安排注意事项</w:t>
        </w:r>
        <w:r>
          <w:tab/>
        </w:r>
        <w:r>
          <w:fldChar w:fldCharType="begin"/>
        </w:r>
        <w:r>
          <w:instrText xml:space="preserve"> PAGEREF _Toc6477 \h </w:instrText>
        </w:r>
        <w:r>
          <w:fldChar w:fldCharType="separate"/>
        </w:r>
        <w:r>
          <w:t>46</w:t>
        </w:r>
        <w:r>
          <w:fldChar w:fldCharType="end"/>
        </w:r>
      </w:hyperlink>
    </w:p>
    <w:p>
      <w:pPr>
        <w:pStyle w:val="TOC2"/>
        <w:tabs>
          <w:tab w:val="right" w:leader="dot" w:pos="8306"/>
        </w:tabs>
      </w:pPr>
      <w:hyperlink w:anchor="_Toc14416" w:history="1">
        <w:r>
          <w:rPr>
            <w:rFonts w:ascii="仿宋" w:eastAsia="仿宋" w:hAnsi="仿宋" w:cs="仿宋" w:hint="eastAsia"/>
            <w:lang w:eastAsia="zh-CN"/>
          </w:rPr>
          <w:t>(四)、人力资源配置</w:t>
        </w:r>
        <w:r>
          <w:tab/>
        </w:r>
        <w:r>
          <w:fldChar w:fldCharType="begin"/>
        </w:r>
        <w:r>
          <w:instrText xml:space="preserve"> PAGEREF _Toc14416 \h </w:instrText>
        </w:r>
        <w:r>
          <w:fldChar w:fldCharType="separate"/>
        </w:r>
        <w:r>
          <w:t>47</w:t>
        </w:r>
        <w:r>
          <w:fldChar w:fldCharType="end"/>
        </w:r>
      </w:hyperlink>
    </w:p>
    <w:p>
      <w:pPr>
        <w:pStyle w:val="TOC1"/>
        <w:tabs>
          <w:tab w:val="right" w:leader="dot" w:pos="8306"/>
        </w:tabs>
      </w:pPr>
      <w:hyperlink w:anchor="_Toc14015" w:history="1">
        <w:r>
          <w:rPr>
            <w:rFonts w:ascii="仿宋" w:eastAsia="仿宋" w:hAnsi="仿宋" w:cs="仿宋" w:hint="eastAsia"/>
            <w:lang w:eastAsia="zh-CN"/>
          </w:rPr>
          <w:t>十一、污水自动采样器项目技术管理</w:t>
        </w:r>
        <w:r>
          <w:tab/>
        </w:r>
        <w:r>
          <w:fldChar w:fldCharType="begin"/>
        </w:r>
        <w:r>
          <w:instrText xml:space="preserve"> PAGEREF _Toc14015 \h </w:instrText>
        </w:r>
        <w:r>
          <w:fldChar w:fldCharType="separate"/>
        </w:r>
        <w:r>
          <w:t>48</w:t>
        </w:r>
        <w:r>
          <w:fldChar w:fldCharType="end"/>
        </w:r>
      </w:hyperlink>
    </w:p>
    <w:p>
      <w:pPr>
        <w:pStyle w:val="TOC2"/>
        <w:tabs>
          <w:tab w:val="right" w:leader="dot" w:pos="8306"/>
        </w:tabs>
      </w:pPr>
      <w:hyperlink w:anchor="_Toc7673" w:history="1">
        <w:r>
          <w:rPr>
            <w:rFonts w:ascii="仿宋" w:eastAsia="仿宋" w:hAnsi="仿宋" w:cs="仿宋" w:hint="eastAsia"/>
            <w:lang w:eastAsia="zh-CN"/>
          </w:rPr>
          <w:t>(一)、技术方案选用方向</w:t>
        </w:r>
        <w:r>
          <w:tab/>
        </w:r>
        <w:r>
          <w:fldChar w:fldCharType="begin"/>
        </w:r>
        <w:r>
          <w:instrText xml:space="preserve"> PAGEREF _Toc7673 \h </w:instrText>
        </w:r>
        <w:r>
          <w:fldChar w:fldCharType="separate"/>
        </w:r>
        <w:r>
          <w:t>48</w:t>
        </w:r>
        <w:r>
          <w:fldChar w:fldCharType="end"/>
        </w:r>
      </w:hyperlink>
    </w:p>
    <w:p>
      <w:pPr>
        <w:pStyle w:val="TOC2"/>
        <w:tabs>
          <w:tab w:val="right" w:leader="dot" w:pos="8306"/>
        </w:tabs>
      </w:pPr>
      <w:hyperlink w:anchor="_Toc8680" w:history="1">
        <w:r>
          <w:rPr>
            <w:rFonts w:ascii="仿宋" w:eastAsia="仿宋" w:hAnsi="仿宋" w:cs="仿宋" w:hint="eastAsia"/>
            <w:lang w:eastAsia="zh-CN"/>
          </w:rPr>
          <w:t>(二)、工艺技术方案选用原则</w:t>
        </w:r>
        <w:r>
          <w:tab/>
        </w:r>
        <w:r>
          <w:fldChar w:fldCharType="begin"/>
        </w:r>
        <w:r>
          <w:instrText xml:space="preserve"> PAGEREF _Toc8680 \h </w:instrText>
        </w:r>
        <w:r>
          <w:fldChar w:fldCharType="separate"/>
        </w:r>
        <w:r>
          <w:t>50</w:t>
        </w:r>
        <w:r>
          <w:fldChar w:fldCharType="end"/>
        </w:r>
      </w:hyperlink>
    </w:p>
    <w:p>
      <w:pPr>
        <w:pStyle w:val="TOC2"/>
        <w:tabs>
          <w:tab w:val="right" w:leader="dot" w:pos="8306"/>
        </w:tabs>
      </w:pPr>
      <w:hyperlink w:anchor="_Toc1461" w:history="1">
        <w:r>
          <w:rPr>
            <w:rFonts w:ascii="仿宋" w:eastAsia="仿宋" w:hAnsi="仿宋" w:cs="仿宋" w:hint="eastAsia"/>
            <w:lang w:eastAsia="zh-CN"/>
          </w:rPr>
          <w:t>(三)、工艺技术方案要求</w:t>
        </w:r>
        <w:r>
          <w:tab/>
        </w:r>
        <w:r>
          <w:fldChar w:fldCharType="begin"/>
        </w:r>
        <w:r>
          <w:instrText xml:space="preserve"> PAGEREF _Toc1461 \h </w:instrText>
        </w:r>
        <w:r>
          <w:fldChar w:fldCharType="separate"/>
        </w:r>
        <w:r>
          <w:t>52</w:t>
        </w:r>
        <w:r>
          <w:fldChar w:fldCharType="end"/>
        </w:r>
      </w:hyperlink>
    </w:p>
    <w:p>
      <w:pPr>
        <w:pStyle w:val="TOC1"/>
        <w:tabs>
          <w:tab w:val="right" w:leader="dot" w:pos="8306"/>
        </w:tabs>
      </w:pPr>
      <w:hyperlink w:anchor="_Toc30254" w:history="1">
        <w:r>
          <w:rPr>
            <w:rFonts w:ascii="仿宋" w:eastAsia="仿宋" w:hAnsi="仿宋" w:cs="仿宋" w:hint="eastAsia"/>
            <w:lang w:eastAsia="zh-CN"/>
          </w:rPr>
          <w:t>十二、污水自动采样器项目投资规划</w:t>
        </w:r>
        <w:r>
          <w:tab/>
        </w:r>
        <w:r>
          <w:fldChar w:fldCharType="begin"/>
        </w:r>
        <w:r>
          <w:instrText xml:space="preserve"> PAGEREF _Toc30254 \h </w:instrText>
        </w:r>
        <w:r>
          <w:fldChar w:fldCharType="separate"/>
        </w:r>
        <w:r>
          <w:t>54</w:t>
        </w:r>
        <w:r>
          <w:fldChar w:fldCharType="end"/>
        </w:r>
      </w:hyperlink>
    </w:p>
    <w:p>
      <w:pPr>
        <w:pStyle w:val="TOC2"/>
        <w:tabs>
          <w:tab w:val="right" w:leader="dot" w:pos="8306"/>
        </w:tabs>
      </w:pPr>
      <w:hyperlink w:anchor="_Toc20756" w:history="1">
        <w:r>
          <w:rPr>
            <w:rFonts w:ascii="仿宋" w:eastAsia="仿宋" w:hAnsi="仿宋" w:cs="仿宋" w:hint="eastAsia"/>
            <w:lang w:eastAsia="zh-CN"/>
          </w:rPr>
          <w:t>(一)、污水自动采样器项目总投资估算</w:t>
        </w:r>
        <w:r>
          <w:tab/>
        </w:r>
        <w:r>
          <w:fldChar w:fldCharType="begin"/>
        </w:r>
        <w:r>
          <w:instrText xml:space="preserve"> PAGEREF _Toc20756 \h </w:instrText>
        </w:r>
        <w:r>
          <w:fldChar w:fldCharType="separate"/>
        </w:r>
        <w:r>
          <w:t>54</w:t>
        </w:r>
        <w:r>
          <w:fldChar w:fldCharType="end"/>
        </w:r>
      </w:hyperlink>
    </w:p>
    <w:p>
      <w:pPr>
        <w:pStyle w:val="TOC2"/>
        <w:tabs>
          <w:tab w:val="right" w:leader="dot" w:pos="8306"/>
        </w:tabs>
      </w:pPr>
      <w:hyperlink w:anchor="_Toc31644" w:history="1">
        <w:r>
          <w:rPr>
            <w:rFonts w:ascii="仿宋" w:eastAsia="仿宋" w:hAnsi="仿宋" w:cs="仿宋" w:hint="eastAsia"/>
            <w:lang w:eastAsia="zh-CN"/>
          </w:rPr>
          <w:t>(二)、资金筹措</w:t>
        </w:r>
        <w:r>
          <w:tab/>
        </w:r>
        <w:r>
          <w:fldChar w:fldCharType="begin"/>
        </w:r>
        <w:r>
          <w:instrText xml:space="preserve"> PAGEREF _Toc31644 \h </w:instrText>
        </w:r>
        <w:r>
          <w:fldChar w:fldCharType="separate"/>
        </w:r>
        <w:r>
          <w:t>56</w:t>
        </w:r>
        <w:r>
          <w:fldChar w:fldCharType="end"/>
        </w:r>
      </w:hyperlink>
    </w:p>
    <w:p>
      <w:pPr>
        <w:pStyle w:val="TOC1"/>
        <w:tabs>
          <w:tab w:val="right" w:leader="dot" w:pos="8306"/>
        </w:tabs>
      </w:pPr>
      <w:hyperlink w:anchor="_Toc18890" w:history="1">
        <w:r>
          <w:rPr>
            <w:rFonts w:ascii="仿宋" w:eastAsia="仿宋" w:hAnsi="仿宋" w:cs="仿宋" w:hint="eastAsia"/>
            <w:lang w:eastAsia="zh-CN"/>
          </w:rPr>
          <w:t>十三、营销与推广策略</w:t>
        </w:r>
        <w:r>
          <w:tab/>
        </w:r>
        <w:r>
          <w:fldChar w:fldCharType="begin"/>
        </w:r>
        <w:r>
          <w:instrText xml:space="preserve"> PAGEREF _Toc18890 \h </w:instrText>
        </w:r>
        <w:r>
          <w:fldChar w:fldCharType="separate"/>
        </w:r>
        <w:r>
          <w:t>56</w:t>
        </w:r>
        <w:r>
          <w:fldChar w:fldCharType="end"/>
        </w:r>
      </w:hyperlink>
    </w:p>
    <w:p>
      <w:pPr>
        <w:pStyle w:val="TOC2"/>
        <w:tabs>
          <w:tab w:val="right" w:leader="dot" w:pos="8306"/>
        </w:tabs>
      </w:pPr>
      <w:hyperlink w:anchor="_Toc14241" w:history="1">
        <w:r>
          <w:rPr>
            <w:rFonts w:ascii="仿宋" w:eastAsia="仿宋" w:hAnsi="仿宋" w:cs="仿宋" w:hint="eastAsia"/>
            <w:lang w:eastAsia="zh-CN"/>
          </w:rPr>
          <w:t>(一)、产品/服务定位与特点</w:t>
        </w:r>
        <w:r>
          <w:tab/>
        </w:r>
        <w:r>
          <w:fldChar w:fldCharType="begin"/>
        </w:r>
        <w:r>
          <w:instrText xml:space="preserve"> PAGEREF _Toc14241 \h </w:instrText>
        </w:r>
        <w:r>
          <w:fldChar w:fldCharType="separate"/>
        </w:r>
        <w:r>
          <w:t>56</w:t>
        </w:r>
        <w:r>
          <w:fldChar w:fldCharType="end"/>
        </w:r>
      </w:hyperlink>
    </w:p>
    <w:p>
      <w:pPr>
        <w:pStyle w:val="TOC2"/>
        <w:tabs>
          <w:tab w:val="right" w:leader="dot" w:pos="8306"/>
        </w:tabs>
      </w:pPr>
      <w:hyperlink w:anchor="_Toc24550" w:history="1">
        <w:r>
          <w:rPr>
            <w:rFonts w:ascii="仿宋" w:eastAsia="仿宋" w:hAnsi="仿宋" w:cs="仿宋" w:hint="eastAsia"/>
            <w:lang w:eastAsia="zh-CN"/>
          </w:rPr>
          <w:t>(二)、市场定位与竞争分析</w:t>
        </w:r>
        <w:r>
          <w:tab/>
        </w:r>
        <w:r>
          <w:fldChar w:fldCharType="begin"/>
        </w:r>
        <w:r>
          <w:instrText xml:space="preserve"> PAGEREF _Toc24550 \h </w:instrText>
        </w:r>
        <w:r>
          <w:fldChar w:fldCharType="separate"/>
        </w:r>
        <w:r>
          <w:t>58</w:t>
        </w:r>
        <w:r>
          <w:fldChar w:fldCharType="end"/>
        </w:r>
      </w:hyperlink>
    </w:p>
    <w:p>
      <w:pPr>
        <w:pStyle w:val="TOC2"/>
        <w:tabs>
          <w:tab w:val="right" w:leader="dot" w:pos="8306"/>
        </w:tabs>
      </w:pPr>
      <w:hyperlink w:anchor="_Toc24809" w:history="1">
        <w:r>
          <w:rPr>
            <w:rFonts w:ascii="仿宋" w:eastAsia="仿宋" w:hAnsi="仿宋" w:cs="仿宋" w:hint="eastAsia"/>
            <w:lang w:eastAsia="zh-CN"/>
          </w:rPr>
          <w:t>(三)、营销渠道与策略</w:t>
        </w:r>
        <w:r>
          <w:tab/>
        </w:r>
        <w:r>
          <w:fldChar w:fldCharType="begin"/>
        </w:r>
        <w:r>
          <w:instrText xml:space="preserve"> PAGEREF _Toc24809 \h </w:instrText>
        </w:r>
        <w:r>
          <w:fldChar w:fldCharType="separate"/>
        </w:r>
        <w:r>
          <w:t>59</w:t>
        </w:r>
        <w:r>
          <w:fldChar w:fldCharType="end"/>
        </w:r>
      </w:hyperlink>
    </w:p>
    <w:p>
      <w:pPr>
        <w:pStyle w:val="TOC2"/>
        <w:tabs>
          <w:tab w:val="right" w:leader="dot" w:pos="8306"/>
        </w:tabs>
      </w:pPr>
      <w:hyperlink w:anchor="_Toc17116" w:history="1">
        <w:r>
          <w:rPr>
            <w:rFonts w:ascii="仿宋" w:eastAsia="仿宋" w:hAnsi="仿宋" w:cs="仿宋" w:hint="eastAsia"/>
            <w:lang w:eastAsia="zh-CN"/>
          </w:rPr>
          <w:t>(四)、推广与宣传活动</w:t>
        </w:r>
        <w:r>
          <w:tab/>
        </w:r>
        <w:r>
          <w:fldChar w:fldCharType="begin"/>
        </w:r>
        <w:r>
          <w:instrText xml:space="preserve"> PAGEREF _Toc17116 \h </w:instrText>
        </w:r>
        <w:r>
          <w:fldChar w:fldCharType="separate"/>
        </w:r>
        <w:r>
          <w:t>60</w:t>
        </w:r>
        <w:r>
          <w:fldChar w:fldCharType="end"/>
        </w:r>
      </w:hyperlink>
    </w:p>
    <w:p>
      <w:pPr>
        <w:pStyle w:val="TOC1"/>
        <w:tabs>
          <w:tab w:val="right" w:leader="dot" w:pos="8306"/>
        </w:tabs>
      </w:pPr>
      <w:hyperlink w:anchor="_Toc14018" w:history="1">
        <w:r>
          <w:rPr>
            <w:rFonts w:ascii="仿宋" w:eastAsia="仿宋" w:hAnsi="仿宋" w:cs="仿宋" w:hint="eastAsia"/>
            <w:lang w:eastAsia="zh-CN"/>
          </w:rPr>
          <w:t>十四、供应链管理</w:t>
        </w:r>
        <w:r>
          <w:tab/>
        </w:r>
        <w:r>
          <w:fldChar w:fldCharType="begin"/>
        </w:r>
        <w:r>
          <w:instrText xml:space="preserve"> PAGEREF _Toc14018 \h </w:instrText>
        </w:r>
        <w:r>
          <w:fldChar w:fldCharType="separate"/>
        </w:r>
        <w:r>
          <w:t>65</w:t>
        </w:r>
        <w:r>
          <w:fldChar w:fldCharType="end"/>
        </w:r>
      </w:hyperlink>
    </w:p>
    <w:p>
      <w:pPr>
        <w:pStyle w:val="TOC2"/>
        <w:tabs>
          <w:tab w:val="right" w:leader="dot" w:pos="8306"/>
        </w:tabs>
      </w:pPr>
      <w:hyperlink w:anchor="_Toc29630" w:history="1">
        <w:r>
          <w:rPr>
            <w:rFonts w:ascii="仿宋" w:eastAsia="仿宋" w:hAnsi="仿宋" w:cs="仿宋" w:hint="eastAsia"/>
            <w:lang w:eastAsia="zh-CN"/>
          </w:rPr>
          <w:t>(一)、供应链战略规划</w:t>
        </w:r>
        <w:r>
          <w:tab/>
        </w:r>
        <w:r>
          <w:fldChar w:fldCharType="begin"/>
        </w:r>
        <w:r>
          <w:instrText xml:space="preserve"> PAGEREF _Toc29630 \h </w:instrText>
        </w:r>
        <w:r>
          <w:fldChar w:fldCharType="separate"/>
        </w:r>
        <w:r>
          <w:t>65</w:t>
        </w:r>
        <w:r>
          <w:fldChar w:fldCharType="end"/>
        </w:r>
      </w:hyperlink>
    </w:p>
    <w:p>
      <w:pPr>
        <w:pStyle w:val="TOC2"/>
        <w:tabs>
          <w:tab w:val="right" w:leader="dot" w:pos="8306"/>
        </w:tabs>
      </w:pPr>
      <w:hyperlink w:anchor="_Toc240" w:history="1">
        <w:r>
          <w:rPr>
            <w:rFonts w:ascii="仿宋" w:eastAsia="仿宋" w:hAnsi="仿宋" w:cs="仿宋" w:hint="eastAsia"/>
            <w:lang w:eastAsia="zh-CN"/>
          </w:rPr>
          <w:t>(二)、供应商选择与合作</w:t>
        </w:r>
        <w:r>
          <w:tab/>
        </w:r>
        <w:r>
          <w:fldChar w:fldCharType="begin"/>
        </w:r>
        <w:r>
          <w:instrText xml:space="preserve"> PAGEREF _Toc240 \h </w:instrText>
        </w:r>
        <w:r>
          <w:fldChar w:fldCharType="separate"/>
        </w:r>
        <w:r>
          <w:t>67</w:t>
        </w:r>
        <w:r>
          <w:fldChar w:fldCharType="end"/>
        </w:r>
      </w:hyperlink>
    </w:p>
    <w:p>
      <w:pPr>
        <w:pStyle w:val="TOC2"/>
        <w:tabs>
          <w:tab w:val="right" w:leader="dot" w:pos="8306"/>
        </w:tabs>
      </w:pPr>
      <w:hyperlink w:anchor="_Toc8791" w:history="1">
        <w:r>
          <w:rPr>
            <w:rFonts w:ascii="仿宋" w:eastAsia="仿宋" w:hAnsi="仿宋" w:cs="仿宋" w:hint="eastAsia"/>
            <w:lang w:eastAsia="zh-CN"/>
          </w:rPr>
          <w:t>(三)、物流与库存管理</w:t>
        </w:r>
        <w:r>
          <w:tab/>
        </w:r>
        <w:r>
          <w:fldChar w:fldCharType="begin"/>
        </w:r>
        <w:r>
          <w:instrText xml:space="preserve"> PAGEREF _Toc8791 \h </w:instrText>
        </w:r>
        <w:r>
          <w:fldChar w:fldCharType="separate"/>
        </w:r>
        <w:r>
          <w:t>68</w:t>
        </w:r>
        <w:r>
          <w:fldChar w:fldCharType="end"/>
        </w:r>
      </w:hyperlink>
    </w:p>
    <w:p>
      <w:pPr>
        <w:pStyle w:val="TOC1"/>
        <w:tabs>
          <w:tab w:val="right" w:leader="dot" w:pos="8306"/>
        </w:tabs>
      </w:pPr>
      <w:hyperlink w:anchor="_Toc25310" w:history="1">
        <w:r>
          <w:rPr>
            <w:rFonts w:ascii="仿宋" w:eastAsia="仿宋" w:hAnsi="仿宋" w:cs="仿宋" w:hint="eastAsia"/>
            <w:lang w:eastAsia="zh-CN"/>
          </w:rPr>
          <w:t>十五、风险识别与分类</w:t>
        </w:r>
        <w:r>
          <w:tab/>
        </w:r>
        <w:r>
          <w:fldChar w:fldCharType="begin"/>
        </w:r>
        <w:r>
          <w:instrText xml:space="preserve"> PAGEREF _Toc25310 \h </w:instrText>
        </w:r>
        <w:r>
          <w:fldChar w:fldCharType="separate"/>
        </w:r>
        <w:r>
          <w:t>70</w:t>
        </w:r>
        <w:r>
          <w:fldChar w:fldCharType="end"/>
        </w:r>
      </w:hyperlink>
    </w:p>
    <w:p>
      <w:pPr>
        <w:pStyle w:val="TOC2"/>
        <w:tabs>
          <w:tab w:val="right" w:leader="dot" w:pos="8306"/>
        </w:tabs>
      </w:pPr>
      <w:hyperlink w:anchor="_Toc29701" w:history="1">
        <w:r>
          <w:rPr>
            <w:rFonts w:ascii="仿宋" w:eastAsia="仿宋" w:hAnsi="仿宋" w:cs="仿宋" w:hint="eastAsia"/>
            <w:lang w:eastAsia="zh-CN"/>
          </w:rPr>
          <w:t>(一)、风险识别</w:t>
        </w:r>
        <w:r>
          <w:tab/>
        </w:r>
        <w:r>
          <w:fldChar w:fldCharType="begin"/>
        </w:r>
        <w:r>
          <w:instrText xml:space="preserve"> PAGEREF _Toc29701 \h </w:instrText>
        </w:r>
        <w:r>
          <w:fldChar w:fldCharType="separate"/>
        </w:r>
        <w:r>
          <w:t>70</w:t>
        </w:r>
        <w:r>
          <w:fldChar w:fldCharType="end"/>
        </w:r>
      </w:hyperlink>
    </w:p>
    <w:p>
      <w:pPr>
        <w:pStyle w:val="TOC2"/>
        <w:tabs>
          <w:tab w:val="right" w:leader="dot" w:pos="8306"/>
        </w:tabs>
      </w:pPr>
      <w:hyperlink w:anchor="_Toc17800" w:history="1">
        <w:r>
          <w:rPr>
            <w:rFonts w:ascii="仿宋" w:eastAsia="仿宋" w:hAnsi="仿宋" w:cs="仿宋" w:hint="eastAsia"/>
            <w:lang w:eastAsia="zh-CN"/>
          </w:rPr>
          <w:t>(二)、风险分类</w:t>
        </w:r>
        <w:r>
          <w:tab/>
        </w:r>
        <w:r>
          <w:fldChar w:fldCharType="begin"/>
        </w:r>
        <w:r>
          <w:instrText xml:space="preserve"> PAGEREF _Toc17800 \h </w:instrText>
        </w:r>
        <w:r>
          <w:fldChar w:fldCharType="separate"/>
        </w:r>
        <w:r>
          <w:t>71</w:t>
        </w:r>
        <w:r>
          <w:fldChar w:fldCharType="end"/>
        </w:r>
      </w:hyperlink>
    </w:p>
    <w:p>
      <w:pPr>
        <w:pStyle w:val="TOC1"/>
        <w:tabs>
          <w:tab w:val="right" w:leader="dot" w:pos="8306"/>
        </w:tabs>
      </w:pPr>
      <w:hyperlink w:anchor="_Toc2697" w:history="1">
        <w:r>
          <w:rPr>
            <w:rFonts w:ascii="仿宋" w:eastAsia="仿宋" w:hAnsi="仿宋" w:cs="仿宋" w:hint="eastAsia"/>
            <w:lang w:eastAsia="zh-CN"/>
          </w:rPr>
          <w:t>十六、污水自动采样器项目实施保障措施</w:t>
        </w:r>
        <w:r>
          <w:tab/>
        </w:r>
        <w:r>
          <w:fldChar w:fldCharType="begin"/>
        </w:r>
        <w:r>
          <w:instrText xml:space="preserve"> PAGEREF _Toc2697 \h </w:instrText>
        </w:r>
        <w:r>
          <w:fldChar w:fldCharType="separate"/>
        </w:r>
        <w:r>
          <w:t>73</w:t>
        </w:r>
        <w:r>
          <w:fldChar w:fldCharType="end"/>
        </w:r>
      </w:hyperlink>
    </w:p>
    <w:p>
      <w:pPr>
        <w:pStyle w:val="TOC2"/>
        <w:tabs>
          <w:tab w:val="right" w:leader="dot" w:pos="8306"/>
        </w:tabs>
      </w:pPr>
      <w:hyperlink w:anchor="_Toc30105" w:history="1">
        <w:r>
          <w:rPr>
            <w:rFonts w:ascii="仿宋" w:eastAsia="仿宋" w:hAnsi="仿宋" w:cs="仿宋" w:hint="eastAsia"/>
            <w:lang w:eastAsia="zh-CN"/>
          </w:rPr>
          <w:t>(一)、污水自动采样器项目实施保障机制</w:t>
        </w:r>
        <w:r>
          <w:tab/>
        </w:r>
        <w:r>
          <w:fldChar w:fldCharType="begin"/>
        </w:r>
        <w:r>
          <w:instrText xml:space="preserve"> PAGEREF _Toc30105 \h </w:instrText>
        </w:r>
        <w:r>
          <w:fldChar w:fldCharType="separate"/>
        </w:r>
        <w:r>
          <w:t>73</w:t>
        </w:r>
        <w:r>
          <w:fldChar w:fldCharType="end"/>
        </w:r>
      </w:hyperlink>
    </w:p>
    <w:p>
      <w:pPr>
        <w:pStyle w:val="TOC2"/>
        <w:tabs>
          <w:tab w:val="right" w:leader="dot" w:pos="8306"/>
        </w:tabs>
      </w:pPr>
      <w:hyperlink w:anchor="_Toc4641" w:history="1">
        <w:r>
          <w:rPr>
            <w:rFonts w:ascii="仿宋" w:eastAsia="仿宋" w:hAnsi="仿宋" w:cs="仿宋" w:hint="eastAsia"/>
            <w:lang w:eastAsia="zh-CN"/>
          </w:rPr>
          <w:t>(二)、污水自动采样器项目法律合规要求</w:t>
        </w:r>
        <w:r>
          <w:tab/>
        </w:r>
        <w:r>
          <w:fldChar w:fldCharType="begin"/>
        </w:r>
        <w:r>
          <w:instrText xml:space="preserve"> PAGEREF _Toc4641 \h </w:instrText>
        </w:r>
        <w:r>
          <w:fldChar w:fldCharType="separate"/>
        </w:r>
        <w:r>
          <w:t>77</w:t>
        </w:r>
        <w:r>
          <w:fldChar w:fldCharType="end"/>
        </w:r>
      </w:hyperlink>
    </w:p>
    <w:p>
      <w:pPr>
        <w:pStyle w:val="TOC2"/>
        <w:tabs>
          <w:tab w:val="right" w:leader="dot" w:pos="8306"/>
        </w:tabs>
      </w:pPr>
      <w:hyperlink w:anchor="_Toc16271" w:history="1">
        <w:r>
          <w:rPr>
            <w:rFonts w:ascii="仿宋" w:eastAsia="仿宋" w:hAnsi="仿宋" w:cs="仿宋" w:hint="eastAsia"/>
            <w:lang w:eastAsia="zh-CN"/>
          </w:rPr>
          <w:t>(三)、污水自动采样器项目合同管理与法律事务</w:t>
        </w:r>
        <w:r>
          <w:tab/>
        </w:r>
        <w:r>
          <w:fldChar w:fldCharType="begin"/>
        </w:r>
        <w:r>
          <w:instrText xml:space="preserve"> PAGEREF _Toc16271 \h </w:instrText>
        </w:r>
        <w:r>
          <w:fldChar w:fldCharType="separate"/>
        </w:r>
        <w:r>
          <w:t>81</w:t>
        </w:r>
        <w:r>
          <w:fldChar w:fldCharType="end"/>
        </w:r>
      </w:hyperlink>
    </w:p>
    <w:p>
      <w:pPr>
        <w:pStyle w:val="TOC2"/>
        <w:tabs>
          <w:tab w:val="right" w:leader="dot" w:pos="8306"/>
        </w:tabs>
      </w:pPr>
      <w:hyperlink w:anchor="_Toc6568" w:history="1">
        <w:r>
          <w:rPr>
            <w:rFonts w:ascii="仿宋" w:eastAsia="仿宋" w:hAnsi="仿宋" w:cs="仿宋" w:hint="eastAsia"/>
            <w:lang w:eastAsia="zh-CN"/>
          </w:rPr>
          <w:t>(四)、污水自动采样器项目知识产权保护策略</w:t>
        </w:r>
        <w:r>
          <w:tab/>
        </w:r>
        <w:r>
          <w:fldChar w:fldCharType="begin"/>
        </w:r>
        <w:r>
          <w:instrText xml:space="preserve"> PAGEREF _Toc6568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84"/>
      <w:r>
        <w:rPr>
          <w:rFonts w:ascii="仿宋" w:eastAsia="仿宋" w:hAnsi="仿宋" w:cs="仿宋" w:hint="eastAsia"/>
          <w:sz w:val="28"/>
          <w:lang w:eastAsia="zh-CN"/>
        </w:rPr>
        <w:t>一、污水自动采样器项目建设背景及必要性分析</w:t>
      </w:r>
      <w:bookmarkEnd w:id="2"/>
    </w:p>
    <w:p>
      <w:pPr>
        <w:pStyle w:val="Heading2"/>
        <w:rPr>
          <w:rFonts w:ascii="仿宋" w:eastAsia="仿宋" w:hAnsi="仿宋" w:cs="仿宋" w:hint="eastAsia"/>
          <w:lang w:eastAsia="zh-CN"/>
        </w:rPr>
      </w:pPr>
      <w:bookmarkStart w:id="3" w:name="_Toc7926"/>
      <w:r>
        <w:rPr>
          <w:rFonts w:ascii="仿宋" w:eastAsia="仿宋" w:hAnsi="仿宋" w:cs="仿宋" w:hint="eastAsia"/>
          <w:lang w:eastAsia="zh-CN"/>
        </w:rPr>
        <w:t>(一)、污水自动采样器项目背景分析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污水自动采样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污水自动采样器项目在这个潮流中的定位。同时，我们将关注行业内涌现的新兴机遇，以便污水自动采样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污水自动采样器项目提供了强大的发展动力。我们将聚焦于行业内最新的技术发展趋势，包括但不限于人工智能、大数据分析、物联网等领域。通过深度的技术研究，我们将确保污水自动采样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污水自动采样器项目发展的源泉。我们将投入更多的精力对市场需求进行深入剖析，超越表面的需求，深入挖掘潜在的市场痛点和机遇。通过对市场需求的细致了解，污水自动采样器项目将更有针对性地设计解决方案，满足市场的多样化需求，从而更好地促进污水自动采样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污水自动采样器项目战略至关重要。我们将对竞争态势进行更为深入的分析，包括但不限于市场份额、产品特点、客户满意度等多个维度。通过深度的竞争分析，污水自动采样器项目将能够更准确地把握市场脉搏，制定具有竞争力的污水自动采样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污水自动采样器项目的发展具有直接的影响。我们将进行更为全面的法规和政策分析，了解行业发展中的潜在法律风险和合规挑战。通过充分了解和遵守相关法规，污水自动采样器项目将确保在法律框架内合法合规运营，为污水自动采样器项目的稳健发展提供有力支持。</w:t>
      </w:r>
    </w:p>
    <w:p>
      <w:pPr>
        <w:pStyle w:val="Heading2"/>
        <w:ind w:firstLine="560" w:firstLineChars="200"/>
        <w:rPr>
          <w:rFonts w:ascii="仿宋" w:eastAsia="仿宋" w:hAnsi="仿宋" w:cs="仿宋" w:hint="eastAsia"/>
          <w:sz w:val="28"/>
          <w:lang w:eastAsia="zh-CN"/>
        </w:rPr>
      </w:pPr>
      <w:bookmarkStart w:id="4" w:name="_Toc10549"/>
      <w:r>
        <w:rPr>
          <w:rFonts w:ascii="仿宋" w:eastAsia="仿宋" w:hAnsi="仿宋" w:cs="仿宋" w:hint="eastAsia"/>
          <w:sz w:val="28"/>
          <w:lang w:eastAsia="zh-CN"/>
        </w:rPr>
        <w:t>(二)、污水自动采样器项目建设必要性分析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建设的迫切性源于对行业发展趋势的深刻洞察。我们正处于一个行业变革的时代，科技创新、数字化转型成为企业发展的关键动力。污水自动采样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建设不仅仅是为了跟上潮流，更是为了通过技术创新推动企业的持续发展。通过引入先进的技术和解决方案，污水自动采样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污水自动采样器项目的建设成为必然选择，通过提高产品质量、拓展服务领域，从而在竞争中获得更多的机会。污水自动采样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污水自动采样器项目建设的必要性体现在对客户需求更精准的满足。通过污水自动采样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建设的背后是对企业持续创新的追求。只有通过不断创新，企业才能在竞争中立于不败之地。污水自动采样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472"/>
      <w:r>
        <w:rPr>
          <w:rFonts w:ascii="仿宋" w:eastAsia="仿宋" w:hAnsi="仿宋" w:cs="仿宋" w:hint="eastAsia"/>
          <w:sz w:val="28"/>
          <w:lang w:eastAsia="zh-CN"/>
        </w:rPr>
        <w:t>二、污水自动采样器项目绩效评估</w:t>
      </w:r>
      <w:bookmarkEnd w:id="5"/>
    </w:p>
    <w:p>
      <w:pPr>
        <w:pStyle w:val="Heading2"/>
        <w:rPr>
          <w:rFonts w:ascii="仿宋" w:eastAsia="仿宋" w:hAnsi="仿宋" w:cs="仿宋" w:hint="eastAsia"/>
          <w:lang w:eastAsia="zh-CN"/>
        </w:rPr>
      </w:pPr>
      <w:bookmarkStart w:id="6" w:name="_Toc303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中，我们设计了一套全面的绩效评估指标，以确保污水自动采样器项目的可控和成功交付。这些指标跨足污水自动采样器项目目标、成本、进度和质量等多个维度，为我们提供了全面洞察污水自动采样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目标达成率是我们关注的首要指标。我们设定了明确的目标，并通过定期监测和评估，迅速发现并应对潜在的目标偏差。这为污水自动采样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成本绩效是另一个核心关注点。通过实际成本与预算成本的对比分析，我们深入了解成本差异的原因，及时调整资源分配，保持污水自动采样器项目在经济效益方面的合理水平。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进度作为关键的绩效指标之一，得到了精心的关注。我们制定了详细的污水自动采样器项目进度计划，并设立了进度符合度指标，确保实际进度与计划进度保持一致。这使我们能够快速发现和解决潜在的进度问题，保持污水自动采样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污水自动采样器项目绩效的不可或缺的一环。我们引入了一系列的质量标准和客户满意度指标，以确保污水自动采样器项目交付的成果在质量上达到或超越预期水平。通过持续监测这些指标，我们努力提升污水自动采样器项目整体质量水平，为污水自动采样器项目的成功交付提供有力保障。通过这些科学且全面的绩效评估，我们能够更好地引导污水自动采样器项目的持续改进，确保污水自动采样器项目目标的顺利达成。</w:t>
      </w:r>
    </w:p>
    <w:p>
      <w:pPr>
        <w:pStyle w:val="Heading2"/>
        <w:ind w:firstLine="560" w:firstLineChars="200"/>
        <w:rPr>
          <w:rFonts w:ascii="仿宋" w:eastAsia="仿宋" w:hAnsi="仿宋" w:cs="仿宋" w:hint="eastAsia"/>
          <w:sz w:val="28"/>
          <w:lang w:eastAsia="zh-CN"/>
        </w:rPr>
      </w:pPr>
      <w:bookmarkStart w:id="7" w:name="_Toc1077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绩效评估是污水自动采样器项目中的关键环节，为确保污水自动采样器项目达到预期目标，我们采用了多层次、多维度的绩效评估方法。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污水自动采样器项目的战略目标对齐，确保每个决策和行动都与污水自动采样器项目整体目标保持一致。团队会定期召开战略对齐会议，审视当前工作与污水自动采样器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污水自动采样器项目进度、质量、成本和风险等方面。这些指标通过数据收集和分析，为污水自动采样器项目管理团队提供了客观的评估依据。例如，我们通过污水自动采样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污水自动采样器项目内部，还考虑了污水自动采样器项目对外部环境的影响。我们定期进行干系人满意度调查，以了解各利益相关方对污水自动采样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这种多层次、多角度的绩效评估方法，使得我们能够全面了解污水自动采样器项目的运行状态，及时做出调整，确保污水自动采样器项目在不断变化的环境中保持稳健前行。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98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为了确保污水自动采样器项目的有效管理和不断优化，我们采用了精心设计的绩效评估周期。这个周期旨在实现灵活、实时和全面的评估，以适应污水自动采样器项目执行中的各种挑战。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污水自动采样器项目的不同需求，分为短期、中期和长期。短期评估关注每个迭代或工作周期，以及时发现和解决当前任务中的问题。中期评估涵盖几个迭代，深入了解整体污水自动采样器项目的趋势和性能。长期评估则着眼于整个污水自动采样器项目阶段，确保污水自动采样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污水自动采样器项目管理工具和协作平台，团队成员能够随时更新和分享污水自动采样器项目数据。这种实时性的反馈机制使我们能够及时察觉潜在问题，快速调整，保持污水自动采样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污水自动采样器项目的决策制定密不可分。每个周期的污水自动采样器项目回顾会议成为集体总结经验、识别问题深层次原因并找到创新解决方案的平台。这种定期的反思与调整机制使污水自动采样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545"/>
      <w:r>
        <w:rPr>
          <w:rFonts w:ascii="仿宋" w:eastAsia="仿宋" w:hAnsi="仿宋" w:cs="仿宋" w:hint="eastAsia"/>
          <w:sz w:val="28"/>
          <w:lang w:eastAsia="zh-CN"/>
        </w:rPr>
        <w:t>三、污水自动采样器项目文档管理</w:t>
      </w:r>
      <w:bookmarkEnd w:id="9"/>
    </w:p>
    <w:p>
      <w:pPr>
        <w:pStyle w:val="Heading2"/>
        <w:rPr>
          <w:rFonts w:ascii="仿宋" w:eastAsia="仿宋" w:hAnsi="仿宋" w:cs="仿宋" w:hint="eastAsia"/>
          <w:lang w:eastAsia="zh-CN"/>
        </w:rPr>
      </w:pPr>
      <w:bookmarkStart w:id="10" w:name="_Toc317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污水自动采样器项目高度重视文档的质量和准确性，以支持污水自动采样器项目的各项活动和决策。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文档的编制始于污水自动采样器项目计划的初期，我们制定了详细的文档编制计划，明确了每个文档的内容、格式和编写责任人。在污水自动采样器项目启动阶段，我们首先编制了污水自动采样器项目章程，明确定义了污水自动采样器项目的目标、范围、风险等关键要素。随后，污水自动采样器项目团队根据计划陆续编制了需求文档、设计文档、测试文档等各类文档，确保污水自动采样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污水自动采样器项目管理中的重要环节，旨在确保污水自动采样器项目文档符合质量标准和污水自动采样器项目需求。在污水自动采样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污水自动采样器项目相关利益方和专业领域的专家对文档进行独立审查。这有助于获取更全面、客观的反馈，确保污水自动采样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污水自动采样器项目在文档编制与审查方面建立了严格的管理机制，通过规范的流程和多维度的审查，确保污水自动采样器项目文档的质量、准确性和可靠性，为污水自动采样器项目的顺利推进提供了有力支持。</w:t>
      </w:r>
    </w:p>
    <w:p>
      <w:pPr>
        <w:pStyle w:val="Heading2"/>
        <w:ind w:firstLine="560" w:firstLineChars="200"/>
        <w:rPr>
          <w:rFonts w:ascii="仿宋" w:eastAsia="仿宋" w:hAnsi="仿宋" w:cs="仿宋" w:hint="eastAsia"/>
          <w:sz w:val="28"/>
          <w:lang w:eastAsia="zh-CN"/>
        </w:rPr>
      </w:pPr>
      <w:bookmarkStart w:id="11" w:name="_Toc407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我们通过多渠道发布文档，包括电子邮件、污水自动采样器项目管理平台、内部网站等，以满足不同团队成员的偏好和需求。多渠道发布确保了信息的全面覆盖。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我们采用了精细的权限控制，确保只有授权人员可以访问敏感信息。这种安全措施保护了污水自动采样器项目文档的机密性，防止了未经授权的信息泄露。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31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污水自动采样器项目生命周期中一个至关重要的环节，直接关系到污水自动采样器项目信息的长期保存和历史记录的完整性。在污水自动采样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803"/>
      <w:r>
        <w:rPr>
          <w:rFonts w:ascii="仿宋" w:eastAsia="仿宋" w:hAnsi="仿宋" w:cs="仿宋" w:hint="eastAsia"/>
          <w:sz w:val="28"/>
          <w:lang w:eastAsia="zh-CN"/>
        </w:rPr>
        <w:t>四、污水自动采样器项目建设单位说明</w:t>
      </w:r>
      <w:bookmarkEnd w:id="13"/>
    </w:p>
    <w:p>
      <w:pPr>
        <w:pStyle w:val="Heading2"/>
        <w:rPr>
          <w:rFonts w:ascii="仿宋" w:eastAsia="仿宋" w:hAnsi="仿宋" w:cs="仿宋" w:hint="eastAsia"/>
          <w:lang w:eastAsia="zh-CN"/>
        </w:rPr>
      </w:pPr>
      <w:bookmarkStart w:id="14" w:name="_Toc2839"/>
      <w:r>
        <w:rPr>
          <w:rFonts w:ascii="仿宋" w:eastAsia="仿宋" w:hAnsi="仿宋" w:cs="仿宋" w:hint="eastAsia"/>
          <w:lang w:eastAsia="zh-CN"/>
        </w:rPr>
        <w:t>(一)、污水自动采样器项目承办单位基本情况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0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污水自动采样器项目承办单位的XXXX，我们着眼于实现可持续的经济效益。通过技术创新和解决方案的提供，公司预计在污水自动采样器项目执行期间将获得可观的收入增长。这一收入来源主要包括污水自动采样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同时，我们注重成本控制和效率提升，以确保污水自动采样器项目的可持续盈利。透过精细的管理和资源优化，公司期望实现污水自动采样器项目利润最大化。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污水自动采样器项目实施进行全面的投资评估，包括污水自动采样器项目启动阶段的资金投入和后续运营成本。通过对污水自动采样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污水自动采样器项目实施过程中具备足够的资金流动性，公司将进行详尽的现金流分析。这包括资金需求的合理预测、污水自动采样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864"/>
      <w:r>
        <w:rPr>
          <w:rFonts w:ascii="仿宋" w:eastAsia="仿宋" w:hAnsi="仿宋" w:cs="仿宋" w:hint="eastAsia"/>
          <w:sz w:val="28"/>
          <w:lang w:eastAsia="zh-CN"/>
        </w:rPr>
        <w:t>五、污水自动采样器项目可持续发展</w:t>
      </w:r>
      <w:bookmarkEnd w:id="16"/>
    </w:p>
    <w:p>
      <w:pPr>
        <w:pStyle w:val="Heading2"/>
        <w:rPr>
          <w:rFonts w:ascii="仿宋" w:eastAsia="仿宋" w:hAnsi="仿宋" w:cs="仿宋" w:hint="eastAsia"/>
          <w:lang w:eastAsia="zh-CN"/>
        </w:rPr>
      </w:pPr>
      <w:bookmarkStart w:id="17" w:name="_Toc3165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中，污水自动采样器项目团队着眼于未来，明确了可持续发展的战略方向。制定的具体可持续发展目标包括降低资源使用、采用环保技术、最大化社会效益等。这一步骤不仅有助于污水自动采样器项目在环保和社会责任方面达到最高标准，也为未来提供了明确的指引，确保污水自动采样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可持续实践的融入污水自动采样器项目管理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污水自动采样器项目管理周期。从污水自动采样器项目规划开始，污水自动采样器项目团队就考虑了环境和社会的因素。在执行阶段，污水自动采样器项目团队积极推动绿色技术的应用，优化资源利用。此外，关注员工的社会责任，通过培训和沟通活动提高员工对可持续发展的认知，使他们能够在日常工作中践行可持续实践。这些举措不仅为污水自动采样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50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扎根于污水自动采样器项目的可持续发展理念，我们深信环保与社会责任是污水自动采样器项目成功的关键支柱。在污水自动采样器项目的每一步，我们都致力于通过创新和实践，履行对环境和社会的坚定责任。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团队通过引入先进的环保技术、建立高效的废物处理系统以及推动能源节约措施，积极履行环保责任。定期的环保监测和评估确保污水自动采样器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不仅致力于自身可持续发展，还注重对社会的回馈。通过支持社区污水自动采样器项目、参与慈善事业、提供培训机会等方式，污水自动采样器项目积极履行社会责任。与当地社区建立积极互动，关注员工的工作与生活平衡，以及员工的身心健康，是污水自动采样器项目在社会责任层面的关键举措。这样的实践不仅增强了污水自动采样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441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13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技术管理特点体现在其创新导向。通过引入最先进的技术趋势和解决方案，污水自动采样器项目致力于提升科技含量、提高质量和效率水平。这意味着我们将采用最新的工具和方法，确保污水自动采样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污水自动采样器项目技术管理的显著特征。通过整合不同领域的技术资源，我们实现了跨学科的协同工作。这有助于优化技术架构，提高整体效能。此外，整合性策略还促进了不同技术团队之间的紧密沟通和高效合作，确保污水自动采样器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https://d.book118.com/695133234340011041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E04AE"/>
    <w:rsid w:val="2D3E04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1332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2024-01-12T21:54:00Z</dcterms:created>
  <dcterms:modified xsi:type="dcterms:W3CDTF">2024-01-12T21:54:42Z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309BE4CA893042B6B016C04B095BB3BA_11</vt:lpwstr>
  </property>
  <property fmtid="{D5CDD505-2E9C-101B-9397-08002B2CF9AE}" pid="3" name="KSOProductBuildVer">
    <vt:lpwstr>2052-12.1.0.16120</vt:lpwstr>
  </property>
</Properties>
</file>