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HIPS项目规划设计纲要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28" w:history="1">
        <w:r>
          <w:rPr>
            <w:rFonts w:ascii="仿宋" w:eastAsia="仿宋" w:hAnsi="仿宋" w:cs="仿宋" w:hint="eastAsia"/>
            <w:lang w:eastAsia="zh-CN"/>
          </w:rPr>
          <w:t>序言</w:t>
        </w:r>
        <w:r>
          <w:tab/>
        </w:r>
        <w:r>
          <w:fldChar w:fldCharType="begin"/>
        </w:r>
        <w:r>
          <w:instrText xml:space="preserve"> PAGEREF _Toc30328 \h </w:instrText>
        </w:r>
        <w:r>
          <w:fldChar w:fldCharType="separate"/>
        </w:r>
        <w:r>
          <w:t>3</w:t>
        </w:r>
        <w:r>
          <w:fldChar w:fldCharType="end"/>
        </w:r>
      </w:hyperlink>
    </w:p>
    <w:p>
      <w:pPr>
        <w:pStyle w:val="TOC1"/>
        <w:tabs>
          <w:tab w:val="right" w:leader="dot" w:pos="8306"/>
        </w:tabs>
      </w:pPr>
      <w:hyperlink w:anchor="_Toc57" w:history="1">
        <w:r>
          <w:rPr>
            <w:rFonts w:ascii="仿宋" w:eastAsia="仿宋" w:hAnsi="仿宋" w:cs="仿宋" w:hint="eastAsia"/>
            <w:lang w:eastAsia="zh-CN"/>
          </w:rPr>
          <w:t>一、HIPS项目土建工程</w:t>
        </w:r>
        <w:r>
          <w:tab/>
        </w:r>
        <w:r>
          <w:fldChar w:fldCharType="begin"/>
        </w:r>
        <w:r>
          <w:instrText xml:space="preserve"> PAGEREF _Toc57 \h </w:instrText>
        </w:r>
        <w:r>
          <w:fldChar w:fldCharType="separate"/>
        </w:r>
        <w:r>
          <w:t>3</w:t>
        </w:r>
        <w:r>
          <w:fldChar w:fldCharType="end"/>
        </w:r>
      </w:hyperlink>
    </w:p>
    <w:p>
      <w:pPr>
        <w:pStyle w:val="TOC2"/>
        <w:tabs>
          <w:tab w:val="right" w:leader="dot" w:pos="8306"/>
        </w:tabs>
      </w:pPr>
      <w:hyperlink w:anchor="_Toc28151" w:history="1">
        <w:r>
          <w:rPr>
            <w:rFonts w:ascii="仿宋" w:eastAsia="仿宋" w:hAnsi="仿宋" w:cs="仿宋" w:hint="eastAsia"/>
            <w:lang w:eastAsia="zh-CN"/>
          </w:rPr>
          <w:t>(一)、建筑工程设计原则</w:t>
        </w:r>
        <w:r>
          <w:tab/>
        </w:r>
        <w:r>
          <w:fldChar w:fldCharType="begin"/>
        </w:r>
        <w:r>
          <w:instrText xml:space="preserve"> PAGEREF _Toc28151 \h </w:instrText>
        </w:r>
        <w:r>
          <w:fldChar w:fldCharType="separate"/>
        </w:r>
        <w:r>
          <w:t>3</w:t>
        </w:r>
        <w:r>
          <w:fldChar w:fldCharType="end"/>
        </w:r>
      </w:hyperlink>
    </w:p>
    <w:p>
      <w:pPr>
        <w:pStyle w:val="TOC2"/>
        <w:tabs>
          <w:tab w:val="right" w:leader="dot" w:pos="8306"/>
        </w:tabs>
      </w:pPr>
      <w:hyperlink w:anchor="_Toc998" w:history="1">
        <w:r>
          <w:rPr>
            <w:rFonts w:ascii="仿宋" w:eastAsia="仿宋" w:hAnsi="仿宋" w:cs="仿宋" w:hint="eastAsia"/>
            <w:lang w:eastAsia="zh-CN"/>
          </w:rPr>
          <w:t>(二)、土建工程设计年限及安全等级</w:t>
        </w:r>
        <w:r>
          <w:tab/>
        </w:r>
        <w:r>
          <w:fldChar w:fldCharType="begin"/>
        </w:r>
        <w:r>
          <w:instrText xml:space="preserve"> PAGEREF _Toc998 \h </w:instrText>
        </w:r>
        <w:r>
          <w:fldChar w:fldCharType="separate"/>
        </w:r>
        <w:r>
          <w:t>4</w:t>
        </w:r>
        <w:r>
          <w:fldChar w:fldCharType="end"/>
        </w:r>
      </w:hyperlink>
    </w:p>
    <w:p>
      <w:pPr>
        <w:pStyle w:val="TOC2"/>
        <w:tabs>
          <w:tab w:val="right" w:leader="dot" w:pos="8306"/>
        </w:tabs>
      </w:pPr>
      <w:hyperlink w:anchor="_Toc25615" w:history="1">
        <w:r>
          <w:rPr>
            <w:rFonts w:ascii="仿宋" w:eastAsia="仿宋" w:hAnsi="仿宋" w:cs="仿宋" w:hint="eastAsia"/>
            <w:lang w:eastAsia="zh-CN"/>
          </w:rPr>
          <w:t>(三)、建筑工程设计总体要求</w:t>
        </w:r>
        <w:r>
          <w:tab/>
        </w:r>
        <w:r>
          <w:fldChar w:fldCharType="begin"/>
        </w:r>
        <w:r>
          <w:instrText xml:space="preserve"> PAGEREF _Toc25615 \h </w:instrText>
        </w:r>
        <w:r>
          <w:fldChar w:fldCharType="separate"/>
        </w:r>
        <w:r>
          <w:t>5</w:t>
        </w:r>
        <w:r>
          <w:fldChar w:fldCharType="end"/>
        </w:r>
      </w:hyperlink>
    </w:p>
    <w:p>
      <w:pPr>
        <w:pStyle w:val="TOC2"/>
        <w:tabs>
          <w:tab w:val="right" w:leader="dot" w:pos="8306"/>
        </w:tabs>
      </w:pPr>
      <w:hyperlink w:anchor="_Toc24423" w:history="1">
        <w:r>
          <w:rPr>
            <w:rFonts w:ascii="仿宋" w:eastAsia="仿宋" w:hAnsi="仿宋" w:cs="仿宋" w:hint="eastAsia"/>
            <w:lang w:eastAsia="zh-CN"/>
          </w:rPr>
          <w:t>(四)、土建工程建设指标</w:t>
        </w:r>
        <w:r>
          <w:tab/>
        </w:r>
        <w:r>
          <w:fldChar w:fldCharType="begin"/>
        </w:r>
        <w:r>
          <w:instrText xml:space="preserve"> PAGEREF _Toc24423 \h </w:instrText>
        </w:r>
        <w:r>
          <w:fldChar w:fldCharType="separate"/>
        </w:r>
        <w:r>
          <w:t>6</w:t>
        </w:r>
        <w:r>
          <w:fldChar w:fldCharType="end"/>
        </w:r>
      </w:hyperlink>
    </w:p>
    <w:p>
      <w:pPr>
        <w:pStyle w:val="TOC1"/>
        <w:tabs>
          <w:tab w:val="right" w:leader="dot" w:pos="8306"/>
        </w:tabs>
      </w:pPr>
      <w:hyperlink w:anchor="_Toc21719" w:history="1">
        <w:r>
          <w:rPr>
            <w:rFonts w:ascii="仿宋" w:eastAsia="仿宋" w:hAnsi="仿宋" w:cs="仿宋" w:hint="eastAsia"/>
            <w:lang w:eastAsia="zh-CN"/>
          </w:rPr>
          <w:t>二、HIPS项目可持续发展</w:t>
        </w:r>
        <w:r>
          <w:tab/>
        </w:r>
        <w:r>
          <w:fldChar w:fldCharType="begin"/>
        </w:r>
        <w:r>
          <w:instrText xml:space="preserve"> PAGEREF _Toc21719 \h </w:instrText>
        </w:r>
        <w:r>
          <w:fldChar w:fldCharType="separate"/>
        </w:r>
        <w:r>
          <w:t>6</w:t>
        </w:r>
        <w:r>
          <w:fldChar w:fldCharType="end"/>
        </w:r>
      </w:hyperlink>
    </w:p>
    <w:p>
      <w:pPr>
        <w:pStyle w:val="TOC2"/>
        <w:tabs>
          <w:tab w:val="right" w:leader="dot" w:pos="8306"/>
        </w:tabs>
      </w:pPr>
      <w:hyperlink w:anchor="_Toc19785" w:history="1">
        <w:r>
          <w:rPr>
            <w:rFonts w:ascii="仿宋" w:eastAsia="仿宋" w:hAnsi="仿宋" w:cs="仿宋" w:hint="eastAsia"/>
            <w:lang w:eastAsia="zh-CN"/>
          </w:rPr>
          <w:t>(一)、可持续战略与实践</w:t>
        </w:r>
        <w:r>
          <w:tab/>
        </w:r>
        <w:r>
          <w:fldChar w:fldCharType="begin"/>
        </w:r>
        <w:r>
          <w:instrText xml:space="preserve"> PAGEREF _Toc19785 \h </w:instrText>
        </w:r>
        <w:r>
          <w:fldChar w:fldCharType="separate"/>
        </w:r>
        <w:r>
          <w:t>6</w:t>
        </w:r>
        <w:r>
          <w:fldChar w:fldCharType="end"/>
        </w:r>
      </w:hyperlink>
    </w:p>
    <w:p>
      <w:pPr>
        <w:pStyle w:val="TOC2"/>
        <w:tabs>
          <w:tab w:val="right" w:leader="dot" w:pos="8306"/>
        </w:tabs>
      </w:pPr>
      <w:hyperlink w:anchor="_Toc27679" w:history="1">
        <w:r>
          <w:rPr>
            <w:rFonts w:ascii="仿宋" w:eastAsia="仿宋" w:hAnsi="仿宋" w:cs="仿宋" w:hint="eastAsia"/>
            <w:lang w:eastAsia="zh-CN"/>
          </w:rPr>
          <w:t>(二)、环保与社会责任</w:t>
        </w:r>
        <w:r>
          <w:tab/>
        </w:r>
        <w:r>
          <w:fldChar w:fldCharType="begin"/>
        </w:r>
        <w:r>
          <w:instrText xml:space="preserve"> PAGEREF _Toc27679 \h </w:instrText>
        </w:r>
        <w:r>
          <w:fldChar w:fldCharType="separate"/>
        </w:r>
        <w:r>
          <w:t>7</w:t>
        </w:r>
        <w:r>
          <w:fldChar w:fldCharType="end"/>
        </w:r>
      </w:hyperlink>
    </w:p>
    <w:p>
      <w:pPr>
        <w:pStyle w:val="TOC1"/>
        <w:tabs>
          <w:tab w:val="right" w:leader="dot" w:pos="8306"/>
        </w:tabs>
      </w:pPr>
      <w:hyperlink w:anchor="_Toc32717" w:history="1">
        <w:r>
          <w:rPr>
            <w:rFonts w:ascii="仿宋" w:eastAsia="仿宋" w:hAnsi="仿宋" w:cs="仿宋" w:hint="eastAsia"/>
            <w:lang w:eastAsia="zh-CN"/>
          </w:rPr>
          <w:t>三、市场分析、调研</w:t>
        </w:r>
        <w:r>
          <w:tab/>
        </w:r>
        <w:r>
          <w:fldChar w:fldCharType="begin"/>
        </w:r>
        <w:r>
          <w:instrText xml:space="preserve"> PAGEREF _Toc32717 \h </w:instrText>
        </w:r>
        <w:r>
          <w:fldChar w:fldCharType="separate"/>
        </w:r>
        <w:r>
          <w:t>8</w:t>
        </w:r>
        <w:r>
          <w:fldChar w:fldCharType="end"/>
        </w:r>
      </w:hyperlink>
    </w:p>
    <w:p>
      <w:pPr>
        <w:pStyle w:val="TOC2"/>
        <w:tabs>
          <w:tab w:val="right" w:leader="dot" w:pos="8306"/>
        </w:tabs>
      </w:pPr>
      <w:hyperlink w:anchor="_Toc6691" w:history="1">
        <w:r>
          <w:rPr>
            <w:rFonts w:ascii="仿宋" w:eastAsia="仿宋" w:hAnsi="仿宋" w:cs="仿宋" w:hint="eastAsia"/>
            <w:lang w:eastAsia="zh-CN"/>
          </w:rPr>
          <w:t>(一)、HIPS行业分析</w:t>
        </w:r>
        <w:r>
          <w:tab/>
        </w:r>
        <w:r>
          <w:fldChar w:fldCharType="begin"/>
        </w:r>
        <w:r>
          <w:instrText xml:space="preserve"> PAGEREF _Toc6691 \h </w:instrText>
        </w:r>
        <w:r>
          <w:fldChar w:fldCharType="separate"/>
        </w:r>
        <w:r>
          <w:t>8</w:t>
        </w:r>
        <w:r>
          <w:fldChar w:fldCharType="end"/>
        </w:r>
      </w:hyperlink>
    </w:p>
    <w:p>
      <w:pPr>
        <w:pStyle w:val="TOC2"/>
        <w:tabs>
          <w:tab w:val="right" w:leader="dot" w:pos="8306"/>
        </w:tabs>
      </w:pPr>
      <w:hyperlink w:anchor="_Toc6455" w:history="1">
        <w:r>
          <w:rPr>
            <w:rFonts w:ascii="仿宋" w:eastAsia="仿宋" w:hAnsi="仿宋" w:cs="仿宋" w:hint="eastAsia"/>
            <w:lang w:eastAsia="zh-CN"/>
          </w:rPr>
          <w:t>(二)、HIPS市场分析预测</w:t>
        </w:r>
        <w:r>
          <w:tab/>
        </w:r>
        <w:r>
          <w:fldChar w:fldCharType="begin"/>
        </w:r>
        <w:r>
          <w:instrText xml:space="preserve"> PAGEREF _Toc6455 \h </w:instrText>
        </w:r>
        <w:r>
          <w:fldChar w:fldCharType="separate"/>
        </w:r>
        <w:r>
          <w:t>8</w:t>
        </w:r>
        <w:r>
          <w:fldChar w:fldCharType="end"/>
        </w:r>
      </w:hyperlink>
    </w:p>
    <w:p>
      <w:pPr>
        <w:pStyle w:val="TOC1"/>
        <w:tabs>
          <w:tab w:val="right" w:leader="dot" w:pos="8306"/>
        </w:tabs>
      </w:pPr>
      <w:hyperlink w:anchor="_Toc1829" w:history="1">
        <w:r>
          <w:rPr>
            <w:rFonts w:ascii="仿宋" w:eastAsia="仿宋" w:hAnsi="仿宋" w:cs="仿宋" w:hint="eastAsia"/>
            <w:lang w:eastAsia="zh-CN"/>
          </w:rPr>
          <w:t>四、HIPS项目选址可行性分析</w:t>
        </w:r>
        <w:r>
          <w:tab/>
        </w:r>
        <w:r>
          <w:fldChar w:fldCharType="begin"/>
        </w:r>
        <w:r>
          <w:instrText xml:space="preserve"> PAGEREF _Toc1829 \h </w:instrText>
        </w:r>
        <w:r>
          <w:fldChar w:fldCharType="separate"/>
        </w:r>
        <w:r>
          <w:t>9</w:t>
        </w:r>
        <w:r>
          <w:fldChar w:fldCharType="end"/>
        </w:r>
      </w:hyperlink>
    </w:p>
    <w:p>
      <w:pPr>
        <w:pStyle w:val="TOC2"/>
        <w:tabs>
          <w:tab w:val="right" w:leader="dot" w:pos="8306"/>
        </w:tabs>
      </w:pPr>
      <w:hyperlink w:anchor="_Toc15238" w:history="1">
        <w:r>
          <w:rPr>
            <w:rFonts w:ascii="仿宋" w:eastAsia="仿宋" w:hAnsi="仿宋" w:cs="仿宋" w:hint="eastAsia"/>
            <w:lang w:eastAsia="zh-CN"/>
          </w:rPr>
          <w:t>(一)、HIPS项目选址</w:t>
        </w:r>
        <w:r>
          <w:tab/>
        </w:r>
        <w:r>
          <w:fldChar w:fldCharType="begin"/>
        </w:r>
        <w:r>
          <w:instrText xml:space="preserve"> PAGEREF _Toc15238 \h </w:instrText>
        </w:r>
        <w:r>
          <w:fldChar w:fldCharType="separate"/>
        </w:r>
        <w:r>
          <w:t>9</w:t>
        </w:r>
        <w:r>
          <w:fldChar w:fldCharType="end"/>
        </w:r>
      </w:hyperlink>
    </w:p>
    <w:p>
      <w:pPr>
        <w:pStyle w:val="TOC2"/>
        <w:tabs>
          <w:tab w:val="right" w:leader="dot" w:pos="8306"/>
        </w:tabs>
      </w:pPr>
      <w:hyperlink w:anchor="_Toc9425" w:history="1">
        <w:r>
          <w:rPr>
            <w:rFonts w:ascii="仿宋" w:eastAsia="仿宋" w:hAnsi="仿宋" w:cs="仿宋" w:hint="eastAsia"/>
            <w:lang w:eastAsia="zh-CN"/>
          </w:rPr>
          <w:t>(二)、用地控制指标</w:t>
        </w:r>
        <w:r>
          <w:tab/>
        </w:r>
        <w:r>
          <w:fldChar w:fldCharType="begin"/>
        </w:r>
        <w:r>
          <w:instrText xml:space="preserve"> PAGEREF _Toc9425 \h </w:instrText>
        </w:r>
        <w:r>
          <w:fldChar w:fldCharType="separate"/>
        </w:r>
        <w:r>
          <w:t>9</w:t>
        </w:r>
        <w:r>
          <w:fldChar w:fldCharType="end"/>
        </w:r>
      </w:hyperlink>
    </w:p>
    <w:p>
      <w:pPr>
        <w:pStyle w:val="TOC2"/>
        <w:tabs>
          <w:tab w:val="right" w:leader="dot" w:pos="8306"/>
        </w:tabs>
      </w:pPr>
      <w:hyperlink w:anchor="_Toc4823" w:history="1">
        <w:r>
          <w:rPr>
            <w:rFonts w:ascii="仿宋" w:eastAsia="仿宋" w:hAnsi="仿宋" w:cs="仿宋" w:hint="eastAsia"/>
            <w:lang w:eastAsia="zh-CN"/>
          </w:rPr>
          <w:t>(三)、节约用地措施</w:t>
        </w:r>
        <w:r>
          <w:tab/>
        </w:r>
        <w:r>
          <w:fldChar w:fldCharType="begin"/>
        </w:r>
        <w:r>
          <w:instrText xml:space="preserve"> PAGEREF _Toc4823 \h </w:instrText>
        </w:r>
        <w:r>
          <w:fldChar w:fldCharType="separate"/>
        </w:r>
        <w:r>
          <w:t>11</w:t>
        </w:r>
        <w:r>
          <w:fldChar w:fldCharType="end"/>
        </w:r>
      </w:hyperlink>
    </w:p>
    <w:p>
      <w:pPr>
        <w:pStyle w:val="TOC2"/>
        <w:tabs>
          <w:tab w:val="right" w:leader="dot" w:pos="8306"/>
        </w:tabs>
      </w:pPr>
      <w:hyperlink w:anchor="_Toc21376" w:history="1">
        <w:r>
          <w:rPr>
            <w:rFonts w:ascii="仿宋" w:eastAsia="仿宋" w:hAnsi="仿宋" w:cs="仿宋" w:hint="eastAsia"/>
            <w:lang w:eastAsia="zh-CN"/>
          </w:rPr>
          <w:t>(四)、总图布置方案</w:t>
        </w:r>
        <w:r>
          <w:tab/>
        </w:r>
        <w:r>
          <w:fldChar w:fldCharType="begin"/>
        </w:r>
        <w:r>
          <w:instrText xml:space="preserve"> PAGEREF _Toc21376 \h </w:instrText>
        </w:r>
        <w:r>
          <w:fldChar w:fldCharType="separate"/>
        </w:r>
        <w:r>
          <w:t>12</w:t>
        </w:r>
        <w:r>
          <w:fldChar w:fldCharType="end"/>
        </w:r>
      </w:hyperlink>
    </w:p>
    <w:p>
      <w:pPr>
        <w:pStyle w:val="TOC2"/>
        <w:tabs>
          <w:tab w:val="right" w:leader="dot" w:pos="8306"/>
        </w:tabs>
      </w:pPr>
      <w:hyperlink w:anchor="_Toc6152" w:history="1">
        <w:r>
          <w:rPr>
            <w:rFonts w:ascii="仿宋" w:eastAsia="仿宋" w:hAnsi="仿宋" w:cs="仿宋" w:hint="eastAsia"/>
            <w:lang w:eastAsia="zh-CN"/>
          </w:rPr>
          <w:t>(五)、选址综合评价</w:t>
        </w:r>
        <w:r>
          <w:tab/>
        </w:r>
        <w:r>
          <w:fldChar w:fldCharType="begin"/>
        </w:r>
        <w:r>
          <w:instrText xml:space="preserve"> PAGEREF _Toc6152 \h </w:instrText>
        </w:r>
        <w:r>
          <w:fldChar w:fldCharType="separate"/>
        </w:r>
        <w:r>
          <w:t>13</w:t>
        </w:r>
        <w:r>
          <w:fldChar w:fldCharType="end"/>
        </w:r>
      </w:hyperlink>
    </w:p>
    <w:p>
      <w:pPr>
        <w:pStyle w:val="TOC1"/>
        <w:tabs>
          <w:tab w:val="right" w:leader="dot" w:pos="8306"/>
        </w:tabs>
      </w:pPr>
      <w:hyperlink w:anchor="_Toc730" w:history="1">
        <w:r>
          <w:rPr>
            <w:rFonts w:ascii="仿宋" w:eastAsia="仿宋" w:hAnsi="仿宋" w:cs="仿宋" w:hint="eastAsia"/>
            <w:lang w:eastAsia="zh-CN"/>
          </w:rPr>
          <w:t>五、HIPS项目建设背景及必要性分析</w:t>
        </w:r>
        <w:r>
          <w:tab/>
        </w:r>
        <w:r>
          <w:fldChar w:fldCharType="begin"/>
        </w:r>
        <w:r>
          <w:instrText xml:space="preserve"> PAGEREF _Toc730 \h </w:instrText>
        </w:r>
        <w:r>
          <w:fldChar w:fldCharType="separate"/>
        </w:r>
        <w:r>
          <w:t>14</w:t>
        </w:r>
        <w:r>
          <w:fldChar w:fldCharType="end"/>
        </w:r>
      </w:hyperlink>
    </w:p>
    <w:p>
      <w:pPr>
        <w:pStyle w:val="TOC2"/>
        <w:tabs>
          <w:tab w:val="right" w:leader="dot" w:pos="8306"/>
        </w:tabs>
      </w:pPr>
      <w:hyperlink w:anchor="_Toc30038" w:history="1">
        <w:r>
          <w:rPr>
            <w:rFonts w:ascii="仿宋" w:eastAsia="仿宋" w:hAnsi="仿宋" w:cs="仿宋" w:hint="eastAsia"/>
            <w:lang w:eastAsia="zh-CN"/>
          </w:rPr>
          <w:t>(一)、HIPS项目背景分析</w:t>
        </w:r>
        <w:r>
          <w:tab/>
        </w:r>
        <w:r>
          <w:fldChar w:fldCharType="begin"/>
        </w:r>
        <w:r>
          <w:instrText xml:space="preserve"> PAGEREF _Toc30038 \h </w:instrText>
        </w:r>
        <w:r>
          <w:fldChar w:fldCharType="separate"/>
        </w:r>
        <w:r>
          <w:t>14</w:t>
        </w:r>
        <w:r>
          <w:fldChar w:fldCharType="end"/>
        </w:r>
      </w:hyperlink>
    </w:p>
    <w:p>
      <w:pPr>
        <w:pStyle w:val="TOC2"/>
        <w:tabs>
          <w:tab w:val="right" w:leader="dot" w:pos="8306"/>
        </w:tabs>
      </w:pPr>
      <w:hyperlink w:anchor="_Toc12405" w:history="1">
        <w:r>
          <w:rPr>
            <w:rFonts w:ascii="仿宋" w:eastAsia="仿宋" w:hAnsi="仿宋" w:cs="仿宋" w:hint="eastAsia"/>
            <w:lang w:eastAsia="zh-CN"/>
          </w:rPr>
          <w:t>(二)、HIPS项目建设必要性分析</w:t>
        </w:r>
        <w:r>
          <w:tab/>
        </w:r>
        <w:r>
          <w:fldChar w:fldCharType="begin"/>
        </w:r>
        <w:r>
          <w:instrText xml:space="preserve"> PAGEREF _Toc12405 \h </w:instrText>
        </w:r>
        <w:r>
          <w:fldChar w:fldCharType="separate"/>
        </w:r>
        <w:r>
          <w:t>16</w:t>
        </w:r>
        <w:r>
          <w:fldChar w:fldCharType="end"/>
        </w:r>
      </w:hyperlink>
    </w:p>
    <w:p>
      <w:pPr>
        <w:pStyle w:val="TOC1"/>
        <w:tabs>
          <w:tab w:val="right" w:leader="dot" w:pos="8306"/>
        </w:tabs>
      </w:pPr>
      <w:hyperlink w:anchor="_Toc1294" w:history="1">
        <w:r>
          <w:rPr>
            <w:rFonts w:ascii="仿宋" w:eastAsia="仿宋" w:hAnsi="仿宋" w:cs="仿宋" w:hint="eastAsia"/>
            <w:lang w:eastAsia="zh-CN"/>
          </w:rPr>
          <w:t>六、HIPS项目绩效评估</w:t>
        </w:r>
        <w:r>
          <w:tab/>
        </w:r>
        <w:r>
          <w:fldChar w:fldCharType="begin"/>
        </w:r>
        <w:r>
          <w:instrText xml:space="preserve"> PAGEREF _Toc1294 \h </w:instrText>
        </w:r>
        <w:r>
          <w:fldChar w:fldCharType="separate"/>
        </w:r>
        <w:r>
          <w:t>17</w:t>
        </w:r>
        <w:r>
          <w:fldChar w:fldCharType="end"/>
        </w:r>
      </w:hyperlink>
    </w:p>
    <w:p>
      <w:pPr>
        <w:pStyle w:val="TOC2"/>
        <w:tabs>
          <w:tab w:val="right" w:leader="dot" w:pos="8306"/>
        </w:tabs>
      </w:pPr>
      <w:hyperlink w:anchor="_Toc31828" w:history="1">
        <w:r>
          <w:rPr>
            <w:rFonts w:ascii="仿宋" w:eastAsia="仿宋" w:hAnsi="仿宋" w:cs="仿宋" w:hint="eastAsia"/>
            <w:lang w:eastAsia="zh-CN"/>
          </w:rPr>
          <w:t>(一)、绩效评估指标</w:t>
        </w:r>
        <w:r>
          <w:tab/>
        </w:r>
        <w:r>
          <w:fldChar w:fldCharType="begin"/>
        </w:r>
        <w:r>
          <w:instrText xml:space="preserve"> PAGEREF _Toc31828 \h </w:instrText>
        </w:r>
        <w:r>
          <w:fldChar w:fldCharType="separate"/>
        </w:r>
        <w:r>
          <w:t>17</w:t>
        </w:r>
        <w:r>
          <w:fldChar w:fldCharType="end"/>
        </w:r>
      </w:hyperlink>
    </w:p>
    <w:p>
      <w:pPr>
        <w:pStyle w:val="TOC2"/>
        <w:tabs>
          <w:tab w:val="right" w:leader="dot" w:pos="8306"/>
        </w:tabs>
      </w:pPr>
      <w:hyperlink w:anchor="_Toc25216" w:history="1">
        <w:r>
          <w:rPr>
            <w:rFonts w:ascii="仿宋" w:eastAsia="仿宋" w:hAnsi="仿宋" w:cs="仿宋" w:hint="eastAsia"/>
            <w:lang w:eastAsia="zh-CN"/>
          </w:rPr>
          <w:t>(二)、绩效评估方法</w:t>
        </w:r>
        <w:r>
          <w:tab/>
        </w:r>
        <w:r>
          <w:fldChar w:fldCharType="begin"/>
        </w:r>
        <w:r>
          <w:instrText xml:space="preserve"> PAGEREF _Toc25216 \h </w:instrText>
        </w:r>
        <w:r>
          <w:fldChar w:fldCharType="separate"/>
        </w:r>
        <w:r>
          <w:t>18</w:t>
        </w:r>
        <w:r>
          <w:fldChar w:fldCharType="end"/>
        </w:r>
      </w:hyperlink>
    </w:p>
    <w:p>
      <w:pPr>
        <w:pStyle w:val="TOC2"/>
        <w:tabs>
          <w:tab w:val="right" w:leader="dot" w:pos="8306"/>
        </w:tabs>
      </w:pPr>
      <w:hyperlink w:anchor="_Toc2678" w:history="1">
        <w:r>
          <w:rPr>
            <w:rFonts w:ascii="仿宋" w:eastAsia="仿宋" w:hAnsi="仿宋" w:cs="仿宋" w:hint="eastAsia"/>
            <w:lang w:eastAsia="zh-CN"/>
          </w:rPr>
          <w:t>(三)、绩效评估周期</w:t>
        </w:r>
        <w:r>
          <w:tab/>
        </w:r>
        <w:r>
          <w:fldChar w:fldCharType="begin"/>
        </w:r>
        <w:r>
          <w:instrText xml:space="preserve"> PAGEREF _Toc2678 \h </w:instrText>
        </w:r>
        <w:r>
          <w:fldChar w:fldCharType="separate"/>
        </w:r>
        <w:r>
          <w:t>19</w:t>
        </w:r>
        <w:r>
          <w:fldChar w:fldCharType="end"/>
        </w:r>
      </w:hyperlink>
    </w:p>
    <w:p>
      <w:pPr>
        <w:pStyle w:val="TOC1"/>
        <w:tabs>
          <w:tab w:val="right" w:leader="dot" w:pos="8306"/>
        </w:tabs>
      </w:pPr>
      <w:hyperlink w:anchor="_Toc2006" w:history="1">
        <w:r>
          <w:rPr>
            <w:rFonts w:ascii="仿宋" w:eastAsia="仿宋" w:hAnsi="仿宋" w:cs="仿宋" w:hint="eastAsia"/>
            <w:lang w:eastAsia="zh-CN"/>
          </w:rPr>
          <w:t>七、HIPS项目人力资源培养与发展</w:t>
        </w:r>
        <w:r>
          <w:tab/>
        </w:r>
        <w:r>
          <w:fldChar w:fldCharType="begin"/>
        </w:r>
        <w:r>
          <w:instrText xml:space="preserve"> PAGEREF _Toc2006 \h </w:instrText>
        </w:r>
        <w:r>
          <w:fldChar w:fldCharType="separate"/>
        </w:r>
        <w:r>
          <w:t>20</w:t>
        </w:r>
        <w:r>
          <w:fldChar w:fldCharType="end"/>
        </w:r>
      </w:hyperlink>
    </w:p>
    <w:p>
      <w:pPr>
        <w:pStyle w:val="TOC2"/>
        <w:tabs>
          <w:tab w:val="right" w:leader="dot" w:pos="8306"/>
        </w:tabs>
      </w:pPr>
      <w:hyperlink w:anchor="_Toc25051" w:history="1">
        <w:r>
          <w:rPr>
            <w:rFonts w:ascii="仿宋" w:eastAsia="仿宋" w:hAnsi="仿宋" w:cs="仿宋" w:hint="eastAsia"/>
            <w:lang w:eastAsia="zh-CN"/>
          </w:rPr>
          <w:t>(一)、人才需求与规划</w:t>
        </w:r>
        <w:r>
          <w:tab/>
        </w:r>
        <w:r>
          <w:fldChar w:fldCharType="begin"/>
        </w:r>
        <w:r>
          <w:instrText xml:space="preserve"> PAGEREF _Toc25051 \h </w:instrText>
        </w:r>
        <w:r>
          <w:fldChar w:fldCharType="separate"/>
        </w:r>
        <w:r>
          <w:t>20</w:t>
        </w:r>
        <w:r>
          <w:fldChar w:fldCharType="end"/>
        </w:r>
      </w:hyperlink>
    </w:p>
    <w:p>
      <w:pPr>
        <w:pStyle w:val="TOC2"/>
        <w:tabs>
          <w:tab w:val="right" w:leader="dot" w:pos="8306"/>
        </w:tabs>
      </w:pPr>
      <w:hyperlink w:anchor="_Toc1933" w:history="1">
        <w:r>
          <w:rPr>
            <w:rFonts w:ascii="仿宋" w:eastAsia="仿宋" w:hAnsi="仿宋" w:cs="仿宋" w:hint="eastAsia"/>
            <w:lang w:eastAsia="zh-CN"/>
          </w:rPr>
          <w:t>(二)、培训与发展计划</w:t>
        </w:r>
        <w:r>
          <w:tab/>
        </w:r>
        <w:r>
          <w:fldChar w:fldCharType="begin"/>
        </w:r>
        <w:r>
          <w:instrText xml:space="preserve"> PAGEREF _Toc1933 \h </w:instrText>
        </w:r>
        <w:r>
          <w:fldChar w:fldCharType="separate"/>
        </w:r>
        <w:r>
          <w:t>21</w:t>
        </w:r>
        <w:r>
          <w:fldChar w:fldCharType="end"/>
        </w:r>
      </w:hyperlink>
    </w:p>
    <w:p>
      <w:pPr>
        <w:pStyle w:val="TOC1"/>
        <w:tabs>
          <w:tab w:val="right" w:leader="dot" w:pos="8306"/>
        </w:tabs>
      </w:pPr>
      <w:hyperlink w:anchor="_Toc15524" w:history="1">
        <w:r>
          <w:rPr>
            <w:rFonts w:ascii="仿宋" w:eastAsia="仿宋" w:hAnsi="仿宋" w:cs="仿宋" w:hint="eastAsia"/>
            <w:lang w:eastAsia="zh-CN"/>
          </w:rPr>
          <w:t>八、HIPS项目风险管理</w:t>
        </w:r>
        <w:r>
          <w:tab/>
        </w:r>
        <w:r>
          <w:fldChar w:fldCharType="begin"/>
        </w:r>
        <w:r>
          <w:instrText xml:space="preserve"> PAGEREF _Toc15524 \h </w:instrText>
        </w:r>
        <w:r>
          <w:fldChar w:fldCharType="separate"/>
        </w:r>
        <w:r>
          <w:t>22</w:t>
        </w:r>
        <w:r>
          <w:fldChar w:fldCharType="end"/>
        </w:r>
      </w:hyperlink>
    </w:p>
    <w:p>
      <w:pPr>
        <w:pStyle w:val="TOC2"/>
        <w:tabs>
          <w:tab w:val="right" w:leader="dot" w:pos="8306"/>
        </w:tabs>
      </w:pPr>
      <w:hyperlink w:anchor="_Toc9869" w:history="1">
        <w:r>
          <w:rPr>
            <w:rFonts w:ascii="仿宋" w:eastAsia="仿宋" w:hAnsi="仿宋" w:cs="仿宋" w:hint="eastAsia"/>
            <w:lang w:eastAsia="zh-CN"/>
          </w:rPr>
          <w:t>(一)、风险识别与评估</w:t>
        </w:r>
        <w:r>
          <w:tab/>
        </w:r>
        <w:r>
          <w:fldChar w:fldCharType="begin"/>
        </w:r>
        <w:r>
          <w:instrText xml:space="preserve"> PAGEREF _Toc9869 \h </w:instrText>
        </w:r>
        <w:r>
          <w:fldChar w:fldCharType="separate"/>
        </w:r>
        <w:r>
          <w:t>22</w:t>
        </w:r>
        <w:r>
          <w:fldChar w:fldCharType="end"/>
        </w:r>
      </w:hyperlink>
    </w:p>
    <w:p>
      <w:pPr>
        <w:pStyle w:val="TOC2"/>
        <w:tabs>
          <w:tab w:val="right" w:leader="dot" w:pos="8306"/>
        </w:tabs>
      </w:pPr>
      <w:hyperlink w:anchor="_Toc6710" w:history="1">
        <w:r>
          <w:rPr>
            <w:rFonts w:ascii="仿宋" w:eastAsia="仿宋" w:hAnsi="仿宋" w:cs="仿宋" w:hint="eastAsia"/>
            <w:lang w:eastAsia="zh-CN"/>
          </w:rPr>
          <w:t>(二)、风险应对策略</w:t>
        </w:r>
        <w:r>
          <w:tab/>
        </w:r>
        <w:r>
          <w:fldChar w:fldCharType="begin"/>
        </w:r>
        <w:r>
          <w:instrText xml:space="preserve"> PAGEREF _Toc6710 \h </w:instrText>
        </w:r>
        <w:r>
          <w:fldChar w:fldCharType="separate"/>
        </w:r>
        <w:r>
          <w:t>23</w:t>
        </w:r>
        <w:r>
          <w:fldChar w:fldCharType="end"/>
        </w:r>
      </w:hyperlink>
    </w:p>
    <w:p>
      <w:pPr>
        <w:pStyle w:val="TOC2"/>
        <w:tabs>
          <w:tab w:val="right" w:leader="dot" w:pos="8306"/>
        </w:tabs>
      </w:pPr>
      <w:hyperlink w:anchor="_Toc1085" w:history="1">
        <w:r>
          <w:rPr>
            <w:rFonts w:ascii="仿宋" w:eastAsia="仿宋" w:hAnsi="仿宋" w:cs="仿宋" w:hint="eastAsia"/>
            <w:lang w:eastAsia="zh-CN"/>
          </w:rPr>
          <w:t>(三)、风险监控与控制</w:t>
        </w:r>
        <w:r>
          <w:tab/>
        </w:r>
        <w:r>
          <w:fldChar w:fldCharType="begin"/>
        </w:r>
        <w:r>
          <w:instrText xml:space="preserve"> PAGEREF _Toc1085 \h </w:instrText>
        </w:r>
        <w:r>
          <w:fldChar w:fldCharType="separate"/>
        </w:r>
        <w:r>
          <w:t>25</w:t>
        </w:r>
        <w:r>
          <w:fldChar w:fldCharType="end"/>
        </w:r>
      </w:hyperlink>
    </w:p>
    <w:p>
      <w:pPr>
        <w:pStyle w:val="TOC1"/>
        <w:tabs>
          <w:tab w:val="right" w:leader="dot" w:pos="8306"/>
        </w:tabs>
      </w:pPr>
      <w:hyperlink w:anchor="_Toc11154" w:history="1">
        <w:r>
          <w:rPr>
            <w:rFonts w:ascii="仿宋" w:eastAsia="仿宋" w:hAnsi="仿宋" w:cs="仿宋" w:hint="eastAsia"/>
            <w:lang w:eastAsia="zh-CN"/>
          </w:rPr>
          <w:t>九、HIPS项目经营效益</w:t>
        </w:r>
        <w:r>
          <w:tab/>
        </w:r>
        <w:r>
          <w:fldChar w:fldCharType="begin"/>
        </w:r>
        <w:r>
          <w:instrText xml:space="preserve"> PAGEREF _Toc11154 \h </w:instrText>
        </w:r>
        <w:r>
          <w:fldChar w:fldCharType="separate"/>
        </w:r>
        <w:r>
          <w:t>26</w:t>
        </w:r>
        <w:r>
          <w:fldChar w:fldCharType="end"/>
        </w:r>
      </w:hyperlink>
    </w:p>
    <w:p>
      <w:pPr>
        <w:pStyle w:val="TOC2"/>
        <w:tabs>
          <w:tab w:val="right" w:leader="dot" w:pos="8306"/>
        </w:tabs>
      </w:pPr>
      <w:hyperlink w:anchor="_Toc10248" w:history="1">
        <w:r>
          <w:rPr>
            <w:rFonts w:ascii="仿宋" w:eastAsia="仿宋" w:hAnsi="仿宋" w:cs="仿宋" w:hint="eastAsia"/>
            <w:lang w:eastAsia="zh-CN"/>
          </w:rPr>
          <w:t>(一)、经济评价财务测算</w:t>
        </w:r>
        <w:r>
          <w:tab/>
        </w:r>
        <w:r>
          <w:fldChar w:fldCharType="begin"/>
        </w:r>
        <w:r>
          <w:instrText xml:space="preserve"> PAGEREF _Toc10248 \h </w:instrText>
        </w:r>
        <w:r>
          <w:fldChar w:fldCharType="separate"/>
        </w:r>
        <w:r>
          <w:t>26</w:t>
        </w:r>
        <w:r>
          <w:fldChar w:fldCharType="end"/>
        </w:r>
      </w:hyperlink>
    </w:p>
    <w:p>
      <w:pPr>
        <w:pStyle w:val="TOC2"/>
        <w:tabs>
          <w:tab w:val="right" w:leader="dot" w:pos="8306"/>
        </w:tabs>
      </w:pPr>
      <w:hyperlink w:anchor="_Toc13112" w:history="1">
        <w:r>
          <w:rPr>
            <w:rFonts w:ascii="仿宋" w:eastAsia="仿宋" w:hAnsi="仿宋" w:cs="仿宋" w:hint="eastAsia"/>
            <w:lang w:eastAsia="zh-CN"/>
          </w:rPr>
          <w:t>(二)、HIPS项目盈利能力分析</w:t>
        </w:r>
        <w:r>
          <w:tab/>
        </w:r>
        <w:r>
          <w:fldChar w:fldCharType="begin"/>
        </w:r>
        <w:r>
          <w:instrText xml:space="preserve"> PAGEREF _Toc13112 \h </w:instrText>
        </w:r>
        <w:r>
          <w:fldChar w:fldCharType="separate"/>
        </w:r>
        <w:r>
          <w:t>27</w:t>
        </w:r>
        <w:r>
          <w:fldChar w:fldCharType="end"/>
        </w:r>
      </w:hyperlink>
    </w:p>
    <w:p>
      <w:pPr>
        <w:pStyle w:val="TOC1"/>
        <w:tabs>
          <w:tab w:val="right" w:leader="dot" w:pos="8306"/>
        </w:tabs>
      </w:pPr>
      <w:hyperlink w:anchor="_Toc18471" w:history="1">
        <w:r>
          <w:rPr>
            <w:rFonts w:ascii="仿宋" w:eastAsia="仿宋" w:hAnsi="仿宋" w:cs="仿宋" w:hint="eastAsia"/>
            <w:lang w:eastAsia="zh-CN"/>
          </w:rPr>
          <w:t>十、HIPS项目计划安排</w:t>
        </w:r>
        <w:r>
          <w:tab/>
        </w:r>
        <w:r>
          <w:fldChar w:fldCharType="begin"/>
        </w:r>
        <w:r>
          <w:instrText xml:space="preserve"> PAGEREF _Toc18471 \h </w:instrText>
        </w:r>
        <w:r>
          <w:fldChar w:fldCharType="separate"/>
        </w:r>
        <w:r>
          <w:t>28</w:t>
        </w:r>
        <w:r>
          <w:fldChar w:fldCharType="end"/>
        </w:r>
      </w:hyperlink>
    </w:p>
    <w:p>
      <w:pPr>
        <w:pStyle w:val="TOC2"/>
        <w:tabs>
          <w:tab w:val="right" w:leader="dot" w:pos="8306"/>
        </w:tabs>
      </w:pPr>
      <w:hyperlink w:anchor="_Toc32076" w:history="1">
        <w:r>
          <w:rPr>
            <w:rFonts w:ascii="仿宋" w:eastAsia="仿宋" w:hAnsi="仿宋" w:cs="仿宋" w:hint="eastAsia"/>
            <w:lang w:eastAsia="zh-CN"/>
          </w:rPr>
          <w:t>(一)、建设周期</w:t>
        </w:r>
        <w:r>
          <w:tab/>
        </w:r>
        <w:r>
          <w:fldChar w:fldCharType="begin"/>
        </w:r>
        <w:r>
          <w:instrText xml:space="preserve"> PAGEREF _Toc32076 \h </w:instrText>
        </w:r>
        <w:r>
          <w:fldChar w:fldCharType="separate"/>
        </w:r>
        <w:r>
          <w:t>28</w:t>
        </w:r>
        <w:r>
          <w:fldChar w:fldCharType="end"/>
        </w:r>
      </w:hyperlink>
    </w:p>
    <w:p>
      <w:pPr>
        <w:pStyle w:val="TOC2"/>
        <w:tabs>
          <w:tab w:val="right" w:leader="dot" w:pos="8306"/>
        </w:tabs>
      </w:pPr>
      <w:hyperlink w:anchor="_Toc31668" w:history="1">
        <w:r>
          <w:rPr>
            <w:rFonts w:ascii="仿宋" w:eastAsia="仿宋" w:hAnsi="仿宋" w:cs="仿宋" w:hint="eastAsia"/>
            <w:lang w:eastAsia="zh-CN"/>
          </w:rPr>
          <w:t>(二)、建设进度</w:t>
        </w:r>
        <w:r>
          <w:tab/>
        </w:r>
        <w:r>
          <w:fldChar w:fldCharType="begin"/>
        </w:r>
        <w:r>
          <w:instrText xml:space="preserve"> PAGEREF _Toc31668 \h </w:instrText>
        </w:r>
        <w:r>
          <w:fldChar w:fldCharType="separate"/>
        </w:r>
        <w:r>
          <w:t>28</w:t>
        </w:r>
        <w:r>
          <w:fldChar w:fldCharType="end"/>
        </w:r>
      </w:hyperlink>
    </w:p>
    <w:p>
      <w:pPr>
        <w:pStyle w:val="TOC2"/>
        <w:tabs>
          <w:tab w:val="right" w:leader="dot" w:pos="8306"/>
        </w:tabs>
      </w:pPr>
      <w:hyperlink w:anchor="_Toc31203" w:history="1">
        <w:r>
          <w:rPr>
            <w:rFonts w:ascii="仿宋" w:eastAsia="仿宋" w:hAnsi="仿宋" w:cs="仿宋" w:hint="eastAsia"/>
            <w:lang w:eastAsia="zh-CN"/>
          </w:rPr>
          <w:t>(三)、进度安排注意事项</w:t>
        </w:r>
        <w:r>
          <w:tab/>
        </w:r>
        <w:r>
          <w:fldChar w:fldCharType="begin"/>
        </w:r>
        <w:r>
          <w:instrText xml:space="preserve"> PAGEREF _Toc31203 \h </w:instrText>
        </w:r>
        <w:r>
          <w:fldChar w:fldCharType="separate"/>
        </w:r>
        <w:r>
          <w:t>29</w:t>
        </w:r>
        <w:r>
          <w:fldChar w:fldCharType="end"/>
        </w:r>
      </w:hyperlink>
    </w:p>
    <w:p>
      <w:pPr>
        <w:pStyle w:val="TOC2"/>
        <w:tabs>
          <w:tab w:val="right" w:leader="dot" w:pos="8306"/>
        </w:tabs>
      </w:pPr>
      <w:hyperlink w:anchor="_Toc23117" w:history="1">
        <w:r>
          <w:rPr>
            <w:rFonts w:ascii="仿宋" w:eastAsia="仿宋" w:hAnsi="仿宋" w:cs="仿宋" w:hint="eastAsia"/>
            <w:lang w:eastAsia="zh-CN"/>
          </w:rPr>
          <w:t>(四)、人力资源配置</w:t>
        </w:r>
        <w:r>
          <w:tab/>
        </w:r>
        <w:r>
          <w:fldChar w:fldCharType="begin"/>
        </w:r>
        <w:r>
          <w:instrText xml:space="preserve"> PAGEREF _Toc23117 \h </w:instrText>
        </w:r>
        <w:r>
          <w:fldChar w:fldCharType="separate"/>
        </w:r>
        <w:r>
          <w:t>31</w:t>
        </w:r>
        <w:r>
          <w:fldChar w:fldCharType="end"/>
        </w:r>
      </w:hyperlink>
    </w:p>
    <w:p>
      <w:pPr>
        <w:pStyle w:val="TOC1"/>
        <w:tabs>
          <w:tab w:val="right" w:leader="dot" w:pos="8306"/>
        </w:tabs>
      </w:pPr>
      <w:hyperlink w:anchor="_Toc4760" w:history="1">
        <w:r>
          <w:rPr>
            <w:rFonts w:ascii="仿宋" w:eastAsia="仿宋" w:hAnsi="仿宋" w:cs="仿宋" w:hint="eastAsia"/>
            <w:lang w:eastAsia="zh-CN"/>
          </w:rPr>
          <w:t>十一、生产安全保护</w:t>
        </w:r>
        <w:r>
          <w:tab/>
        </w:r>
        <w:r>
          <w:fldChar w:fldCharType="begin"/>
        </w:r>
        <w:r>
          <w:instrText xml:space="preserve"> PAGEREF _Toc4760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16" w:history="1">
        <w:r>
          <w:rPr>
            <w:rFonts w:ascii="仿宋" w:eastAsia="仿宋" w:hAnsi="仿宋" w:cs="仿宋" w:hint="eastAsia"/>
            <w:lang w:eastAsia="zh-CN"/>
          </w:rPr>
          <w:t>(一)、消防安全</w:t>
        </w:r>
        <w:r>
          <w:tab/>
        </w:r>
        <w:r>
          <w:fldChar w:fldCharType="begin"/>
        </w:r>
        <w:r>
          <w:instrText xml:space="preserve"> PAGEREF _Toc24016 \h </w:instrText>
        </w:r>
        <w:r>
          <w:fldChar w:fldCharType="separate"/>
        </w:r>
        <w:r>
          <w:t>32</w:t>
        </w:r>
        <w:r>
          <w:fldChar w:fldCharType="end"/>
        </w:r>
      </w:hyperlink>
    </w:p>
    <w:p>
      <w:pPr>
        <w:pStyle w:val="TOC2"/>
        <w:tabs>
          <w:tab w:val="right" w:leader="dot" w:pos="8306"/>
        </w:tabs>
      </w:pPr>
      <w:hyperlink w:anchor="_Toc24020" w:history="1">
        <w:r>
          <w:rPr>
            <w:rFonts w:ascii="仿宋" w:eastAsia="仿宋" w:hAnsi="仿宋" w:cs="仿宋" w:hint="eastAsia"/>
            <w:lang w:eastAsia="zh-CN"/>
          </w:rPr>
          <w:t>(二)、防火防爆总图布置措施</w:t>
        </w:r>
        <w:r>
          <w:tab/>
        </w:r>
        <w:r>
          <w:fldChar w:fldCharType="begin"/>
        </w:r>
        <w:r>
          <w:instrText xml:space="preserve"> PAGEREF _Toc24020 \h </w:instrText>
        </w:r>
        <w:r>
          <w:fldChar w:fldCharType="separate"/>
        </w:r>
        <w:r>
          <w:t>33</w:t>
        </w:r>
        <w:r>
          <w:fldChar w:fldCharType="end"/>
        </w:r>
      </w:hyperlink>
    </w:p>
    <w:p>
      <w:pPr>
        <w:pStyle w:val="TOC2"/>
        <w:tabs>
          <w:tab w:val="right" w:leader="dot" w:pos="8306"/>
        </w:tabs>
      </w:pPr>
      <w:hyperlink w:anchor="_Toc16117" w:history="1">
        <w:r>
          <w:rPr>
            <w:rFonts w:ascii="仿宋" w:eastAsia="仿宋" w:hAnsi="仿宋" w:cs="仿宋" w:hint="eastAsia"/>
            <w:lang w:eastAsia="zh-CN"/>
          </w:rPr>
          <w:t>(三)、自然灾害防范措施</w:t>
        </w:r>
        <w:r>
          <w:tab/>
        </w:r>
        <w:r>
          <w:fldChar w:fldCharType="begin"/>
        </w:r>
        <w:r>
          <w:instrText xml:space="preserve"> PAGEREF _Toc16117 \h </w:instrText>
        </w:r>
        <w:r>
          <w:fldChar w:fldCharType="separate"/>
        </w:r>
        <w:r>
          <w:t>34</w:t>
        </w:r>
        <w:r>
          <w:fldChar w:fldCharType="end"/>
        </w:r>
      </w:hyperlink>
    </w:p>
    <w:p>
      <w:pPr>
        <w:pStyle w:val="TOC2"/>
        <w:tabs>
          <w:tab w:val="right" w:leader="dot" w:pos="8306"/>
        </w:tabs>
      </w:pPr>
      <w:hyperlink w:anchor="_Toc9595" w:history="1">
        <w:r>
          <w:rPr>
            <w:rFonts w:ascii="仿宋" w:eastAsia="仿宋" w:hAnsi="仿宋" w:cs="仿宋" w:hint="eastAsia"/>
            <w:lang w:eastAsia="zh-CN"/>
          </w:rPr>
          <w:t>(四)、安全色及安全标志使用要求</w:t>
        </w:r>
        <w:r>
          <w:tab/>
        </w:r>
        <w:r>
          <w:fldChar w:fldCharType="begin"/>
        </w:r>
        <w:r>
          <w:instrText xml:space="preserve"> PAGEREF _Toc9595 \h </w:instrText>
        </w:r>
        <w:r>
          <w:fldChar w:fldCharType="separate"/>
        </w:r>
        <w:r>
          <w:t>35</w:t>
        </w:r>
        <w:r>
          <w:fldChar w:fldCharType="end"/>
        </w:r>
      </w:hyperlink>
    </w:p>
    <w:p>
      <w:pPr>
        <w:pStyle w:val="TOC2"/>
        <w:tabs>
          <w:tab w:val="right" w:leader="dot" w:pos="8306"/>
        </w:tabs>
      </w:pPr>
      <w:hyperlink w:anchor="_Toc3033" w:history="1">
        <w:r>
          <w:rPr>
            <w:rFonts w:ascii="仿宋" w:eastAsia="仿宋" w:hAnsi="仿宋" w:cs="仿宋" w:hint="eastAsia"/>
            <w:lang w:eastAsia="zh-CN"/>
          </w:rPr>
          <w:t>(五)、防尘防毒措施</w:t>
        </w:r>
        <w:r>
          <w:tab/>
        </w:r>
        <w:r>
          <w:fldChar w:fldCharType="begin"/>
        </w:r>
        <w:r>
          <w:instrText xml:space="preserve"> PAGEREF _Toc3033 \h </w:instrText>
        </w:r>
        <w:r>
          <w:fldChar w:fldCharType="separate"/>
        </w:r>
        <w:r>
          <w:t>36</w:t>
        </w:r>
        <w:r>
          <w:fldChar w:fldCharType="end"/>
        </w:r>
      </w:hyperlink>
    </w:p>
    <w:p>
      <w:pPr>
        <w:pStyle w:val="TOC2"/>
        <w:tabs>
          <w:tab w:val="right" w:leader="dot" w:pos="8306"/>
        </w:tabs>
      </w:pPr>
      <w:hyperlink w:anchor="_Toc9179" w:history="1">
        <w:r>
          <w:rPr>
            <w:rFonts w:ascii="仿宋" w:eastAsia="仿宋" w:hAnsi="仿宋" w:cs="仿宋" w:hint="eastAsia"/>
            <w:lang w:eastAsia="zh-CN"/>
          </w:rPr>
          <w:t>(六)、防静电、触电防护及防雷措施</w:t>
        </w:r>
        <w:r>
          <w:tab/>
        </w:r>
        <w:r>
          <w:fldChar w:fldCharType="begin"/>
        </w:r>
        <w:r>
          <w:instrText xml:space="preserve"> PAGEREF _Toc9179 \h </w:instrText>
        </w:r>
        <w:r>
          <w:fldChar w:fldCharType="separate"/>
        </w:r>
        <w:r>
          <w:t>37</w:t>
        </w:r>
        <w:r>
          <w:fldChar w:fldCharType="end"/>
        </w:r>
      </w:hyperlink>
    </w:p>
    <w:p>
      <w:pPr>
        <w:pStyle w:val="TOC2"/>
        <w:tabs>
          <w:tab w:val="right" w:leader="dot" w:pos="8306"/>
        </w:tabs>
      </w:pPr>
      <w:hyperlink w:anchor="_Toc28596" w:history="1">
        <w:r>
          <w:rPr>
            <w:rFonts w:ascii="仿宋" w:eastAsia="仿宋" w:hAnsi="仿宋" w:cs="仿宋" w:hint="eastAsia"/>
            <w:lang w:eastAsia="zh-CN"/>
          </w:rPr>
          <w:t>(七)、机械设备安全保障措施</w:t>
        </w:r>
        <w:r>
          <w:tab/>
        </w:r>
        <w:r>
          <w:fldChar w:fldCharType="begin"/>
        </w:r>
        <w:r>
          <w:instrText xml:space="preserve"> PAGEREF _Toc28596 \h </w:instrText>
        </w:r>
        <w:r>
          <w:fldChar w:fldCharType="separate"/>
        </w:r>
        <w:r>
          <w:t>38</w:t>
        </w:r>
        <w:r>
          <w:fldChar w:fldCharType="end"/>
        </w:r>
      </w:hyperlink>
    </w:p>
    <w:p>
      <w:pPr>
        <w:pStyle w:val="TOC1"/>
        <w:tabs>
          <w:tab w:val="right" w:leader="dot" w:pos="8306"/>
        </w:tabs>
      </w:pPr>
      <w:hyperlink w:anchor="_Toc12543" w:history="1">
        <w:r>
          <w:rPr>
            <w:rFonts w:ascii="仿宋" w:eastAsia="仿宋" w:hAnsi="仿宋" w:cs="仿宋" w:hint="eastAsia"/>
            <w:lang w:eastAsia="zh-CN"/>
          </w:rPr>
          <w:t>十二、HIPS项目创新与研发</w:t>
        </w:r>
        <w:r>
          <w:tab/>
        </w:r>
        <w:r>
          <w:fldChar w:fldCharType="begin"/>
        </w:r>
        <w:r>
          <w:instrText xml:space="preserve"> PAGEREF _Toc12543 \h </w:instrText>
        </w:r>
        <w:r>
          <w:fldChar w:fldCharType="separate"/>
        </w:r>
        <w:r>
          <w:t>39</w:t>
        </w:r>
        <w:r>
          <w:fldChar w:fldCharType="end"/>
        </w:r>
      </w:hyperlink>
    </w:p>
    <w:p>
      <w:pPr>
        <w:pStyle w:val="TOC2"/>
        <w:tabs>
          <w:tab w:val="right" w:leader="dot" w:pos="8306"/>
        </w:tabs>
      </w:pPr>
      <w:hyperlink w:anchor="_Toc7494" w:history="1">
        <w:r>
          <w:rPr>
            <w:rFonts w:ascii="仿宋" w:eastAsia="仿宋" w:hAnsi="仿宋" w:cs="仿宋" w:hint="eastAsia"/>
            <w:lang w:eastAsia="zh-CN"/>
          </w:rPr>
          <w:t>(一)、创新策略与方向</w:t>
        </w:r>
        <w:r>
          <w:tab/>
        </w:r>
        <w:r>
          <w:fldChar w:fldCharType="begin"/>
        </w:r>
        <w:r>
          <w:instrText xml:space="preserve"> PAGEREF _Toc7494 \h </w:instrText>
        </w:r>
        <w:r>
          <w:fldChar w:fldCharType="separate"/>
        </w:r>
        <w:r>
          <w:t>39</w:t>
        </w:r>
        <w:r>
          <w:fldChar w:fldCharType="end"/>
        </w:r>
      </w:hyperlink>
    </w:p>
    <w:p>
      <w:pPr>
        <w:pStyle w:val="TOC2"/>
        <w:tabs>
          <w:tab w:val="right" w:leader="dot" w:pos="8306"/>
        </w:tabs>
      </w:pPr>
      <w:hyperlink w:anchor="_Toc11241" w:history="1">
        <w:r>
          <w:rPr>
            <w:rFonts w:ascii="仿宋" w:eastAsia="仿宋" w:hAnsi="仿宋" w:cs="仿宋" w:hint="eastAsia"/>
            <w:lang w:eastAsia="zh-CN"/>
          </w:rPr>
          <w:t>(二)、研发规划与投入</w:t>
        </w:r>
        <w:r>
          <w:tab/>
        </w:r>
        <w:r>
          <w:fldChar w:fldCharType="begin"/>
        </w:r>
        <w:r>
          <w:instrText xml:space="preserve"> PAGEREF _Toc11241 \h </w:instrText>
        </w:r>
        <w:r>
          <w:fldChar w:fldCharType="separate"/>
        </w:r>
        <w:r>
          <w:t>41</w:t>
        </w:r>
        <w:r>
          <w:fldChar w:fldCharType="end"/>
        </w:r>
      </w:hyperlink>
    </w:p>
    <w:p>
      <w:pPr>
        <w:pStyle w:val="TOC1"/>
        <w:tabs>
          <w:tab w:val="right" w:leader="dot" w:pos="8306"/>
        </w:tabs>
      </w:pPr>
      <w:hyperlink w:anchor="_Toc6604" w:history="1">
        <w:r>
          <w:rPr>
            <w:rFonts w:ascii="仿宋" w:eastAsia="仿宋" w:hAnsi="仿宋" w:cs="仿宋" w:hint="eastAsia"/>
            <w:lang w:eastAsia="zh-CN"/>
          </w:rPr>
          <w:t>十三、HIPS项目治理与监督</w:t>
        </w:r>
        <w:r>
          <w:tab/>
        </w:r>
        <w:r>
          <w:fldChar w:fldCharType="begin"/>
        </w:r>
        <w:r>
          <w:instrText xml:space="preserve"> PAGEREF _Toc6604 \h </w:instrText>
        </w:r>
        <w:r>
          <w:fldChar w:fldCharType="separate"/>
        </w:r>
        <w:r>
          <w:t>42</w:t>
        </w:r>
        <w:r>
          <w:fldChar w:fldCharType="end"/>
        </w:r>
      </w:hyperlink>
    </w:p>
    <w:p>
      <w:pPr>
        <w:pStyle w:val="TOC2"/>
        <w:tabs>
          <w:tab w:val="right" w:leader="dot" w:pos="8306"/>
        </w:tabs>
      </w:pPr>
      <w:hyperlink w:anchor="_Toc1588" w:history="1">
        <w:r>
          <w:rPr>
            <w:rFonts w:ascii="仿宋" w:eastAsia="仿宋" w:hAnsi="仿宋" w:cs="仿宋" w:hint="eastAsia"/>
            <w:lang w:eastAsia="zh-CN"/>
          </w:rPr>
          <w:t>(一)、HIPS项目治理结构</w:t>
        </w:r>
        <w:r>
          <w:tab/>
        </w:r>
        <w:r>
          <w:fldChar w:fldCharType="begin"/>
        </w:r>
        <w:r>
          <w:instrText xml:space="preserve"> PAGEREF _Toc1588 \h </w:instrText>
        </w:r>
        <w:r>
          <w:fldChar w:fldCharType="separate"/>
        </w:r>
        <w:r>
          <w:t>42</w:t>
        </w:r>
        <w:r>
          <w:fldChar w:fldCharType="end"/>
        </w:r>
      </w:hyperlink>
    </w:p>
    <w:p>
      <w:pPr>
        <w:pStyle w:val="TOC2"/>
        <w:tabs>
          <w:tab w:val="right" w:leader="dot" w:pos="8306"/>
        </w:tabs>
      </w:pPr>
      <w:hyperlink w:anchor="_Toc21622" w:history="1">
        <w:r>
          <w:rPr>
            <w:rFonts w:ascii="仿宋" w:eastAsia="仿宋" w:hAnsi="仿宋" w:cs="仿宋" w:hint="eastAsia"/>
            <w:lang w:eastAsia="zh-CN"/>
          </w:rPr>
          <w:t>(二)、监督与审计</w:t>
        </w:r>
        <w:r>
          <w:tab/>
        </w:r>
        <w:r>
          <w:fldChar w:fldCharType="begin"/>
        </w:r>
        <w:r>
          <w:instrText xml:space="preserve"> PAGEREF _Toc21622 \h </w:instrText>
        </w:r>
        <w:r>
          <w:fldChar w:fldCharType="separate"/>
        </w:r>
        <w:r>
          <w:t>44</w:t>
        </w:r>
        <w:r>
          <w:fldChar w:fldCharType="end"/>
        </w:r>
      </w:hyperlink>
    </w:p>
    <w:p>
      <w:pPr>
        <w:pStyle w:val="TOC1"/>
        <w:tabs>
          <w:tab w:val="right" w:leader="dot" w:pos="8306"/>
        </w:tabs>
      </w:pPr>
      <w:hyperlink w:anchor="_Toc20015" w:history="1">
        <w:r>
          <w:rPr>
            <w:rFonts w:ascii="仿宋" w:eastAsia="仿宋" w:hAnsi="仿宋" w:cs="仿宋" w:hint="eastAsia"/>
            <w:lang w:eastAsia="zh-CN"/>
          </w:rPr>
          <w:t>十四、营销与推广策略</w:t>
        </w:r>
        <w:r>
          <w:tab/>
        </w:r>
        <w:r>
          <w:fldChar w:fldCharType="begin"/>
        </w:r>
        <w:r>
          <w:instrText xml:space="preserve"> PAGEREF _Toc20015 \h </w:instrText>
        </w:r>
        <w:r>
          <w:fldChar w:fldCharType="separate"/>
        </w:r>
        <w:r>
          <w:t>45</w:t>
        </w:r>
        <w:r>
          <w:fldChar w:fldCharType="end"/>
        </w:r>
      </w:hyperlink>
    </w:p>
    <w:p>
      <w:pPr>
        <w:pStyle w:val="TOC2"/>
        <w:tabs>
          <w:tab w:val="right" w:leader="dot" w:pos="8306"/>
        </w:tabs>
      </w:pPr>
      <w:hyperlink w:anchor="_Toc5816" w:history="1">
        <w:r>
          <w:rPr>
            <w:rFonts w:ascii="仿宋" w:eastAsia="仿宋" w:hAnsi="仿宋" w:cs="仿宋" w:hint="eastAsia"/>
            <w:lang w:eastAsia="zh-CN"/>
          </w:rPr>
          <w:t>(一)、产品/服务定位与特点</w:t>
        </w:r>
        <w:r>
          <w:tab/>
        </w:r>
        <w:r>
          <w:fldChar w:fldCharType="begin"/>
        </w:r>
        <w:r>
          <w:instrText xml:space="preserve"> PAGEREF _Toc5816 \h </w:instrText>
        </w:r>
        <w:r>
          <w:fldChar w:fldCharType="separate"/>
        </w:r>
        <w:r>
          <w:t>45</w:t>
        </w:r>
        <w:r>
          <w:fldChar w:fldCharType="end"/>
        </w:r>
      </w:hyperlink>
    </w:p>
    <w:p>
      <w:pPr>
        <w:pStyle w:val="TOC2"/>
        <w:tabs>
          <w:tab w:val="right" w:leader="dot" w:pos="8306"/>
        </w:tabs>
      </w:pPr>
      <w:hyperlink w:anchor="_Toc12917" w:history="1">
        <w:r>
          <w:rPr>
            <w:rFonts w:ascii="仿宋" w:eastAsia="仿宋" w:hAnsi="仿宋" w:cs="仿宋" w:hint="eastAsia"/>
            <w:lang w:eastAsia="zh-CN"/>
          </w:rPr>
          <w:t>(二)、市场定位与竞争分析</w:t>
        </w:r>
        <w:r>
          <w:tab/>
        </w:r>
        <w:r>
          <w:fldChar w:fldCharType="begin"/>
        </w:r>
        <w:r>
          <w:instrText xml:space="preserve"> PAGEREF _Toc12917 \h </w:instrText>
        </w:r>
        <w:r>
          <w:fldChar w:fldCharType="separate"/>
        </w:r>
        <w:r>
          <w:t>46</w:t>
        </w:r>
        <w:r>
          <w:fldChar w:fldCharType="end"/>
        </w:r>
      </w:hyperlink>
    </w:p>
    <w:p>
      <w:pPr>
        <w:pStyle w:val="TOC2"/>
        <w:tabs>
          <w:tab w:val="right" w:leader="dot" w:pos="8306"/>
        </w:tabs>
      </w:pPr>
      <w:hyperlink w:anchor="_Toc31719" w:history="1">
        <w:r>
          <w:rPr>
            <w:rFonts w:ascii="仿宋" w:eastAsia="仿宋" w:hAnsi="仿宋" w:cs="仿宋" w:hint="eastAsia"/>
            <w:lang w:eastAsia="zh-CN"/>
          </w:rPr>
          <w:t>(三)、营销渠道与策略</w:t>
        </w:r>
        <w:r>
          <w:tab/>
        </w:r>
        <w:r>
          <w:fldChar w:fldCharType="begin"/>
        </w:r>
        <w:r>
          <w:instrText xml:space="preserve"> PAGEREF _Toc31719 \h </w:instrText>
        </w:r>
        <w:r>
          <w:fldChar w:fldCharType="separate"/>
        </w:r>
        <w:r>
          <w:t>48</w:t>
        </w:r>
        <w:r>
          <w:fldChar w:fldCharType="end"/>
        </w:r>
      </w:hyperlink>
    </w:p>
    <w:p>
      <w:pPr>
        <w:pStyle w:val="TOC2"/>
        <w:tabs>
          <w:tab w:val="right" w:leader="dot" w:pos="8306"/>
        </w:tabs>
      </w:pPr>
      <w:hyperlink w:anchor="_Toc4996" w:history="1">
        <w:r>
          <w:rPr>
            <w:rFonts w:ascii="仿宋" w:eastAsia="仿宋" w:hAnsi="仿宋" w:cs="仿宋" w:hint="eastAsia"/>
            <w:lang w:eastAsia="zh-CN"/>
          </w:rPr>
          <w:t>(四)、推广与宣传活动</w:t>
        </w:r>
        <w:r>
          <w:tab/>
        </w:r>
        <w:r>
          <w:fldChar w:fldCharType="begin"/>
        </w:r>
        <w:r>
          <w:instrText xml:space="preserve"> PAGEREF _Toc4996 \h </w:instrText>
        </w:r>
        <w:r>
          <w:fldChar w:fldCharType="separate"/>
        </w:r>
        <w:r>
          <w:t>49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7"/>
      <w:r>
        <w:rPr>
          <w:rFonts w:ascii="仿宋" w:eastAsia="仿宋" w:hAnsi="仿宋" w:cs="仿宋" w:hint="eastAsia"/>
          <w:sz w:val="28"/>
          <w:lang w:eastAsia="zh-CN"/>
        </w:rPr>
        <w:t>一、HIPS项目土建工程</w:t>
      </w:r>
      <w:bookmarkEnd w:id="2"/>
    </w:p>
    <w:p>
      <w:pPr>
        <w:pStyle w:val="Heading2"/>
        <w:rPr>
          <w:rFonts w:ascii="仿宋" w:eastAsia="仿宋" w:hAnsi="仿宋" w:cs="仿宋" w:hint="eastAsia"/>
          <w:lang w:eastAsia="zh-CN"/>
        </w:rPr>
      </w:pPr>
      <w:bookmarkStart w:id="3" w:name="_Toc2815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在HIPS项目的建筑工程设计中，我们将秉承一系列重要的设计原则，以确保HIPS项目建筑在功能、美观、可持续性等方面达到最佳效果。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首要原则是确保建筑的功能性得到最大化的发挥。我们将充分理解HIPS项目的实际需求，合理布局各个功能区域，保证建筑在满足业务需求的同时，提供高效的工作环境。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在建筑设计中，我们将综合考虑建设和运营成本。通过精细的经济效益分析，确保设计方案在高效利用资源的同时，对HIPS项目的长期盈利能力有积极的贡献。</w:t>
      </w:r>
    </w:p>
    <w:p>
      <w:pPr>
        <w:pStyle w:val="Heading2"/>
        <w:ind w:firstLine="560" w:firstLineChars="200"/>
        <w:rPr>
          <w:rFonts w:ascii="仿宋" w:eastAsia="仿宋" w:hAnsi="仿宋" w:cs="仿宋" w:hint="eastAsia"/>
          <w:sz w:val="28"/>
          <w:lang w:eastAsia="zh-CN"/>
        </w:rPr>
      </w:pPr>
      <w:bookmarkStart w:id="4" w:name="_Toc99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HIPS项目的土建工程设计中，我们将精准设定设计年限，结合HIP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HIP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61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HIP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HIP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HIP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42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本期工程HIPS项目预计总建筑面积XXX平方米，其中：计容建筑面积XXX平方米，计划建筑工程投资XX万元，占HIPS项目总投资的XX%。</w:t>
      </w:r>
    </w:p>
    <w:p>
      <w:pPr>
        <w:pStyle w:val="Heading1"/>
        <w:ind w:firstLine="560" w:firstLineChars="200"/>
        <w:rPr>
          <w:rFonts w:ascii="仿宋" w:eastAsia="仿宋" w:hAnsi="仿宋" w:cs="仿宋" w:hint="eastAsia"/>
          <w:sz w:val="28"/>
          <w:lang w:eastAsia="zh-CN"/>
        </w:rPr>
      </w:pPr>
      <w:bookmarkStart w:id="7" w:name="_Toc21719"/>
      <w:r>
        <w:rPr>
          <w:rFonts w:ascii="仿宋" w:eastAsia="仿宋" w:hAnsi="仿宋" w:cs="仿宋" w:hint="eastAsia"/>
          <w:sz w:val="28"/>
          <w:lang w:eastAsia="zh-CN"/>
        </w:rPr>
        <w:t>二、HIPS项目可持续发展</w:t>
      </w:r>
      <w:bookmarkEnd w:id="7"/>
    </w:p>
    <w:p>
      <w:pPr>
        <w:pStyle w:val="Heading2"/>
        <w:rPr>
          <w:rFonts w:ascii="仿宋" w:eastAsia="仿宋" w:hAnsi="仿宋" w:cs="仿宋" w:hint="eastAsia"/>
          <w:lang w:eastAsia="zh-CN"/>
        </w:rPr>
      </w:pPr>
      <w:bookmarkStart w:id="8" w:name="_Toc19785"/>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HIPS项目中，HIPS项目团队着眼于未来，明确了可持续发展的战略方向。制定的具体可持续发展目标包括降低资源使用、采用环保技术、最大化社会效益等。这一步骤不仅有助于HIPS项目在环保和社会责任方面达到最高标准，也为未来提供了明确的指引，确保HIPS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可持续实践的融入HIPS项目管理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HIPS项目管理周期。从HIPS项目规划开始，HIPS项目团队就考虑了环境和社会的因素。在执行阶段，HIPS项目团队积极推动绿色技术的应用，优化资源利用。此外，关注员工的社会责任，通过培训和沟通活动提高员工对可持续发展的认知，使他们能够在日常工作中践行可持续实践。这些举措不仅为HIPS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7679"/>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扎根于HIPS项目的可持续发展理念，我们深信环保与社会责任是HIPS项目成功的关键支柱。在HIPS项目的每一步，我们都致力于通过创新和实践，履行对环境和社会的坚定责任。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团队通过引入先进的环保技术、建立高效的废物处理系统以及推动能源节约措施，积极履行环保责任。定期的环保监测和评估确保HIPS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HIPS项目不仅致力于自身可持续发展，还注重对社会的回馈。通过支持社区HIPS项目、参与慈善事业、提供培训机会等方式，HIPS项目积极履行社会责任。与当地社区建立积极互动，关注员工的工作与生活平衡，以及员工的身心健康，是HIPS项目在社会责任层面的关键举措。这样的实践不仅增强了HIPS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32717"/>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6691"/>
      <w:r>
        <w:rPr>
          <w:rFonts w:ascii="仿宋" w:eastAsia="仿宋" w:hAnsi="仿宋" w:cs="仿宋" w:hint="eastAsia"/>
          <w:lang w:eastAsia="zh-CN"/>
        </w:rPr>
        <w:t>(一)、HIPS行业分析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HIPS行业一直以来都是市场的关注焦点。行业内的发展趋势、竞争态势以及潜在机会都对HIPS项目的推进产生深远的影响。通过深入研究行业的整体概貌，我们将更好地理解行业的核心特征，为HIP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HIPS行业，技术一直是推动创新和发展的关键因素。我们将对当前技术趋势进行详尽分析，包括但不限于人工智能、大数据应用、先进制造技术等。这有助于HIP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HIPS项目成功的基础。我们将对主要竞争对手进行深入研究，包括其市场份额、产品特点、市场定位等。通过全面了解竞争对手的优势和劣势，HIP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6455"/>
      <w:r>
        <w:rPr>
          <w:rFonts w:ascii="仿宋" w:eastAsia="仿宋" w:hAnsi="仿宋" w:cs="仿宋" w:hint="eastAsia"/>
          <w:sz w:val="28"/>
          <w:lang w:eastAsia="zh-CN"/>
        </w:rPr>
        <w:t>(二)、HIPS市场分析预测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通过对市场规模的深入调研，我们将预测HIPS市场未来的增长趋势。这包括市场的整体规模、各细分领域的发展趋势等。HIPS项目可以根据市场的扩张速度和潜在机会，制定更符合市场需求的发展策略。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了解消费者的需求是市场分析的核心。我们将通过调查研究，深入挖掘目标消费者的需求特点、购买习惯以及对产品和服务的期望。这有助于HIPS项目更好地定位目标市场，提供更符合消费者期待的解决方案。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HIPS项目实施过程中需要充分考虑的因素。我们将对市场风险进行全面评估，包括但不限于政策法规风险、市场竞争风险、技术变革风险等。通过对潜在风险的深入分析，HIPS项目可以制定相应的风险缓解策略，降低不确定性对HIPS项目的影响。</w:t>
      </w:r>
    </w:p>
    <w:p>
      <w:pPr>
        <w:pStyle w:val="Heading1"/>
        <w:ind w:firstLine="560" w:firstLineChars="200"/>
        <w:rPr>
          <w:rFonts w:ascii="仿宋" w:eastAsia="仿宋" w:hAnsi="仿宋" w:cs="仿宋" w:hint="eastAsia"/>
          <w:sz w:val="28"/>
          <w:lang w:eastAsia="zh-CN"/>
        </w:rPr>
      </w:pPr>
      <w:bookmarkStart w:id="13" w:name="_Toc1829"/>
      <w:r>
        <w:rPr>
          <w:rFonts w:ascii="仿宋" w:eastAsia="仿宋" w:hAnsi="仿宋" w:cs="仿宋" w:hint="eastAsia"/>
          <w:sz w:val="28"/>
          <w:lang w:eastAsia="zh-CN"/>
        </w:rPr>
        <w:t>四、HIPS项目选址可行性分析</w:t>
      </w:r>
      <w:bookmarkEnd w:id="13"/>
    </w:p>
    <w:p>
      <w:pPr>
        <w:pStyle w:val="Heading2"/>
        <w:rPr>
          <w:rFonts w:ascii="仿宋" w:eastAsia="仿宋" w:hAnsi="仿宋" w:cs="仿宋" w:hint="eastAsia"/>
          <w:lang w:eastAsia="zh-CN"/>
        </w:rPr>
      </w:pPr>
      <w:bookmarkStart w:id="14" w:name="_Toc15238"/>
      <w:r>
        <w:rPr>
          <w:rFonts w:ascii="仿宋" w:eastAsia="仿宋" w:hAnsi="仿宋" w:cs="仿宋" w:hint="eastAsia"/>
          <w:lang w:eastAsia="zh-CN"/>
        </w:rPr>
        <w:t>(一)、HIPS项目选址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该HIPS项目选址位于XX省XX市XX区XXX街道</w:t>
      </w:r>
    </w:p>
    <w:p>
      <w:pPr>
        <w:pStyle w:val="Heading2"/>
        <w:ind w:firstLine="560" w:firstLineChars="200"/>
        <w:rPr>
          <w:rFonts w:ascii="仿宋" w:eastAsia="仿宋" w:hAnsi="仿宋" w:cs="仿宋" w:hint="eastAsia"/>
          <w:sz w:val="28"/>
          <w:lang w:eastAsia="zh-CN"/>
        </w:rPr>
      </w:pPr>
      <w:bookmarkStart w:id="15" w:name="_Toc942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HIPS项目的征地面积将根据HIPS项目的实际规模和需求进行精确规划。具体面积XXX平方米，旨在确保HIPS项目不仅能够满足当前的发展需求，还能够预留空间以适应未来的扩展。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净用地面积是在征地面积基础上去除不可利用面积后的实际可开发用地。具体面积XXX平方米，考虑到环保、交通、安全等多方面因素，以确保HIPS项目在整体利用效率上达到最优。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HIPS项目计划建设的建筑总规模具体面积XXX平方米。这一规模的确定综合考虑了HIPS项目的性质、规模，以及城市规划的相关要求，确保建筑布局与周边环境协调一致。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绿地率是HIPS项目用地中被规划为绿地的比例。具体面积XXX平方米，旨在通过合理规划绿地，改善HIPS项目周边环境，提升居民生活质量，并符合城市整体绿化规划。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容积率是用地上可以建设的建筑总体积与用地面积之比。具体面积XXX，通过合理的容积率规划，确保HIPS项目建筑规模与周边环境和谐共生。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确保HIPS项目选址与当地城市规划相一致，具体面积XXX平方米。通过与城市规划部门深入沟通，确保HIPS项目不仅符合城市的整体发展方向，还能够融入城市的发展布局，为城市的长远发展贡献力量。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充分了解并确保HIPS项目选址符合当地产业政策，具体面积XXX平方米。这包括HIPS项目对当地经济的促进作用，以及对相关产业的带动效应，确保HIPS项目与地方政府的产业政策保持一致，促进共赢合作。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用地总体要求必须符合环保和可持续发展的原则，具体面积XXX平方米。通过采用绿色建筑设计、节能减排等措施，确保HIPS项目在建设和运营过程中对环境的影响最小化，达到可持续发展的要求。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确保HIPS项目选址具备必要的公共设施配套，具体面积XXX平方米。这包括交通便利性、教育、医疗等基础设施，以提高居民生活品质，使得HIPS项目选址更具吸引力。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考虑用地总体要求对当地社会稳定性的影响，具体面积XXX平方米。通过深入了解当地社区反馈，确保HIPS项目的选址和建设过程对当地社会和谐稳定产生积极作用。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HIPS项目选址不仅符合法规和规划，还在实际操作中具有可行性。这一全面规划将为HIPS项目的成功实施提供坚实的基础，确保HIPS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482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HIP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HIPS项目的设备规划和空间设计中，我们将采取灵活设备布局的措施。设备布局将根据实际需求进行灵活设计，避免不必要的浪费。通过合理规划设备摆放位置，我们将提高设备的利用率，减少设备间距，以确保HIP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HIPS项目内部引入共享设施的概念，例如共享会议室、办公区等。通过这种方式，我们可以减少对资源的重复建设，提高资源共享效率，从而减小HIP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137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HIPS项目的总图布置中，我们将不同功能区域进行明确的规划，以最大程度满足HIP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615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我们首先关注市场因素，包括潜在客户分布、竞争对手位置、市场需求等。通过深入的市场调研，我们能够更准确地评估选址对于市场开拓和产品销售的影响，确保HIPS项目能够在有利的市场环境中蓬勃发展。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HIPS项目对环境的影响是综合评价的重要因素之一。我们将详细考虑选址周边的自然环境、生态保护区、水源地等情况，确保HIPS项目的建设和运营对环境影响最小化，并符合当地的环保法规标准。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对选址的评价还需充分考虑当地政府的产业政策和法规。我们将详细了解HIPS项目所在地的相关政策，确保HIPS项目的规划和运营与当地法规相符，降低不必要的法律风险。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考虑到社会稳定性对企业运营的重要性，我们将评估选址地区的社会安全情况、劳工关系、社区反馈等方面，以确保HIPS项目的建设和运营不会受到社会稳定性的负面影响。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最后，我们将综合考虑用地成本，包括土地购置费用、土地开发成本等。通过对用地成本的详细评估，我们能够做出更为精确的经济效益分析，为HIPS项目的投资决策提供有力支持。</w:t>
      </w:r>
    </w:p>
    <w:p>
      <w:pPr>
        <w:pStyle w:val="Heading1"/>
        <w:ind w:firstLine="560" w:firstLineChars="200"/>
        <w:rPr>
          <w:rFonts w:ascii="仿宋" w:eastAsia="仿宋" w:hAnsi="仿宋" w:cs="仿宋" w:hint="eastAsia"/>
          <w:sz w:val="28"/>
          <w:lang w:eastAsia="zh-CN"/>
        </w:rPr>
      </w:pPr>
      <w:bookmarkStart w:id="19" w:name="_Toc730"/>
      <w:r>
        <w:rPr>
          <w:rFonts w:ascii="仿宋" w:eastAsia="仿宋" w:hAnsi="仿宋" w:cs="仿宋" w:hint="eastAsia"/>
          <w:sz w:val="28"/>
          <w:lang w:eastAsia="zh-CN"/>
        </w:rPr>
        <w:t>五、HIPS项目建设背景及必要性分析</w:t>
      </w:r>
      <w:bookmarkEnd w:id="19"/>
    </w:p>
    <w:p>
      <w:pPr>
        <w:pStyle w:val="Heading2"/>
        <w:rPr>
          <w:rFonts w:ascii="仿宋" w:eastAsia="仿宋" w:hAnsi="仿宋" w:cs="仿宋" w:hint="eastAsia"/>
          <w:lang w:eastAsia="zh-CN"/>
        </w:rPr>
      </w:pPr>
      <w:bookmarkStart w:id="20" w:name="_Toc30038"/>
      <w:r>
        <w:rPr>
          <w:rFonts w:ascii="仿宋" w:eastAsia="仿宋" w:hAnsi="仿宋" w:cs="仿宋" w:hint="eastAsia"/>
          <w:lang w:eastAsia="zh-CN"/>
        </w:rPr>
        <w:t>(一)、HIPS项目背景分析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HIP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我们的背景分析将深入挖掘当前行业的发展趋势，通过对竞争态势的全面审视，找到HIPS项目在这个潮流中的定位。同时，我们将关注行业内涌现的新兴机遇，以便HIPS项目更好地融入行业发展的潮流中。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HIPS项目提供了强大的发展动力。我们将聚焦于行业内最新的技术发展趋势，包括但不限于人工智能、大数据分析、物联网等领域。通过深度的技术研究，我们将确保HIP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HIPS项目发展的源泉。我们将投入更多的精力对市场需求进行深入剖析，超越表面的需求，深入挖掘潜在的市场痛点和机遇。通过对市场需求的细致了解，HIPS项目将更有针对性地设计解决方案，满足市场的多样化需求，从而更好地促进HIP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HIPS项目战略至关重要。我们将对竞争态势进行更为深入的分析，包括但不限于市场份额、产品特点、客户满意度等多个维度。通过深度的竞争分析，HIPS项目将能够更准确地把握市场脉搏，制定具有竞争力的HIP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HIPS项目的发展具有直接的影响。我们将进行更为全面的法规和政策分析，了解行业发展中的潜在法律风险和合规挑战。通过充分了解和遵守相关法规，HIPS项目将确保在法律框架内合法合规运营，为HIPS项目的稳健发展提供有力支持。</w:t>
      </w:r>
    </w:p>
    <w:p>
      <w:pPr>
        <w:pStyle w:val="Heading2"/>
        <w:ind w:firstLine="560" w:firstLineChars="200"/>
        <w:rPr>
          <w:rFonts w:ascii="仿宋" w:eastAsia="仿宋" w:hAnsi="仿宋" w:cs="仿宋" w:hint="eastAsia"/>
          <w:sz w:val="28"/>
          <w:lang w:eastAsia="zh-CN"/>
        </w:rPr>
      </w:pPr>
      <w:bookmarkStart w:id="21" w:name="_Toc12405"/>
      <w:r>
        <w:rPr>
          <w:rFonts w:ascii="仿宋" w:eastAsia="仿宋" w:hAnsi="仿宋" w:cs="仿宋" w:hint="eastAsia"/>
          <w:sz w:val="28"/>
          <w:lang w:eastAsia="zh-CN"/>
        </w:rPr>
        <w:t>(二)、HIPS项目建设必要性分析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建设的迫切性源于对行业发展趋势的深刻洞察。我们正处于一个行业变革的时代，科技创新、数字化转型成为企业发展的关键动力。HIP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建设不仅仅是为了跟上潮流，更是为了通过技术创新推动企业的持续发展。通过引入先进的技术和解决方案，HIPS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https://d.book118.com/695222040130011041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D12955"/>
    <w:rsid w:val="57D129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22204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2024-01-10T11:48:00Z</dcterms:created>
  <dcterms:modified xsi:type="dcterms:W3CDTF">2024-01-10T11:48:36Z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BAFBDE14861F480B8C9B85ECBBD2BECA_11</vt:lpwstr>
  </property>
  <property fmtid="{D5CDD505-2E9C-101B-9397-08002B2CF9AE}" pid="3" name="KSOProductBuildVer">
    <vt:lpwstr>2052-12.1.0.16120</vt:lpwstr>
  </property>
</Properties>
</file>