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270AD" w:rsidP="005270AD" w14:paraId="707C55DF" w14:textId="77777777">
      <w:pPr>
        <w:spacing w:before="48" w:beforeLines="20" w:after="360" w:afterLines="150" w:line="360" w:lineRule="auto"/>
        <w:jc w:val="center"/>
        <w:rPr>
          <w:rFonts w:ascii="华文中宋" w:eastAsia="华文中宋" w:hAnsi="华文中宋"/>
          <w:b/>
          <w:sz w:val="30"/>
        </w:rPr>
      </w:pPr>
      <w:r w:rsidRPr="005270AD">
        <w:rPr>
          <w:rFonts w:ascii="华文中宋" w:eastAsia="华文中宋" w:hAnsi="华文中宋"/>
          <w:b/>
          <w:sz w:val="30"/>
        </w:rPr>
        <w:t>2024</w:t>
      </w:r>
      <w:r w:rsidRPr="005270AD">
        <w:rPr>
          <w:rFonts w:ascii="华文中宋" w:eastAsia="华文中宋" w:hAnsi="华文中宋"/>
          <w:b/>
          <w:sz w:val="30"/>
        </w:rPr>
        <w:t>重庆市梁平区教育事业单位面向应届高校毕业生招聘笔试模拟试题及答案解析</w:t>
      </w:r>
    </w:p>
    <w:p w:rsidR="00A77B3E" w14:paraId="6CF7441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4FD39B1" w14:textId="77777777">
      <w:pPr>
        <w:spacing w:after="260" w:line="360" w:lineRule="auto"/>
      </w:pPr>
      <w:r>
        <w:rPr>
          <w:rFonts w:ascii="微软雅黑" w:eastAsia="微软雅黑" w:cs="微软雅黑"/>
        </w:rPr>
        <w:t>一、选择题</w:t>
      </w:r>
    </w:p>
    <w:p w:rsidR="00090F29" w14:paraId="619B32CF"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管理大师德鲁克提出了一种现代管理方法，即目标管理，他认为，目标不仅是管理者下达的，而且要得到被管理者的认同，只有这样，有难度的工作才不会被员工所拒绝和回避。</w:t>
      </w:r>
    </w:p>
    <w:p w:rsidR="00090F29" w14:paraId="19F9248A" w14:textId="77777777">
      <w:pPr>
        <w:pStyle w:val="NormalWeb"/>
        <w:widowControl/>
        <w:spacing w:beforeAutospacing="0" w:after="260" w:afterAutospacing="0" w:line="360" w:lineRule="auto"/>
      </w:pPr>
      <w:r w:rsidRPr="00090F29">
        <w:rPr>
          <w:rFonts w:ascii="微软雅黑" w:eastAsia="微软雅黑" w:cs="微软雅黑"/>
          <w:szCs w:val="14"/>
        </w:rPr>
        <w:t>这句话表达的意思是</w:t>
      </w:r>
      <w:r w:rsidRPr="00090F29">
        <w:rPr>
          <w:rFonts w:ascii="微软雅黑" w:eastAsia="微软雅黑" w:cs="微软雅黑"/>
          <w:szCs w:val="14"/>
        </w:rPr>
        <w:t>()</w:t>
      </w:r>
      <w:r w:rsidRPr="00090F29">
        <w:rPr>
          <w:rFonts w:ascii="微软雅黑" w:eastAsia="微软雅黑" w:cs="微软雅黑"/>
          <w:szCs w:val="14"/>
        </w:rPr>
        <w:t>。</w:t>
      </w:r>
    </w:p>
    <w:p w:rsidR="00090F29" w14:paraId="05FB86D9"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、德鲁克提出目标管理方法</w:t>
      </w:r>
    </w:p>
    <w:p w:rsidR="00090F29" w14:paraId="1D70D59A"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、目标由管理者确定</w:t>
      </w:r>
    </w:p>
    <w:p w:rsidR="00090F29" w14:paraId="0CBF3337"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、管理者与被管理者应共同商定目标</w:t>
      </w:r>
    </w:p>
    <w:p w:rsidR="00090F29" w14:paraId="1E1C7649"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、工作不应有难度，否则员工会拒绝</w:t>
      </w:r>
    </w:p>
    <w:p w:rsidR="00090F29" w14:paraId="44F295ED"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C</w:t>
      </w:r>
    </w:p>
    <w:p w:rsidR="00090F29" w14:paraId="296E82E9"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B</w:t>
      </w:r>
      <w:r w:rsidRPr="00090F29">
        <w:rPr>
          <w:rFonts w:ascii="微软雅黑" w:eastAsia="微软雅黑" w:cs="微软雅黑"/>
          <w:szCs w:val="14"/>
        </w:rPr>
        <w:t>项与原文的</w:t>
      </w:r>
      <w:r w:rsidRPr="00090F29">
        <w:rPr>
          <w:rFonts w:ascii="微软雅黑" w:eastAsia="微软雅黑" w:cs="微软雅黑"/>
          <w:szCs w:val="14"/>
        </w:rPr>
        <w:t>“</w:t>
      </w:r>
      <w:r w:rsidRPr="00090F29">
        <w:rPr>
          <w:rFonts w:ascii="微软雅黑" w:eastAsia="微软雅黑" w:cs="微软雅黑"/>
          <w:szCs w:val="14"/>
        </w:rPr>
        <w:t>目标</w:t>
      </w:r>
      <w:r w:rsidRPr="00090F29">
        <w:rPr>
          <w:rFonts w:ascii="微软雅黑" w:eastAsia="微软雅黑" w:cs="微软雅黑"/>
          <w:szCs w:val="14"/>
        </w:rPr>
        <w:t>……</w:t>
      </w:r>
      <w:r w:rsidRPr="00090F29">
        <w:rPr>
          <w:rFonts w:ascii="微软雅黑" w:eastAsia="微软雅黑" w:cs="微软雅黑"/>
          <w:szCs w:val="14"/>
        </w:rPr>
        <w:t>要得到被管理者的认同</w:t>
      </w:r>
      <w:r w:rsidRPr="00090F29">
        <w:rPr>
          <w:rFonts w:ascii="微软雅黑" w:eastAsia="微软雅黑" w:cs="微软雅黑"/>
          <w:szCs w:val="14"/>
        </w:rPr>
        <w:t>”</w:t>
      </w:r>
      <w:r w:rsidRPr="00090F29">
        <w:rPr>
          <w:rFonts w:ascii="微软雅黑" w:eastAsia="微软雅黑" w:cs="微软雅黑"/>
          <w:szCs w:val="14"/>
        </w:rPr>
        <w:t>不符，排除</w:t>
      </w:r>
      <w:r w:rsidRPr="00090F29">
        <w:rPr>
          <w:rFonts w:ascii="微软雅黑" w:eastAsia="微软雅黑" w:cs="微软雅黑"/>
          <w:szCs w:val="14"/>
        </w:rPr>
        <w:t>;D</w:t>
      </w:r>
      <w:r w:rsidRPr="00090F29">
        <w:rPr>
          <w:rFonts w:ascii="微软雅黑" w:eastAsia="微软雅黑" w:cs="微软雅黑"/>
          <w:szCs w:val="14"/>
        </w:rPr>
        <w:t>项与原文的</w:t>
      </w:r>
      <w:r w:rsidRPr="00090F29">
        <w:rPr>
          <w:rFonts w:ascii="微软雅黑" w:eastAsia="微软雅黑" w:cs="微软雅黑"/>
          <w:szCs w:val="14"/>
        </w:rPr>
        <w:t>“</w:t>
      </w:r>
      <w:r w:rsidRPr="00090F29">
        <w:rPr>
          <w:rFonts w:ascii="微软雅黑" w:eastAsia="微软雅黑" w:cs="微软雅黑"/>
          <w:szCs w:val="14"/>
        </w:rPr>
        <w:t>有难度的工作才不会被员工所拒绝和回避</w:t>
      </w:r>
      <w:r w:rsidRPr="00090F29">
        <w:rPr>
          <w:rFonts w:ascii="微软雅黑" w:eastAsia="微软雅黑" w:cs="微软雅黑"/>
          <w:szCs w:val="14"/>
        </w:rPr>
        <w:t>”</w:t>
      </w:r>
      <w:r w:rsidRPr="00090F29">
        <w:rPr>
          <w:rFonts w:ascii="微软雅黑" w:eastAsia="微软雅黑" w:cs="微软雅黑"/>
          <w:szCs w:val="14"/>
        </w:rPr>
        <w:t>不符，排除</w:t>
      </w:r>
      <w:r w:rsidRPr="00090F29">
        <w:rPr>
          <w:rFonts w:ascii="微软雅黑" w:eastAsia="微软雅黑" w:cs="微软雅黑"/>
          <w:szCs w:val="14"/>
        </w:rPr>
        <w:t>;A</w:t>
      </w:r>
      <w:r w:rsidRPr="00090F29">
        <w:rPr>
          <w:rFonts w:ascii="微软雅黑" w:eastAsia="微软雅黑" w:cs="微软雅黑"/>
          <w:szCs w:val="14"/>
        </w:rPr>
        <w:t>项虽符合原文，但原文主要阐述的是</w:t>
      </w:r>
      <w:r w:rsidRPr="00090F29">
        <w:rPr>
          <w:rFonts w:ascii="微软雅黑" w:eastAsia="微软雅黑" w:cs="微软雅黑"/>
          <w:szCs w:val="14"/>
        </w:rPr>
        <w:t>“</w:t>
      </w:r>
      <w:r w:rsidRPr="00090F29">
        <w:rPr>
          <w:rFonts w:ascii="微软雅黑" w:eastAsia="微软雅黑" w:cs="微软雅黑"/>
          <w:szCs w:val="14"/>
        </w:rPr>
        <w:t>目标管理</w:t>
      </w:r>
      <w:r w:rsidRPr="00090F29">
        <w:rPr>
          <w:rFonts w:ascii="微软雅黑" w:eastAsia="微软雅黑" w:cs="微软雅黑"/>
          <w:szCs w:val="14"/>
        </w:rPr>
        <w:t>”</w:t>
      </w:r>
      <w:r w:rsidRPr="00090F29">
        <w:rPr>
          <w:rFonts w:ascii="微软雅黑" w:eastAsia="微软雅黑" w:cs="微软雅黑"/>
          <w:szCs w:val="14"/>
        </w:rPr>
        <w:t>的含义，而非谁提出的目标管理。故选</w:t>
      </w:r>
      <w:r w:rsidRPr="00090F29">
        <w:rPr>
          <w:rFonts w:ascii="微软雅黑" w:eastAsia="微软雅黑" w:cs="微软雅黑"/>
          <w:szCs w:val="14"/>
        </w:rPr>
        <w:t>C</w:t>
      </w:r>
      <w:r w:rsidRPr="00090F29">
        <w:rPr>
          <w:rFonts w:ascii="微软雅黑" w:eastAsia="微软雅黑" w:cs="微软雅黑"/>
          <w:szCs w:val="14"/>
        </w:rPr>
        <w:t>。</w:t>
      </w:r>
    </w:p>
    <w:p w:rsidR="00090F29" w14:paraId="0FA0E80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在中国传统建筑中，古典园林是独树一帜的。中国园林众多，被称为</w:t>
      </w:r>
      <w:r w:rsidRPr="00090F29">
        <w:rPr>
          <w:rFonts w:ascii="微软雅黑" w:eastAsia="微软雅黑" w:cs="微软雅黑"/>
          <w:szCs w:val="14"/>
        </w:rPr>
        <w:t>“</w:t>
      </w:r>
      <w:r w:rsidRPr="00090F29">
        <w:rPr>
          <w:rFonts w:ascii="微软雅黑" w:eastAsia="微软雅黑" w:cs="微软雅黑"/>
          <w:szCs w:val="14"/>
        </w:rPr>
        <w:t>万园之园</w:t>
      </w:r>
      <w:r w:rsidRPr="00090F29">
        <w:rPr>
          <w:rFonts w:ascii="微软雅黑" w:eastAsia="微软雅黑" w:cs="微软雅黑"/>
          <w:szCs w:val="14"/>
        </w:rPr>
        <w:t>”</w:t>
      </w:r>
      <w:r w:rsidRPr="00090F29">
        <w:rPr>
          <w:rFonts w:ascii="微软雅黑" w:eastAsia="微软雅黑" w:cs="微软雅黑"/>
          <w:szCs w:val="14"/>
        </w:rPr>
        <w:t>的是</w:t>
      </w:r>
      <w:r w:rsidRPr="00090F29">
        <w:rPr>
          <w:rFonts w:ascii="微软雅黑" w:eastAsia="微软雅黑" w:cs="微软雅黑"/>
          <w:szCs w:val="14"/>
        </w:rPr>
        <w:t>()</w:t>
      </w:r>
      <w:r w:rsidRPr="00090F29">
        <w:rPr>
          <w:rFonts w:ascii="微软雅黑" w:eastAsia="微软雅黑" w:cs="微软雅黑"/>
          <w:szCs w:val="14"/>
        </w:rPr>
        <w:t>。</w:t>
      </w:r>
    </w:p>
    <w:p w:rsidR="00090F29" w14:paraId="2AF15385"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、圆明园</w:t>
      </w:r>
    </w:p>
    <w:p w:rsidR="00090F29" w14:paraId="071DD10A"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、颐和园</w:t>
      </w:r>
    </w:p>
    <w:p w:rsidR="00090F29" w14:paraId="1DE91732"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、拙政园</w:t>
      </w:r>
    </w:p>
    <w:p w:rsidR="00090F29" w14:paraId="122B933D"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、清晖园</w:t>
      </w:r>
    </w:p>
    <w:p w:rsidR="00090F29" w14:paraId="2CBC35DF"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4B6B7404"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正确，圆明园是清代大型皇家园林，坐落在北京西郊海淀，与颐和园紧相毗邻。它在继承北方园林传统的基础上广泛汲取江南园林的精华，成为一座具有极高艺术水平的大型人工山水园，除具有独创形式的庭园建筑外，长春园中还有海晏堂、远瀛观等西洋风格的建筑群，园中还藏有极为丰富的图书字画、文物珍宝，艺术价值甚高，被誉为</w:t>
      </w:r>
      <w:r w:rsidRPr="00090F29">
        <w:rPr>
          <w:rFonts w:ascii="微软雅黑" w:eastAsia="微软雅黑" w:cs="微软雅黑"/>
          <w:szCs w:val="14"/>
        </w:rPr>
        <w:t>“</w:t>
      </w:r>
      <w:r w:rsidRPr="00090F29">
        <w:rPr>
          <w:rFonts w:ascii="微软雅黑" w:eastAsia="微软雅黑" w:cs="微软雅黑"/>
          <w:szCs w:val="14"/>
        </w:rPr>
        <w:t>万园之园</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B</w:t>
      </w:r>
      <w:r w:rsidRPr="00090F29">
        <w:rPr>
          <w:rFonts w:ascii="微软雅黑" w:eastAsia="微软雅黑" w:cs="微软雅黑"/>
          <w:szCs w:val="14"/>
        </w:rPr>
        <w:t>项错误，颐和园是清朝时期皇家园林，前身为清漪园，坐落在北京西郊，是我国现存最完整、规模最大的皇家园林。颐和园原是金、元代为帝王的行宫和花园，明代在此建圆静寺，清乾隆十五年</w:t>
      </w:r>
      <w:r w:rsidRPr="00090F29">
        <w:rPr>
          <w:rFonts w:ascii="微软雅黑" w:eastAsia="微软雅黑" w:cs="微软雅黑"/>
          <w:szCs w:val="14"/>
        </w:rPr>
        <w:t>(1750</w:t>
      </w:r>
      <w:r w:rsidRPr="00090F29">
        <w:rPr>
          <w:rFonts w:ascii="微软雅黑" w:eastAsia="微软雅黑" w:cs="微软雅黑"/>
          <w:szCs w:val="14"/>
        </w:rPr>
        <w:t>年</w:t>
      </w:r>
      <w:r w:rsidRPr="00090F29">
        <w:rPr>
          <w:rFonts w:ascii="微软雅黑" w:eastAsia="微软雅黑" w:cs="微软雅黑"/>
          <w:szCs w:val="14"/>
        </w:rPr>
        <w:t>)</w:t>
      </w:r>
      <w:r w:rsidRPr="00090F29">
        <w:rPr>
          <w:rFonts w:ascii="微软雅黑" w:eastAsia="微软雅黑" w:cs="微软雅黑"/>
          <w:szCs w:val="14"/>
        </w:rPr>
        <w:t>易名清漪园，光绪十四年</w:t>
      </w:r>
      <w:r w:rsidRPr="00090F29">
        <w:rPr>
          <w:rFonts w:ascii="微软雅黑" w:eastAsia="微软雅黑" w:cs="微软雅黑"/>
          <w:szCs w:val="14"/>
        </w:rPr>
        <w:t>(1888</w:t>
      </w:r>
      <w:r w:rsidRPr="00090F29">
        <w:rPr>
          <w:rFonts w:ascii="微软雅黑" w:eastAsia="微软雅黑" w:cs="微软雅黑"/>
          <w:szCs w:val="14"/>
        </w:rPr>
        <w:t>年</w:t>
      </w:r>
      <w:r w:rsidRPr="00090F29">
        <w:rPr>
          <w:rFonts w:ascii="微软雅黑" w:eastAsia="微软雅黑" w:cs="微软雅黑"/>
          <w:szCs w:val="14"/>
        </w:rPr>
        <w:t>)</w:t>
      </w:r>
      <w:r w:rsidRPr="00090F29">
        <w:rPr>
          <w:rFonts w:ascii="微软雅黑" w:eastAsia="微软雅黑" w:cs="微软雅黑"/>
          <w:szCs w:val="14"/>
        </w:rPr>
        <w:t>重建后改称颐和园。</w:t>
      </w:r>
      <w:r w:rsidRPr="00090F29">
        <w:rPr>
          <w:rFonts w:ascii="微软雅黑" w:eastAsia="微软雅黑" w:cs="微软雅黑"/>
          <w:szCs w:val="14"/>
        </w:rPr>
        <w:t>C</w:t>
      </w:r>
      <w:r w:rsidRPr="00090F29">
        <w:rPr>
          <w:rFonts w:ascii="微软雅黑" w:eastAsia="微软雅黑" w:cs="微软雅黑"/>
          <w:szCs w:val="14"/>
        </w:rPr>
        <w:t>项错误，拙政园是江南园林的典型代表，始建于明朝正德年间，位于江苏苏州娄门内东北街，是明御史王献臣的私家园林。拙政园与北京颐和园、承德避暑山庄、苏州留园一起被誉为中国四大名园。</w:t>
      </w:r>
      <w:r w:rsidRPr="00090F29">
        <w:rPr>
          <w:rFonts w:ascii="微软雅黑" w:eastAsia="微软雅黑" w:cs="微软雅黑"/>
          <w:szCs w:val="14"/>
        </w:rPr>
        <w:t>D</w:t>
      </w:r>
      <w:r w:rsidRPr="00090F29">
        <w:rPr>
          <w:rFonts w:ascii="微软雅黑" w:eastAsia="微软雅黑" w:cs="微软雅黑"/>
          <w:szCs w:val="14"/>
        </w:rPr>
        <w:t>项错误，清晖园位于佛山市，是始建于明代的岭南园林建筑，与东莞可园、佛山梁园、番禺余荫山房合称粤中四大名园。故选</w:t>
      </w:r>
      <w:r w:rsidRPr="00090F29">
        <w:rPr>
          <w:rFonts w:ascii="微软雅黑" w:eastAsia="微软雅黑" w:cs="微软雅黑"/>
          <w:szCs w:val="14"/>
        </w:rPr>
        <w:t>A</w:t>
      </w:r>
      <w:r w:rsidRPr="00090F29">
        <w:rPr>
          <w:rFonts w:ascii="微软雅黑" w:eastAsia="微软雅黑" w:cs="微软雅黑"/>
          <w:szCs w:val="14"/>
        </w:rPr>
        <w:t>。</w:t>
      </w:r>
    </w:p>
    <w:p w:rsidR="00090F29" w14:paraId="744EACA5"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加大人力资源培育力度，更加注重</w:t>
      </w:r>
      <w:r w:rsidRPr="00090F29">
        <w:rPr>
          <w:rFonts w:ascii="微软雅黑" w:eastAsia="微软雅黑" w:cs="微软雅黑"/>
          <w:szCs w:val="14"/>
        </w:rPr>
        <w:t>()</w:t>
      </w:r>
      <w:r w:rsidRPr="00090F29">
        <w:rPr>
          <w:rFonts w:ascii="微软雅黑" w:eastAsia="微软雅黑" w:cs="微软雅黑"/>
          <w:szCs w:val="14"/>
        </w:rPr>
        <w:t>。</w:t>
      </w:r>
    </w:p>
    <w:p w:rsidR="00090F29" w14:paraId="09422510"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、人力资源培养制度的完善</w:t>
      </w:r>
    </w:p>
    <w:p w:rsidR="00090F29" w14:paraId="499498A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szCs w:val="14"/>
        </w:rPr>
        <w:t>B</w:t>
      </w:r>
      <w:r w:rsidRPr="00090F29">
        <w:rPr>
          <w:rFonts w:ascii="微软雅黑" w:eastAsia="微软雅黑" w:cs="微软雅黑"/>
          <w:szCs w:val="14"/>
        </w:rPr>
        <w:t>、调动和保护人的积极性</w:t>
      </w:r>
    </w:p>
    <w:p w:rsidR="00090F29" w14:paraId="64B1F1B9"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、建立人才数据库</w:t>
      </w:r>
    </w:p>
    <w:p w:rsidR="00090F29" w14:paraId="19932DFC"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、拓展人才生长空间</w:t>
      </w:r>
    </w:p>
    <w:p w:rsidR="00090F29" w14:paraId="3E57E5FA"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B</w:t>
      </w:r>
    </w:p>
    <w:p w:rsidR="00090F29" w14:paraId="4D1E81F5"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加大人力资源培育力度，更加注重调动和保护人的积极性。故选</w:t>
      </w:r>
      <w:r w:rsidRPr="00090F29">
        <w:rPr>
          <w:rFonts w:ascii="微软雅黑" w:eastAsia="微软雅黑" w:cs="微软雅黑"/>
          <w:szCs w:val="14"/>
        </w:rPr>
        <w:t>B</w:t>
      </w:r>
      <w:r w:rsidRPr="00090F29">
        <w:rPr>
          <w:rFonts w:ascii="微软雅黑" w:eastAsia="微软雅黑" w:cs="微软雅黑"/>
          <w:szCs w:val="14"/>
        </w:rPr>
        <w:t>。</w:t>
      </w:r>
    </w:p>
    <w:p w:rsidR="00090F29" w14:paraId="266C818D"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《周易</w:t>
      </w:r>
      <w:r w:rsidRPr="00090F29">
        <w:rPr>
          <w:rFonts w:ascii="微软雅黑" w:eastAsia="微软雅黑" w:cs="微软雅黑"/>
          <w:szCs w:val="14"/>
        </w:rPr>
        <w:t>·</w:t>
      </w:r>
      <w:r w:rsidRPr="00090F29">
        <w:rPr>
          <w:rFonts w:ascii="微软雅黑" w:eastAsia="微软雅黑" w:cs="微软雅黑"/>
          <w:szCs w:val="14"/>
        </w:rPr>
        <w:t>系辞上》中</w:t>
      </w:r>
      <w:r w:rsidRPr="00090F29">
        <w:rPr>
          <w:rFonts w:ascii="微软雅黑" w:eastAsia="微软雅黑" w:cs="微软雅黑"/>
          <w:szCs w:val="14"/>
        </w:rPr>
        <w:t>“</w:t>
      </w:r>
      <w:r w:rsidRPr="00090F29">
        <w:rPr>
          <w:rFonts w:ascii="微软雅黑" w:eastAsia="微软雅黑" w:cs="微软雅黑"/>
          <w:szCs w:val="14"/>
        </w:rPr>
        <w:t>二人同心，其利断金</w:t>
      </w:r>
      <w:r w:rsidRPr="00090F29">
        <w:rPr>
          <w:rFonts w:ascii="微软雅黑" w:eastAsia="微软雅黑" w:cs="微软雅黑"/>
          <w:szCs w:val="14"/>
        </w:rPr>
        <w:t>;</w:t>
      </w:r>
      <w:r w:rsidRPr="00090F29">
        <w:rPr>
          <w:rFonts w:ascii="微软雅黑" w:eastAsia="微软雅黑" w:cs="微软雅黑"/>
          <w:szCs w:val="14"/>
        </w:rPr>
        <w:t>同心之言，其臭如兰</w:t>
      </w:r>
      <w:r w:rsidRPr="00090F29">
        <w:rPr>
          <w:rFonts w:ascii="微软雅黑" w:eastAsia="微软雅黑" w:cs="微软雅黑"/>
          <w:szCs w:val="14"/>
        </w:rPr>
        <w:t>”</w:t>
      </w:r>
      <w:r w:rsidRPr="00090F29">
        <w:rPr>
          <w:rFonts w:ascii="微软雅黑" w:eastAsia="微软雅黑" w:cs="微软雅黑"/>
          <w:szCs w:val="14"/>
        </w:rPr>
        <w:t>所描述的关系是</w:t>
      </w:r>
      <w:r w:rsidRPr="00090F29">
        <w:rPr>
          <w:rFonts w:ascii="微软雅黑" w:eastAsia="微软雅黑" w:cs="微软雅黑"/>
          <w:szCs w:val="14"/>
        </w:rPr>
        <w:t>()</w:t>
      </w:r>
      <w:r w:rsidRPr="00090F29">
        <w:rPr>
          <w:rFonts w:ascii="微软雅黑" w:eastAsia="微软雅黑" w:cs="微软雅黑"/>
          <w:szCs w:val="14"/>
        </w:rPr>
        <w:t>。</w:t>
      </w:r>
    </w:p>
    <w:p w:rsidR="00090F29" w14:paraId="2BB2C721"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、朋友</w:t>
      </w:r>
    </w:p>
    <w:p w:rsidR="00090F29" w14:paraId="048E0CB7"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、父子</w:t>
      </w:r>
    </w:p>
    <w:p w:rsidR="00090F29" w14:paraId="588A8625"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、夫妻</w:t>
      </w:r>
    </w:p>
    <w:p w:rsidR="00090F29" w14:paraId="55492616"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、兄弟</w:t>
      </w:r>
    </w:p>
    <w:p w:rsidR="00090F29" w14:paraId="7247025D"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2932AAF7"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项正确，</w:t>
      </w:r>
      <w:r w:rsidRPr="00090F29">
        <w:rPr>
          <w:rFonts w:ascii="微软雅黑" w:eastAsia="微软雅黑" w:cs="微软雅黑"/>
          <w:szCs w:val="14"/>
        </w:rPr>
        <w:t>“</w:t>
      </w:r>
      <w:r w:rsidRPr="00090F29">
        <w:rPr>
          <w:rFonts w:ascii="微软雅黑" w:eastAsia="微软雅黑" w:cs="微软雅黑"/>
          <w:szCs w:val="14"/>
        </w:rPr>
        <w:t>二人同心，其利断金</w:t>
      </w:r>
      <w:r w:rsidRPr="00090F29">
        <w:rPr>
          <w:rFonts w:ascii="微软雅黑" w:eastAsia="微软雅黑" w:cs="微软雅黑"/>
          <w:szCs w:val="14"/>
        </w:rPr>
        <w:t>”</w:t>
      </w:r>
      <w:r w:rsidRPr="00090F29">
        <w:rPr>
          <w:rFonts w:ascii="微软雅黑" w:eastAsia="微软雅黑" w:cs="微软雅黑"/>
          <w:szCs w:val="14"/>
        </w:rPr>
        <w:t>，比喻只要两个人一条心，就能发挥很大的力量</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同心之言，其臭如兰</w:t>
      </w:r>
      <w:r w:rsidRPr="00090F29">
        <w:rPr>
          <w:rFonts w:ascii="微软雅黑" w:eastAsia="微软雅黑" w:cs="微软雅黑"/>
          <w:szCs w:val="14"/>
        </w:rPr>
        <w:t>”</w:t>
      </w:r>
      <w:r w:rsidRPr="00090F29">
        <w:rPr>
          <w:rFonts w:ascii="微软雅黑" w:eastAsia="微软雅黑" w:cs="微软雅黑"/>
          <w:szCs w:val="14"/>
        </w:rPr>
        <w:t>，比喻同心同德的人发表一致的意见，说服力强，人们就像嗅到芬芳的兰花香味，容易接受。整句话强调的是朋友交情深厚，</w:t>
      </w:r>
      <w:r w:rsidRPr="00090F29">
        <w:rPr>
          <w:rFonts w:ascii="微软雅黑" w:eastAsia="微软雅黑" w:cs="微软雅黑"/>
          <w:szCs w:val="14"/>
        </w:rPr>
        <w:t>“</w:t>
      </w:r>
      <w:r w:rsidRPr="00090F29">
        <w:rPr>
          <w:rFonts w:ascii="微软雅黑" w:eastAsia="微软雅黑" w:cs="微软雅黑"/>
          <w:szCs w:val="14"/>
        </w:rPr>
        <w:t>义结金兰</w:t>
      </w:r>
      <w:r w:rsidRPr="00090F29">
        <w:rPr>
          <w:rFonts w:ascii="微软雅黑" w:eastAsia="微软雅黑" w:cs="微软雅黑"/>
          <w:szCs w:val="14"/>
        </w:rPr>
        <w:t>”</w:t>
      </w:r>
      <w:r w:rsidRPr="00090F29">
        <w:rPr>
          <w:rFonts w:ascii="微软雅黑" w:eastAsia="微软雅黑" w:cs="微软雅黑"/>
          <w:szCs w:val="14"/>
        </w:rPr>
        <w:t>由此而来。</w:t>
      </w:r>
      <w:r w:rsidRPr="00090F29">
        <w:rPr>
          <w:rFonts w:ascii="微软雅黑" w:eastAsia="微软雅黑" w:cs="微软雅黑"/>
          <w:szCs w:val="14"/>
        </w:rPr>
        <w:t>B</w:t>
      </w:r>
      <w:r w:rsidRPr="00090F29">
        <w:rPr>
          <w:rFonts w:ascii="微软雅黑" w:eastAsia="微软雅黑" w:cs="微软雅黑"/>
          <w:szCs w:val="14"/>
        </w:rPr>
        <w:t>项错误，古代形容父子常用</w:t>
      </w:r>
      <w:r w:rsidRPr="00090F29">
        <w:rPr>
          <w:rFonts w:ascii="微软雅黑" w:eastAsia="微软雅黑" w:cs="微软雅黑"/>
          <w:szCs w:val="14"/>
        </w:rPr>
        <w:t>“</w:t>
      </w:r>
      <w:r w:rsidRPr="00090F29">
        <w:rPr>
          <w:rFonts w:ascii="微软雅黑" w:eastAsia="微软雅黑" w:cs="微软雅黑"/>
          <w:szCs w:val="14"/>
        </w:rPr>
        <w:t>有其父必有其子</w:t>
      </w:r>
      <w:r w:rsidRPr="00090F29">
        <w:rPr>
          <w:rFonts w:ascii="微软雅黑" w:eastAsia="微软雅黑" w:cs="微软雅黑"/>
          <w:szCs w:val="14"/>
        </w:rPr>
        <w:t>”</w:t>
      </w:r>
      <w:r w:rsidRPr="00090F29">
        <w:rPr>
          <w:rFonts w:ascii="微软雅黑" w:eastAsia="微软雅黑" w:cs="微软雅黑"/>
          <w:szCs w:val="14"/>
        </w:rPr>
        <w:t>，出自《孔从子</w:t>
      </w:r>
      <w:r w:rsidRPr="00090F29">
        <w:rPr>
          <w:rFonts w:ascii="微软雅黑" w:eastAsia="微软雅黑" w:cs="微软雅黑"/>
          <w:szCs w:val="14"/>
        </w:rPr>
        <w:t>·</w:t>
      </w:r>
      <w:r w:rsidRPr="00090F29">
        <w:rPr>
          <w:rFonts w:ascii="微软雅黑" w:eastAsia="微软雅黑" w:cs="微软雅黑"/>
          <w:szCs w:val="14"/>
        </w:rPr>
        <w:t>居卫》。</w:t>
      </w:r>
      <w:r w:rsidRPr="00090F29">
        <w:rPr>
          <w:rFonts w:ascii="微软雅黑" w:eastAsia="微软雅黑" w:cs="微软雅黑"/>
          <w:szCs w:val="14"/>
        </w:rPr>
        <w:t>C</w:t>
      </w:r>
      <w:r w:rsidRPr="00090F29">
        <w:rPr>
          <w:rFonts w:ascii="微软雅黑" w:eastAsia="微软雅黑" w:cs="微软雅黑"/>
          <w:szCs w:val="14"/>
        </w:rPr>
        <w:t>项错误，古代形容夫妻间关系好常用</w:t>
      </w:r>
      <w:r w:rsidRPr="00090F29">
        <w:rPr>
          <w:rFonts w:ascii="微软雅黑" w:eastAsia="微软雅黑" w:cs="微软雅黑"/>
          <w:szCs w:val="14"/>
        </w:rPr>
        <w:t>“</w:t>
      </w:r>
      <w:r w:rsidRPr="00090F29">
        <w:rPr>
          <w:rFonts w:ascii="微软雅黑" w:eastAsia="微软雅黑" w:cs="微软雅黑"/>
          <w:szCs w:val="14"/>
        </w:rPr>
        <w:t>秦晋之好</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鸾凤和鸣</w:t>
      </w:r>
      <w:r w:rsidRPr="00090F29">
        <w:rPr>
          <w:rFonts w:ascii="微软雅黑" w:eastAsia="微软雅黑" w:cs="微软雅黑"/>
          <w:szCs w:val="14"/>
        </w:rPr>
        <w:t>”</w:t>
      </w:r>
      <w:r w:rsidRPr="00090F29">
        <w:rPr>
          <w:rFonts w:ascii="微软雅黑" w:eastAsia="微软雅黑" w:cs="微软雅黑"/>
          <w:szCs w:val="14"/>
        </w:rPr>
        <w:t>等。</w:t>
      </w:r>
      <w:r w:rsidRPr="00090F29">
        <w:rPr>
          <w:rFonts w:ascii="微软雅黑" w:eastAsia="微软雅黑" w:cs="微软雅黑"/>
          <w:szCs w:val="14"/>
        </w:rPr>
        <w:t>D</w:t>
      </w:r>
      <w:r w:rsidRPr="00090F29">
        <w:rPr>
          <w:rFonts w:ascii="微软雅黑" w:eastAsia="微软雅黑" w:cs="微软雅黑"/>
          <w:szCs w:val="14"/>
        </w:rPr>
        <w:t>项错误，古代形容兄弟之间情谊常用</w:t>
      </w:r>
      <w:r w:rsidRPr="00090F29">
        <w:rPr>
          <w:rFonts w:ascii="微软雅黑" w:eastAsia="微软雅黑" w:cs="微软雅黑"/>
          <w:szCs w:val="14"/>
        </w:rPr>
        <w:t>“</w:t>
      </w:r>
      <w:r w:rsidRPr="00090F29">
        <w:rPr>
          <w:rFonts w:ascii="微软雅黑" w:eastAsia="微软雅黑" w:cs="微软雅黑"/>
          <w:szCs w:val="14"/>
        </w:rPr>
        <w:t>情同手足</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八拜之交</w:t>
      </w:r>
      <w:r w:rsidRPr="00090F29">
        <w:rPr>
          <w:rFonts w:ascii="微软雅黑" w:eastAsia="微软雅黑" w:cs="微软雅黑"/>
          <w:szCs w:val="14"/>
        </w:rPr>
        <w:t>”</w:t>
      </w:r>
      <w:r w:rsidRPr="00090F29">
        <w:rPr>
          <w:rFonts w:ascii="微软雅黑" w:eastAsia="微软雅黑" w:cs="微软雅黑"/>
          <w:szCs w:val="14"/>
        </w:rPr>
        <w:t>等。故选</w:t>
      </w:r>
      <w:r w:rsidRPr="00090F29">
        <w:rPr>
          <w:rFonts w:ascii="微软雅黑" w:eastAsia="微软雅黑" w:cs="微软雅黑"/>
          <w:szCs w:val="14"/>
        </w:rPr>
        <w:t>A</w:t>
      </w:r>
      <w:r w:rsidRPr="00090F29">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https://d.book118.com/695224143334011102</w:t>
        </w:r>
      </w:hyperlink>
    </w:p>
    <w:p w:rsidR="00090F29">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rsidP="00FE4CB5" w14:paraId="3070CF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70AD" w14:paraId="1D85CC9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rsidP="00FE4CB5" w14:paraId="72E509C3" w14:textId="082F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270AD" w14:paraId="5EA8C33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14:paraId="3B34F72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70A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rsidP="00FE4CB5" w14:textId="082F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270A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70A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rsidP="00FE4CB5" w14:textId="082F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270A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14:paraId="22C2629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14:paraId="1245A6F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14:paraId="6E638DF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0A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5270AD"/>
    <w:rsid w:val="00A77B3E"/>
    <w:rsid w:val="00CA2A55"/>
    <w:rsid w:val="00FE4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BAABA89"/>
  <w15:docId w15:val="{A6A5D603-9572-4D4F-AA00-58B9B882E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5270A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270AD"/>
    <w:rPr>
      <w:sz w:val="18"/>
      <w:szCs w:val="18"/>
    </w:rPr>
  </w:style>
  <w:style w:type="paragraph" w:styleId="Footer">
    <w:name w:val="footer"/>
    <w:basedOn w:val="Normal"/>
    <w:link w:val="a0"/>
    <w:rsid w:val="005270AD"/>
    <w:pPr>
      <w:tabs>
        <w:tab w:val="center" w:pos="4153"/>
        <w:tab w:val="right" w:pos="8306"/>
      </w:tabs>
      <w:snapToGrid w:val="0"/>
    </w:pPr>
    <w:rPr>
      <w:sz w:val="18"/>
      <w:szCs w:val="18"/>
    </w:rPr>
  </w:style>
  <w:style w:type="character" w:customStyle="1" w:styleId="a0">
    <w:name w:val="页脚 字符"/>
    <w:basedOn w:val="DefaultParagraphFont"/>
    <w:link w:val="Footer"/>
    <w:rsid w:val="005270AD"/>
    <w:rPr>
      <w:sz w:val="18"/>
      <w:szCs w:val="18"/>
    </w:rPr>
  </w:style>
  <w:style w:type="character" w:styleId="PageNumber">
    <w:name w:val="page number"/>
    <w:basedOn w:val="DefaultParagraphFont"/>
    <w:rsid w:val="005270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95224143334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3766</Words>
  <Characters>21471</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2024-02-03T08:54:00Z</dcterms:created>
  <dcterms:modified xsi:type="dcterms:W3CDTF">2024-02-03T08:54:00Z</dcterms:modified>
</cp:coreProperties>
</file>