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箱式变电站市场分析及竞争策略分析报告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5032" w:history="1">
        <w:r>
          <w:rPr>
            <w:rFonts w:ascii="仿宋" w:eastAsia="仿宋" w:hAnsi="仿宋" w:cs="仿宋" w:hint="eastAsia"/>
            <w:lang w:val="en-GB"/>
          </w:rPr>
          <w:t>前言</w:t>
        </w:r>
        <w:r>
          <w:tab/>
        </w:r>
        <w:r>
          <w:fldChar w:fldCharType="begin"/>
        </w:r>
        <w:r>
          <w:instrText xml:space="preserve"> PAGEREF _Toc15032 \h </w:instrText>
        </w:r>
        <w:r>
          <w:fldChar w:fldCharType="separate"/>
        </w:r>
        <w:r>
          <w:t>3</w:t>
        </w:r>
        <w:r>
          <w:fldChar w:fldCharType="end"/>
        </w:r>
      </w:hyperlink>
    </w:p>
    <w:p>
      <w:pPr>
        <w:pStyle w:val="TOC1"/>
        <w:tabs>
          <w:tab w:val="right" w:leader="dot" w:pos="8306"/>
        </w:tabs>
      </w:pPr>
      <w:hyperlink w:anchor="_Toc26983" w:history="1">
        <w:r>
          <w:rPr>
            <w:rFonts w:ascii="仿宋" w:eastAsia="仿宋" w:hAnsi="仿宋" w:cs="仿宋" w:hint="eastAsia"/>
            <w:lang w:val="en-GB"/>
          </w:rPr>
          <w:t>一、市场地位与竞争战略</w:t>
        </w:r>
        <w:r>
          <w:tab/>
        </w:r>
        <w:r>
          <w:fldChar w:fldCharType="begin"/>
        </w:r>
        <w:r>
          <w:instrText xml:space="preserve"> PAGEREF _Toc26983 \h </w:instrText>
        </w:r>
        <w:r>
          <w:fldChar w:fldCharType="separate"/>
        </w:r>
        <w:r>
          <w:t>3</w:t>
        </w:r>
        <w:r>
          <w:fldChar w:fldCharType="end"/>
        </w:r>
      </w:hyperlink>
    </w:p>
    <w:p>
      <w:pPr>
        <w:pStyle w:val="TOC2"/>
        <w:tabs>
          <w:tab w:val="right" w:leader="dot" w:pos="8306"/>
        </w:tabs>
      </w:pPr>
      <w:hyperlink w:anchor="_Toc18582" w:history="1">
        <w:r>
          <w:rPr>
            <w:rFonts w:ascii="仿宋" w:eastAsia="仿宋" w:hAnsi="仿宋" w:cs="仿宋" w:hint="eastAsia"/>
            <w:lang w:val="en-GB"/>
          </w:rPr>
          <w:t>(一)、顾客忠诚</w:t>
        </w:r>
        <w:r>
          <w:tab/>
        </w:r>
        <w:r>
          <w:fldChar w:fldCharType="begin"/>
        </w:r>
        <w:r>
          <w:instrText xml:space="preserve"> PAGEREF _Toc18582 \h </w:instrText>
        </w:r>
        <w:r>
          <w:fldChar w:fldCharType="separate"/>
        </w:r>
        <w:r>
          <w:t>3</w:t>
        </w:r>
        <w:r>
          <w:fldChar w:fldCharType="end"/>
        </w:r>
      </w:hyperlink>
    </w:p>
    <w:p>
      <w:pPr>
        <w:pStyle w:val="TOC2"/>
        <w:tabs>
          <w:tab w:val="right" w:leader="dot" w:pos="8306"/>
        </w:tabs>
      </w:pPr>
      <w:hyperlink w:anchor="_Toc18882" w:history="1">
        <w:r>
          <w:rPr>
            <w:rFonts w:ascii="仿宋" w:eastAsia="仿宋" w:hAnsi="仿宋" w:cs="仿宋" w:hint="eastAsia"/>
            <w:lang w:val="en-GB"/>
          </w:rPr>
          <w:t>(二)、全面质量管理</w:t>
        </w:r>
        <w:r>
          <w:tab/>
        </w:r>
        <w:r>
          <w:fldChar w:fldCharType="begin"/>
        </w:r>
        <w:r>
          <w:instrText xml:space="preserve"> PAGEREF _Toc18882 \h </w:instrText>
        </w:r>
        <w:r>
          <w:fldChar w:fldCharType="separate"/>
        </w:r>
        <w:r>
          <w:t>4</w:t>
        </w:r>
        <w:r>
          <w:fldChar w:fldCharType="end"/>
        </w:r>
      </w:hyperlink>
    </w:p>
    <w:p>
      <w:pPr>
        <w:pStyle w:val="TOC2"/>
        <w:tabs>
          <w:tab w:val="right" w:leader="dot" w:pos="8306"/>
        </w:tabs>
      </w:pPr>
      <w:hyperlink w:anchor="_Toc2246" w:history="1">
        <w:r>
          <w:rPr>
            <w:rFonts w:ascii="仿宋" w:eastAsia="仿宋" w:hAnsi="仿宋" w:cs="仿宋" w:hint="eastAsia"/>
            <w:lang w:val="en-GB"/>
          </w:rPr>
          <w:t>(三)、研究市场营销学的意义</w:t>
        </w:r>
        <w:r>
          <w:tab/>
        </w:r>
        <w:r>
          <w:fldChar w:fldCharType="begin"/>
        </w:r>
        <w:r>
          <w:instrText xml:space="preserve"> PAGEREF _Toc2246 \h </w:instrText>
        </w:r>
        <w:r>
          <w:fldChar w:fldCharType="separate"/>
        </w:r>
        <w:r>
          <w:t>5</w:t>
        </w:r>
        <w:r>
          <w:fldChar w:fldCharType="end"/>
        </w:r>
      </w:hyperlink>
    </w:p>
    <w:p>
      <w:pPr>
        <w:pStyle w:val="TOC2"/>
        <w:tabs>
          <w:tab w:val="right" w:leader="dot" w:pos="8306"/>
        </w:tabs>
      </w:pPr>
      <w:hyperlink w:anchor="_Toc26642" w:history="1">
        <w:r>
          <w:rPr>
            <w:rFonts w:ascii="仿宋" w:eastAsia="仿宋" w:hAnsi="仿宋" w:cs="仿宋" w:hint="eastAsia"/>
            <w:lang w:val="en-GB"/>
          </w:rPr>
          <w:t>(四)、市场营销学的研究方法</w:t>
        </w:r>
        <w:r>
          <w:tab/>
        </w:r>
        <w:r>
          <w:fldChar w:fldCharType="begin"/>
        </w:r>
        <w:r>
          <w:instrText xml:space="preserve"> PAGEREF _Toc26642 \h </w:instrText>
        </w:r>
        <w:r>
          <w:fldChar w:fldCharType="separate"/>
        </w:r>
        <w:r>
          <w:t>6</w:t>
        </w:r>
        <w:r>
          <w:fldChar w:fldCharType="end"/>
        </w:r>
      </w:hyperlink>
    </w:p>
    <w:p>
      <w:pPr>
        <w:pStyle w:val="TOC2"/>
        <w:tabs>
          <w:tab w:val="right" w:leader="dot" w:pos="8306"/>
        </w:tabs>
      </w:pPr>
      <w:hyperlink w:anchor="_Toc2392" w:history="1">
        <w:r>
          <w:rPr>
            <w:rFonts w:ascii="仿宋" w:eastAsia="仿宋" w:hAnsi="仿宋" w:cs="仿宋" w:hint="eastAsia"/>
            <w:lang w:val="en-GB"/>
          </w:rPr>
          <w:t>(五)、选择进攻战略</w:t>
        </w:r>
        <w:r>
          <w:tab/>
        </w:r>
        <w:r>
          <w:fldChar w:fldCharType="begin"/>
        </w:r>
        <w:r>
          <w:instrText xml:space="preserve"> PAGEREF _Toc2392 \h </w:instrText>
        </w:r>
        <w:r>
          <w:fldChar w:fldCharType="separate"/>
        </w:r>
        <w:r>
          <w:t>8</w:t>
        </w:r>
        <w:r>
          <w:fldChar w:fldCharType="end"/>
        </w:r>
      </w:hyperlink>
    </w:p>
    <w:p>
      <w:pPr>
        <w:pStyle w:val="TOC2"/>
        <w:tabs>
          <w:tab w:val="right" w:leader="dot" w:pos="8306"/>
        </w:tabs>
      </w:pPr>
      <w:hyperlink w:anchor="_Toc27512" w:history="1">
        <w:r>
          <w:rPr>
            <w:rFonts w:ascii="仿宋" w:eastAsia="仿宋" w:hAnsi="仿宋" w:cs="仿宋" w:hint="eastAsia"/>
            <w:lang w:val="en-GB"/>
          </w:rPr>
          <w:t>(六)、确定战略目标与竞争对手</w:t>
        </w:r>
        <w:r>
          <w:tab/>
        </w:r>
        <w:r>
          <w:fldChar w:fldCharType="begin"/>
        </w:r>
        <w:r>
          <w:instrText xml:space="preserve"> PAGEREF _Toc27512 \h </w:instrText>
        </w:r>
        <w:r>
          <w:fldChar w:fldCharType="separate"/>
        </w:r>
        <w:r>
          <w:t>10</w:t>
        </w:r>
        <w:r>
          <w:fldChar w:fldCharType="end"/>
        </w:r>
      </w:hyperlink>
    </w:p>
    <w:p>
      <w:pPr>
        <w:pStyle w:val="TOC2"/>
        <w:tabs>
          <w:tab w:val="right" w:leader="dot" w:pos="8306"/>
        </w:tabs>
      </w:pPr>
      <w:hyperlink w:anchor="_Toc10481" w:history="1">
        <w:r>
          <w:rPr>
            <w:rFonts w:ascii="仿宋" w:eastAsia="仿宋" w:hAnsi="仿宋" w:cs="仿宋" w:hint="eastAsia"/>
            <w:lang w:val="en-GB"/>
          </w:rPr>
          <w:t>(七)、市场追随者战略</w:t>
        </w:r>
        <w:r>
          <w:tab/>
        </w:r>
        <w:r>
          <w:fldChar w:fldCharType="begin"/>
        </w:r>
        <w:r>
          <w:instrText xml:space="preserve"> PAGEREF _Toc10481 \h </w:instrText>
        </w:r>
        <w:r>
          <w:fldChar w:fldCharType="separate"/>
        </w:r>
        <w:r>
          <w:t>11</w:t>
        </w:r>
        <w:r>
          <w:fldChar w:fldCharType="end"/>
        </w:r>
      </w:hyperlink>
    </w:p>
    <w:p>
      <w:pPr>
        <w:pStyle w:val="TOC2"/>
        <w:tabs>
          <w:tab w:val="right" w:leader="dot" w:pos="8306"/>
        </w:tabs>
      </w:pPr>
      <w:hyperlink w:anchor="_Toc25575" w:history="1">
        <w:r>
          <w:rPr>
            <w:rFonts w:ascii="仿宋" w:eastAsia="仿宋" w:hAnsi="仿宋" w:cs="仿宋" w:hint="eastAsia"/>
            <w:lang w:val="en-GB"/>
          </w:rPr>
          <w:t>(八)、市场利基者战略</w:t>
        </w:r>
        <w:r>
          <w:tab/>
        </w:r>
        <w:r>
          <w:fldChar w:fldCharType="begin"/>
        </w:r>
        <w:r>
          <w:instrText xml:space="preserve"> PAGEREF _Toc25575 \h </w:instrText>
        </w:r>
        <w:r>
          <w:fldChar w:fldCharType="separate"/>
        </w:r>
        <w:r>
          <w:t>13</w:t>
        </w:r>
        <w:r>
          <w:fldChar w:fldCharType="end"/>
        </w:r>
      </w:hyperlink>
    </w:p>
    <w:p>
      <w:pPr>
        <w:pStyle w:val="TOC2"/>
        <w:tabs>
          <w:tab w:val="right" w:leader="dot" w:pos="8306"/>
        </w:tabs>
      </w:pPr>
      <w:hyperlink w:anchor="_Toc15384" w:history="1">
        <w:r>
          <w:rPr>
            <w:rFonts w:ascii="仿宋" w:eastAsia="仿宋" w:hAnsi="仿宋" w:cs="仿宋" w:hint="eastAsia"/>
            <w:lang w:val="en-GB"/>
          </w:rPr>
          <w:t>(九)、竞争战略选择</w:t>
        </w:r>
        <w:r>
          <w:tab/>
        </w:r>
        <w:r>
          <w:fldChar w:fldCharType="begin"/>
        </w:r>
        <w:r>
          <w:instrText xml:space="preserve"> PAGEREF _Toc15384 \h </w:instrText>
        </w:r>
        <w:r>
          <w:fldChar w:fldCharType="separate"/>
        </w:r>
        <w:r>
          <w:t>15</w:t>
        </w:r>
        <w:r>
          <w:fldChar w:fldCharType="end"/>
        </w:r>
      </w:hyperlink>
    </w:p>
    <w:p>
      <w:pPr>
        <w:pStyle w:val="TOC2"/>
        <w:tabs>
          <w:tab w:val="right" w:leader="dot" w:pos="8306"/>
        </w:tabs>
      </w:pPr>
      <w:hyperlink w:anchor="_Toc11965" w:history="1">
        <w:r>
          <w:rPr>
            <w:rFonts w:ascii="仿宋" w:eastAsia="仿宋" w:hAnsi="仿宋" w:cs="仿宋" w:hint="eastAsia"/>
            <w:lang w:val="en-GB"/>
          </w:rPr>
          <w:t>(十)、箱式变电站行业竞争者识别</w:t>
        </w:r>
        <w:r>
          <w:tab/>
        </w:r>
        <w:r>
          <w:fldChar w:fldCharType="begin"/>
        </w:r>
        <w:r>
          <w:instrText xml:space="preserve"> PAGEREF _Toc11965 \h </w:instrText>
        </w:r>
        <w:r>
          <w:fldChar w:fldCharType="separate"/>
        </w:r>
        <w:r>
          <w:t>17</w:t>
        </w:r>
        <w:r>
          <w:fldChar w:fldCharType="end"/>
        </w:r>
      </w:hyperlink>
    </w:p>
    <w:p>
      <w:pPr>
        <w:pStyle w:val="TOC1"/>
        <w:tabs>
          <w:tab w:val="right" w:leader="dot" w:pos="8306"/>
        </w:tabs>
      </w:pPr>
      <w:hyperlink w:anchor="_Toc25046" w:history="1">
        <w:r>
          <w:rPr>
            <w:rFonts w:ascii="仿宋" w:eastAsia="仿宋" w:hAnsi="仿宋" w:cs="仿宋" w:hint="eastAsia"/>
            <w:lang w:val="en-GB"/>
          </w:rPr>
          <w:t>二、员工培训与绩效提升</w:t>
        </w:r>
        <w:r>
          <w:tab/>
        </w:r>
        <w:r>
          <w:fldChar w:fldCharType="begin"/>
        </w:r>
        <w:r>
          <w:instrText xml:space="preserve"> PAGEREF _Toc25046 \h </w:instrText>
        </w:r>
        <w:r>
          <w:fldChar w:fldCharType="separate"/>
        </w:r>
        <w:r>
          <w:t>18</w:t>
        </w:r>
        <w:r>
          <w:fldChar w:fldCharType="end"/>
        </w:r>
      </w:hyperlink>
    </w:p>
    <w:p>
      <w:pPr>
        <w:pStyle w:val="TOC2"/>
        <w:tabs>
          <w:tab w:val="right" w:leader="dot" w:pos="8306"/>
        </w:tabs>
      </w:pPr>
      <w:hyperlink w:anchor="_Toc29020" w:history="1">
        <w:r>
          <w:rPr>
            <w:rFonts w:ascii="仿宋" w:eastAsia="仿宋" w:hAnsi="仿宋" w:cs="仿宋" w:hint="eastAsia"/>
            <w:lang w:val="en-GB"/>
          </w:rPr>
          <w:t>(一)、培训需求分析与计划</w:t>
        </w:r>
        <w:r>
          <w:tab/>
        </w:r>
        <w:r>
          <w:fldChar w:fldCharType="begin"/>
        </w:r>
        <w:r>
          <w:instrText xml:space="preserve"> PAGEREF _Toc29020 \h </w:instrText>
        </w:r>
        <w:r>
          <w:fldChar w:fldCharType="separate"/>
        </w:r>
        <w:r>
          <w:t>18</w:t>
        </w:r>
        <w:r>
          <w:fldChar w:fldCharType="end"/>
        </w:r>
      </w:hyperlink>
    </w:p>
    <w:p>
      <w:pPr>
        <w:pStyle w:val="TOC2"/>
        <w:tabs>
          <w:tab w:val="right" w:leader="dot" w:pos="8306"/>
        </w:tabs>
      </w:pPr>
      <w:hyperlink w:anchor="_Toc10882" w:history="1">
        <w:r>
          <w:rPr>
            <w:rFonts w:ascii="仿宋" w:eastAsia="仿宋" w:hAnsi="仿宋" w:cs="仿宋" w:hint="eastAsia"/>
            <w:lang w:val="en-GB"/>
          </w:rPr>
          <w:t>(二)、绩效评价体系与激励机制</w:t>
        </w:r>
        <w:r>
          <w:tab/>
        </w:r>
        <w:r>
          <w:fldChar w:fldCharType="begin"/>
        </w:r>
        <w:r>
          <w:instrText xml:space="preserve"> PAGEREF _Toc10882 \h </w:instrText>
        </w:r>
        <w:r>
          <w:fldChar w:fldCharType="separate"/>
        </w:r>
        <w:r>
          <w:t>20</w:t>
        </w:r>
        <w:r>
          <w:fldChar w:fldCharType="end"/>
        </w:r>
      </w:hyperlink>
    </w:p>
    <w:p>
      <w:pPr>
        <w:pStyle w:val="TOC2"/>
        <w:tabs>
          <w:tab w:val="right" w:leader="dot" w:pos="8306"/>
        </w:tabs>
      </w:pPr>
      <w:hyperlink w:anchor="_Toc24922" w:history="1">
        <w:r>
          <w:rPr>
            <w:rFonts w:ascii="仿宋" w:eastAsia="仿宋" w:hAnsi="仿宋" w:cs="仿宋" w:hint="eastAsia"/>
            <w:lang w:val="en-GB"/>
          </w:rPr>
          <w:t>(三)、职业发展规划与晋升通道</w:t>
        </w:r>
        <w:r>
          <w:tab/>
        </w:r>
        <w:r>
          <w:fldChar w:fldCharType="begin"/>
        </w:r>
        <w:r>
          <w:instrText xml:space="preserve"> PAGEREF _Toc24922 \h </w:instrText>
        </w:r>
        <w:r>
          <w:fldChar w:fldCharType="separate"/>
        </w:r>
        <w:r>
          <w:t>22</w:t>
        </w:r>
        <w:r>
          <w:fldChar w:fldCharType="end"/>
        </w:r>
      </w:hyperlink>
    </w:p>
    <w:p>
      <w:pPr>
        <w:pStyle w:val="TOC2"/>
        <w:tabs>
          <w:tab w:val="right" w:leader="dot" w:pos="8306"/>
        </w:tabs>
      </w:pPr>
      <w:hyperlink w:anchor="_Toc2471" w:history="1">
        <w:r>
          <w:rPr>
            <w:rFonts w:ascii="仿宋" w:eastAsia="仿宋" w:hAnsi="仿宋" w:cs="仿宋" w:hint="eastAsia"/>
            <w:lang w:val="en-GB"/>
          </w:rPr>
          <w:t>(四)、员工满意度与团队凝聚力</w:t>
        </w:r>
        <w:r>
          <w:tab/>
        </w:r>
        <w:r>
          <w:fldChar w:fldCharType="begin"/>
        </w:r>
        <w:r>
          <w:instrText xml:space="preserve"> PAGEREF _Toc2471 \h </w:instrText>
        </w:r>
        <w:r>
          <w:fldChar w:fldCharType="separate"/>
        </w:r>
        <w:r>
          <w:t>24</w:t>
        </w:r>
        <w:r>
          <w:fldChar w:fldCharType="end"/>
        </w:r>
      </w:hyperlink>
    </w:p>
    <w:p>
      <w:pPr>
        <w:pStyle w:val="TOC1"/>
        <w:tabs>
          <w:tab w:val="right" w:leader="dot" w:pos="8306"/>
        </w:tabs>
      </w:pPr>
      <w:hyperlink w:anchor="_Toc3891" w:history="1">
        <w:r>
          <w:rPr>
            <w:rFonts w:ascii="仿宋" w:eastAsia="仿宋" w:hAnsi="仿宋" w:cs="仿宋" w:hint="eastAsia"/>
            <w:lang w:val="en-GB"/>
          </w:rPr>
          <w:t>三、箱式变电站危机管理与应对策略</w:t>
        </w:r>
        <w:r>
          <w:tab/>
        </w:r>
        <w:r>
          <w:fldChar w:fldCharType="begin"/>
        </w:r>
        <w:r>
          <w:instrText xml:space="preserve"> PAGEREF _Toc3891 \h </w:instrText>
        </w:r>
        <w:r>
          <w:fldChar w:fldCharType="separate"/>
        </w:r>
        <w:r>
          <w:t>26</w:t>
        </w:r>
        <w:r>
          <w:fldChar w:fldCharType="end"/>
        </w:r>
      </w:hyperlink>
    </w:p>
    <w:p>
      <w:pPr>
        <w:pStyle w:val="TOC2"/>
        <w:tabs>
          <w:tab w:val="right" w:leader="dot" w:pos="8306"/>
        </w:tabs>
      </w:pPr>
      <w:hyperlink w:anchor="_Toc5224" w:history="1">
        <w:r>
          <w:rPr>
            <w:rFonts w:ascii="仿宋" w:eastAsia="仿宋" w:hAnsi="仿宋" w:cs="仿宋" w:hint="eastAsia"/>
            <w:lang w:val="en-GB"/>
          </w:rPr>
          <w:t>(一)、危机预警与应急计划</w:t>
        </w:r>
        <w:r>
          <w:tab/>
        </w:r>
        <w:r>
          <w:fldChar w:fldCharType="begin"/>
        </w:r>
        <w:r>
          <w:instrText xml:space="preserve"> PAGEREF _Toc5224 \h </w:instrText>
        </w:r>
        <w:r>
          <w:fldChar w:fldCharType="separate"/>
        </w:r>
        <w:r>
          <w:t>26</w:t>
        </w:r>
        <w:r>
          <w:fldChar w:fldCharType="end"/>
        </w:r>
      </w:hyperlink>
    </w:p>
    <w:p>
      <w:pPr>
        <w:pStyle w:val="TOC2"/>
        <w:tabs>
          <w:tab w:val="right" w:leader="dot" w:pos="8306"/>
        </w:tabs>
      </w:pPr>
      <w:hyperlink w:anchor="_Toc20398" w:history="1">
        <w:r>
          <w:rPr>
            <w:rFonts w:ascii="仿宋" w:eastAsia="仿宋" w:hAnsi="仿宋" w:cs="仿宋" w:hint="eastAsia"/>
            <w:lang w:val="en-GB"/>
          </w:rPr>
          <w:t>(二)、公关与危机沟通</w:t>
        </w:r>
        <w:r>
          <w:tab/>
        </w:r>
        <w:r>
          <w:fldChar w:fldCharType="begin"/>
        </w:r>
        <w:r>
          <w:instrText xml:space="preserve"> PAGEREF _Toc20398 \h </w:instrText>
        </w:r>
        <w:r>
          <w:fldChar w:fldCharType="separate"/>
        </w:r>
        <w:r>
          <w:t>27</w:t>
        </w:r>
        <w:r>
          <w:fldChar w:fldCharType="end"/>
        </w:r>
      </w:hyperlink>
    </w:p>
    <w:p>
      <w:pPr>
        <w:pStyle w:val="TOC2"/>
        <w:tabs>
          <w:tab w:val="right" w:leader="dot" w:pos="8306"/>
        </w:tabs>
      </w:pPr>
      <w:hyperlink w:anchor="_Toc22489" w:history="1">
        <w:r>
          <w:rPr>
            <w:rFonts w:ascii="仿宋" w:eastAsia="仿宋" w:hAnsi="仿宋" w:cs="仿宋" w:hint="eastAsia"/>
            <w:lang w:val="en-GB"/>
          </w:rPr>
          <w:t>(三)、媒体关系与舆情管理</w:t>
        </w:r>
        <w:r>
          <w:tab/>
        </w:r>
        <w:r>
          <w:fldChar w:fldCharType="begin"/>
        </w:r>
        <w:r>
          <w:instrText xml:space="preserve"> PAGEREF _Toc22489 \h </w:instrText>
        </w:r>
        <w:r>
          <w:fldChar w:fldCharType="separate"/>
        </w:r>
        <w:r>
          <w:t>29</w:t>
        </w:r>
        <w:r>
          <w:fldChar w:fldCharType="end"/>
        </w:r>
      </w:hyperlink>
    </w:p>
    <w:p>
      <w:pPr>
        <w:pStyle w:val="TOC2"/>
        <w:tabs>
          <w:tab w:val="right" w:leader="dot" w:pos="8306"/>
        </w:tabs>
      </w:pPr>
      <w:hyperlink w:anchor="_Toc342" w:history="1">
        <w:r>
          <w:rPr>
            <w:rFonts w:ascii="仿宋" w:eastAsia="仿宋" w:hAnsi="仿宋" w:cs="仿宋" w:hint="eastAsia"/>
            <w:lang w:val="en-GB"/>
          </w:rPr>
          <w:t>(四)、企业社会责任与危机回应</w:t>
        </w:r>
        <w:r>
          <w:tab/>
        </w:r>
        <w:r>
          <w:fldChar w:fldCharType="begin"/>
        </w:r>
        <w:r>
          <w:instrText xml:space="preserve"> PAGEREF _Toc342 \h </w:instrText>
        </w:r>
        <w:r>
          <w:fldChar w:fldCharType="separate"/>
        </w:r>
        <w:r>
          <w:t>30</w:t>
        </w:r>
        <w:r>
          <w:fldChar w:fldCharType="end"/>
        </w:r>
      </w:hyperlink>
    </w:p>
    <w:p>
      <w:pPr>
        <w:pStyle w:val="TOC1"/>
        <w:tabs>
          <w:tab w:val="right" w:leader="dot" w:pos="8306"/>
        </w:tabs>
      </w:pPr>
      <w:hyperlink w:anchor="_Toc12051" w:history="1">
        <w:r>
          <w:rPr>
            <w:rFonts w:ascii="仿宋" w:eastAsia="仿宋" w:hAnsi="仿宋" w:cs="仿宋" w:hint="eastAsia"/>
            <w:lang w:val="en-GB"/>
          </w:rPr>
          <w:t>四、箱式变电站项目概论</w:t>
        </w:r>
        <w:r>
          <w:tab/>
        </w:r>
        <w:r>
          <w:fldChar w:fldCharType="begin"/>
        </w:r>
        <w:r>
          <w:instrText xml:space="preserve"> PAGEREF _Toc12051 \h </w:instrText>
        </w:r>
        <w:r>
          <w:fldChar w:fldCharType="separate"/>
        </w:r>
        <w:r>
          <w:t>31</w:t>
        </w:r>
        <w:r>
          <w:fldChar w:fldCharType="end"/>
        </w:r>
      </w:hyperlink>
    </w:p>
    <w:p>
      <w:pPr>
        <w:pStyle w:val="TOC2"/>
        <w:tabs>
          <w:tab w:val="right" w:leader="dot" w:pos="8306"/>
        </w:tabs>
      </w:pPr>
      <w:hyperlink w:anchor="_Toc5805" w:history="1">
        <w:r>
          <w:rPr>
            <w:rFonts w:ascii="仿宋" w:eastAsia="仿宋" w:hAnsi="仿宋" w:cs="仿宋" w:hint="eastAsia"/>
            <w:lang w:val="en-GB"/>
          </w:rPr>
          <w:t>(一)、箱式变电站项目概述</w:t>
        </w:r>
        <w:r>
          <w:tab/>
        </w:r>
        <w:r>
          <w:fldChar w:fldCharType="begin"/>
        </w:r>
        <w:r>
          <w:instrText xml:space="preserve"> PAGEREF _Toc5805 \h </w:instrText>
        </w:r>
        <w:r>
          <w:fldChar w:fldCharType="separate"/>
        </w:r>
        <w:r>
          <w:t>31</w:t>
        </w:r>
        <w:r>
          <w:fldChar w:fldCharType="end"/>
        </w:r>
      </w:hyperlink>
    </w:p>
    <w:p>
      <w:pPr>
        <w:pStyle w:val="TOC2"/>
        <w:tabs>
          <w:tab w:val="right" w:leader="dot" w:pos="8306"/>
        </w:tabs>
      </w:pPr>
      <w:hyperlink w:anchor="_Toc32540" w:history="1">
        <w:r>
          <w:rPr>
            <w:rFonts w:ascii="仿宋" w:eastAsia="仿宋" w:hAnsi="仿宋" w:cs="仿宋" w:hint="eastAsia"/>
            <w:lang w:val="en-GB"/>
          </w:rPr>
          <w:t>(二)、箱式变电站项目总投资及资金构成</w:t>
        </w:r>
        <w:r>
          <w:tab/>
        </w:r>
        <w:r>
          <w:fldChar w:fldCharType="begin"/>
        </w:r>
        <w:r>
          <w:instrText xml:space="preserve"> PAGEREF _Toc32540 \h </w:instrText>
        </w:r>
        <w:r>
          <w:fldChar w:fldCharType="separate"/>
        </w:r>
        <w:r>
          <w:t>32</w:t>
        </w:r>
        <w:r>
          <w:fldChar w:fldCharType="end"/>
        </w:r>
      </w:hyperlink>
    </w:p>
    <w:p>
      <w:pPr>
        <w:pStyle w:val="TOC2"/>
        <w:tabs>
          <w:tab w:val="right" w:leader="dot" w:pos="8306"/>
        </w:tabs>
      </w:pPr>
      <w:hyperlink w:anchor="_Toc21254" w:history="1">
        <w:r>
          <w:rPr>
            <w:rFonts w:ascii="仿宋" w:eastAsia="仿宋" w:hAnsi="仿宋" w:cs="仿宋" w:hint="eastAsia"/>
            <w:lang w:val="en-GB"/>
          </w:rPr>
          <w:t>(三)、资金筹措方案</w:t>
        </w:r>
        <w:r>
          <w:tab/>
        </w:r>
        <w:r>
          <w:fldChar w:fldCharType="begin"/>
        </w:r>
        <w:r>
          <w:instrText xml:space="preserve"> PAGEREF _Toc21254 \h </w:instrText>
        </w:r>
        <w:r>
          <w:fldChar w:fldCharType="separate"/>
        </w:r>
        <w:r>
          <w:t>33</w:t>
        </w:r>
        <w:r>
          <w:fldChar w:fldCharType="end"/>
        </w:r>
      </w:hyperlink>
    </w:p>
    <w:p>
      <w:pPr>
        <w:pStyle w:val="TOC2"/>
        <w:tabs>
          <w:tab w:val="right" w:leader="dot" w:pos="8306"/>
        </w:tabs>
      </w:pPr>
      <w:hyperlink w:anchor="_Toc11991" w:history="1">
        <w:r>
          <w:rPr>
            <w:rFonts w:ascii="仿宋" w:eastAsia="仿宋" w:hAnsi="仿宋" w:cs="仿宋" w:hint="eastAsia"/>
            <w:lang w:val="en-GB"/>
          </w:rPr>
          <w:t>(四)、箱式变电站项目预期经济效益规划目标</w:t>
        </w:r>
        <w:r>
          <w:tab/>
        </w:r>
        <w:r>
          <w:fldChar w:fldCharType="begin"/>
        </w:r>
        <w:r>
          <w:instrText xml:space="preserve"> PAGEREF _Toc11991 \h </w:instrText>
        </w:r>
        <w:r>
          <w:fldChar w:fldCharType="separate"/>
        </w:r>
        <w:r>
          <w:t>33</w:t>
        </w:r>
        <w:r>
          <w:fldChar w:fldCharType="end"/>
        </w:r>
      </w:hyperlink>
    </w:p>
    <w:p>
      <w:pPr>
        <w:pStyle w:val="TOC2"/>
        <w:tabs>
          <w:tab w:val="right" w:leader="dot" w:pos="8306"/>
        </w:tabs>
      </w:pPr>
      <w:hyperlink w:anchor="_Toc22313" w:history="1">
        <w:r>
          <w:rPr>
            <w:rFonts w:ascii="仿宋" w:eastAsia="仿宋" w:hAnsi="仿宋" w:cs="仿宋" w:hint="eastAsia"/>
            <w:lang w:val="en-GB"/>
          </w:rPr>
          <w:t>(五)、箱式变电站项目建设进度规划</w:t>
        </w:r>
        <w:r>
          <w:tab/>
        </w:r>
        <w:r>
          <w:fldChar w:fldCharType="begin"/>
        </w:r>
        <w:r>
          <w:instrText xml:space="preserve"> PAGEREF _Toc22313 \h </w:instrText>
        </w:r>
        <w:r>
          <w:fldChar w:fldCharType="separate"/>
        </w:r>
        <w:r>
          <w:t>35</w:t>
        </w:r>
        <w:r>
          <w:fldChar w:fldCharType="end"/>
        </w:r>
      </w:hyperlink>
    </w:p>
    <w:p>
      <w:pPr>
        <w:pStyle w:val="TOC1"/>
        <w:tabs>
          <w:tab w:val="right" w:leader="dot" w:pos="8306"/>
        </w:tabs>
      </w:pPr>
      <w:hyperlink w:anchor="_Toc9104" w:history="1">
        <w:r>
          <w:rPr>
            <w:rFonts w:ascii="仿宋" w:eastAsia="仿宋" w:hAnsi="仿宋" w:cs="仿宋" w:hint="eastAsia"/>
            <w:lang w:val="en-GB"/>
          </w:rPr>
          <w:t>五、箱式变电站行业发展现状</w:t>
        </w:r>
        <w:r>
          <w:tab/>
        </w:r>
        <w:r>
          <w:fldChar w:fldCharType="begin"/>
        </w:r>
        <w:r>
          <w:instrText xml:space="preserve"> PAGEREF _Toc9104 \h </w:instrText>
        </w:r>
        <w:r>
          <w:fldChar w:fldCharType="separate"/>
        </w:r>
        <w:r>
          <w:t>36</w:t>
        </w:r>
        <w:r>
          <w:fldChar w:fldCharType="end"/>
        </w:r>
      </w:hyperlink>
    </w:p>
    <w:p>
      <w:pPr>
        <w:pStyle w:val="TOC2"/>
        <w:tabs>
          <w:tab w:val="right" w:leader="dot" w:pos="8306"/>
        </w:tabs>
      </w:pPr>
      <w:hyperlink w:anchor="_Toc17460" w:history="1">
        <w:r>
          <w:rPr>
            <w:rFonts w:ascii="仿宋" w:eastAsia="仿宋" w:hAnsi="仿宋" w:cs="仿宋" w:hint="eastAsia"/>
            <w:lang w:val="en-GB"/>
          </w:rPr>
          <w:t>(一)、箱式变电站行业整体概况</w:t>
        </w:r>
        <w:r>
          <w:tab/>
        </w:r>
        <w:r>
          <w:fldChar w:fldCharType="begin"/>
        </w:r>
        <w:r>
          <w:instrText xml:space="preserve"> PAGEREF _Toc17460 \h </w:instrText>
        </w:r>
        <w:r>
          <w:fldChar w:fldCharType="separate"/>
        </w:r>
        <w:r>
          <w:t>36</w:t>
        </w:r>
        <w:r>
          <w:fldChar w:fldCharType="end"/>
        </w:r>
      </w:hyperlink>
    </w:p>
    <w:p>
      <w:pPr>
        <w:pStyle w:val="TOC2"/>
        <w:tabs>
          <w:tab w:val="right" w:leader="dot" w:pos="8306"/>
        </w:tabs>
      </w:pPr>
      <w:hyperlink w:anchor="_Toc3818" w:history="1">
        <w:r>
          <w:rPr>
            <w:rFonts w:ascii="仿宋" w:eastAsia="仿宋" w:hAnsi="仿宋" w:cs="仿宋" w:hint="eastAsia"/>
            <w:lang w:val="en-GB"/>
          </w:rPr>
          <w:t>(二)、技术创新与发展</w:t>
        </w:r>
        <w:r>
          <w:tab/>
        </w:r>
        <w:r>
          <w:fldChar w:fldCharType="begin"/>
        </w:r>
        <w:r>
          <w:instrText xml:space="preserve"> PAGEREF _Toc3818 \h </w:instrText>
        </w:r>
        <w:r>
          <w:fldChar w:fldCharType="separate"/>
        </w:r>
        <w:r>
          <w:t>37</w:t>
        </w:r>
        <w:r>
          <w:fldChar w:fldCharType="end"/>
        </w:r>
      </w:hyperlink>
    </w:p>
    <w:p>
      <w:pPr>
        <w:pStyle w:val="TOC2"/>
        <w:tabs>
          <w:tab w:val="right" w:leader="dot" w:pos="8306"/>
        </w:tabs>
      </w:pPr>
      <w:hyperlink w:anchor="_Toc11857" w:history="1">
        <w:r>
          <w:rPr>
            <w:rFonts w:ascii="仿宋" w:eastAsia="仿宋" w:hAnsi="仿宋" w:cs="仿宋" w:hint="eastAsia"/>
            <w:lang w:val="en-GB"/>
          </w:rPr>
          <w:t>(三)、政策与法规</w:t>
        </w:r>
        <w:r>
          <w:tab/>
        </w:r>
        <w:r>
          <w:fldChar w:fldCharType="begin"/>
        </w:r>
        <w:r>
          <w:instrText xml:space="preserve"> PAGEREF _Toc11857 \h </w:instrText>
        </w:r>
        <w:r>
          <w:fldChar w:fldCharType="separate"/>
        </w:r>
        <w:r>
          <w:t>38</w:t>
        </w:r>
        <w:r>
          <w:fldChar w:fldCharType="end"/>
        </w:r>
      </w:hyperlink>
    </w:p>
    <w:p>
      <w:pPr>
        <w:pStyle w:val="TOC2"/>
        <w:tabs>
          <w:tab w:val="right" w:leader="dot" w:pos="8306"/>
        </w:tabs>
      </w:pPr>
      <w:hyperlink w:anchor="_Toc310" w:history="1">
        <w:r>
          <w:rPr>
            <w:rFonts w:ascii="仿宋" w:eastAsia="仿宋" w:hAnsi="仿宋" w:cs="仿宋" w:hint="eastAsia"/>
            <w:lang w:val="en-GB"/>
          </w:rPr>
          <w:t>(四)、消费者需求变化</w:t>
        </w:r>
        <w:r>
          <w:tab/>
        </w:r>
        <w:r>
          <w:fldChar w:fldCharType="begin"/>
        </w:r>
        <w:r>
          <w:instrText xml:space="preserve"> PAGEREF _Toc310 \h </w:instrText>
        </w:r>
        <w:r>
          <w:fldChar w:fldCharType="separate"/>
        </w:r>
        <w:r>
          <w:t>39</w:t>
        </w:r>
        <w:r>
          <w:fldChar w:fldCharType="end"/>
        </w:r>
      </w:hyperlink>
    </w:p>
    <w:p>
      <w:pPr>
        <w:pStyle w:val="TOC1"/>
        <w:tabs>
          <w:tab w:val="right" w:leader="dot" w:pos="8306"/>
        </w:tabs>
      </w:pPr>
      <w:hyperlink w:anchor="_Toc9775" w:history="1">
        <w:r>
          <w:rPr>
            <w:rFonts w:ascii="仿宋" w:eastAsia="仿宋" w:hAnsi="仿宋" w:cs="仿宋" w:hint="eastAsia"/>
            <w:lang w:val="en-GB"/>
          </w:rPr>
          <w:t>六、箱式变电站行业竞争对选址的影响</w:t>
        </w:r>
        <w:r>
          <w:tab/>
        </w:r>
        <w:r>
          <w:fldChar w:fldCharType="begin"/>
        </w:r>
        <w:r>
          <w:instrText xml:space="preserve"> PAGEREF _Toc9775 \h </w:instrText>
        </w:r>
        <w:r>
          <w:fldChar w:fldCharType="separate"/>
        </w:r>
        <w:r>
          <w:t>40</w:t>
        </w:r>
        <w:r>
          <w:fldChar w:fldCharType="end"/>
        </w:r>
      </w:hyperlink>
    </w:p>
    <w:p>
      <w:pPr>
        <w:pStyle w:val="TOC2"/>
        <w:tabs>
          <w:tab w:val="right" w:leader="dot" w:pos="8306"/>
        </w:tabs>
      </w:pPr>
      <w:hyperlink w:anchor="_Toc2935" w:history="1">
        <w:r>
          <w:rPr>
            <w:rFonts w:ascii="仿宋" w:eastAsia="仿宋" w:hAnsi="仿宋" w:cs="仿宋" w:hint="eastAsia"/>
            <w:lang w:val="en-GB"/>
          </w:rPr>
          <w:t>(一)、地理位置分析</w:t>
        </w:r>
        <w:r>
          <w:tab/>
        </w:r>
        <w:r>
          <w:fldChar w:fldCharType="begin"/>
        </w:r>
        <w:r>
          <w:instrText xml:space="preserve"> PAGEREF _Toc2935 \h </w:instrText>
        </w:r>
        <w:r>
          <w:fldChar w:fldCharType="separate"/>
        </w:r>
        <w:r>
          <w:t>40</w:t>
        </w:r>
        <w:r>
          <w:fldChar w:fldCharType="end"/>
        </w:r>
      </w:hyperlink>
    </w:p>
    <w:p>
      <w:pPr>
        <w:pStyle w:val="TOC2"/>
        <w:tabs>
          <w:tab w:val="right" w:leader="dot" w:pos="8306"/>
        </w:tabs>
      </w:pPr>
      <w:hyperlink w:anchor="_Toc6007" w:history="1">
        <w:r>
          <w:rPr>
            <w:rFonts w:ascii="仿宋" w:eastAsia="仿宋" w:hAnsi="仿宋" w:cs="仿宋" w:hint="eastAsia"/>
            <w:lang w:val="en-GB"/>
          </w:rPr>
          <w:t>(二)、供应链优势</w:t>
        </w:r>
        <w:r>
          <w:tab/>
        </w:r>
        <w:r>
          <w:fldChar w:fldCharType="begin"/>
        </w:r>
        <w:r>
          <w:instrText xml:space="preserve"> PAGEREF _Toc6007 \h </w:instrText>
        </w:r>
        <w:r>
          <w:fldChar w:fldCharType="separate"/>
        </w:r>
        <w:r>
          <w:t>42</w:t>
        </w:r>
        <w:r>
          <w:fldChar w:fldCharType="end"/>
        </w:r>
      </w:hyperlink>
    </w:p>
    <w:p>
      <w:pPr>
        <w:pStyle w:val="TOC2"/>
        <w:tabs>
          <w:tab w:val="right" w:leader="dot" w:pos="8306"/>
        </w:tabs>
      </w:pPr>
      <w:hyperlink w:anchor="_Toc22181" w:history="1">
        <w:r>
          <w:rPr>
            <w:rFonts w:ascii="仿宋" w:eastAsia="仿宋" w:hAnsi="仿宋" w:cs="仿宋" w:hint="eastAsia"/>
            <w:lang w:val="en-GB"/>
          </w:rPr>
          <w:t>(三)、人才资源</w:t>
        </w:r>
        <w:r>
          <w:tab/>
        </w:r>
        <w:r>
          <w:fldChar w:fldCharType="begin"/>
        </w:r>
        <w:r>
          <w:instrText xml:space="preserve"> PAGEREF _Toc22181 \h </w:instrText>
        </w:r>
        <w:r>
          <w:fldChar w:fldCharType="separate"/>
        </w:r>
        <w:r>
          <w:t>43</w:t>
        </w:r>
        <w:r>
          <w:fldChar w:fldCharType="end"/>
        </w:r>
      </w:hyperlink>
    </w:p>
    <w:p>
      <w:pPr>
        <w:pStyle w:val="TOC2"/>
        <w:tabs>
          <w:tab w:val="right" w:leader="dot" w:pos="8306"/>
        </w:tabs>
      </w:pPr>
      <w:hyperlink w:anchor="_Toc27520" w:history="1">
        <w:r>
          <w:rPr>
            <w:rFonts w:ascii="仿宋" w:eastAsia="仿宋" w:hAnsi="仿宋" w:cs="仿宋" w:hint="eastAsia"/>
            <w:lang w:val="en-GB"/>
          </w:rPr>
          <w:t>(四)、政策支持</w:t>
        </w:r>
        <w:r>
          <w:tab/>
        </w:r>
        <w:r>
          <w:fldChar w:fldCharType="begin"/>
        </w:r>
        <w:r>
          <w:instrText xml:space="preserve"> PAGEREF _Toc27520 \h </w:instrText>
        </w:r>
        <w:r>
          <w:fldChar w:fldCharType="separate"/>
        </w:r>
        <w:r>
          <w:t>44</w:t>
        </w:r>
        <w:r>
          <w:fldChar w:fldCharType="end"/>
        </w:r>
      </w:hyperlink>
    </w:p>
    <w:p>
      <w:pPr>
        <w:pStyle w:val="TOC1"/>
        <w:tabs>
          <w:tab w:val="right" w:leader="dot" w:pos="8306"/>
        </w:tabs>
      </w:pPr>
      <w:hyperlink w:anchor="_Toc493" w:history="1">
        <w:r>
          <w:rPr>
            <w:rFonts w:ascii="仿宋" w:eastAsia="仿宋" w:hAnsi="仿宋" w:cs="仿宋" w:hint="eastAsia"/>
            <w:lang w:val="en-GB"/>
          </w:rPr>
          <w:t>七、箱式变电站新型运营方式</w:t>
        </w:r>
        <w:r>
          <w:tab/>
        </w:r>
        <w:r>
          <w:fldChar w:fldCharType="begin"/>
        </w:r>
        <w:r>
          <w:instrText xml:space="preserve"> PAGEREF _Toc493 \h </w:instrText>
        </w:r>
        <w:r>
          <w:fldChar w:fldCharType="separate"/>
        </w:r>
        <w:r>
          <w:t>45</w:t>
        </w:r>
        <w:r>
          <w:fldChar w:fldCharType="end"/>
        </w:r>
      </w:hyperlink>
    </w:p>
    <w:p>
      <w:pPr>
        <w:pStyle w:val="TOC2"/>
        <w:tabs>
          <w:tab w:val="right" w:leader="dot" w:pos="8306"/>
        </w:tabs>
      </w:pPr>
      <w:hyperlink w:anchor="_Toc6934" w:history="1">
        <w:r>
          <w:rPr>
            <w:rFonts w:ascii="仿宋" w:eastAsia="仿宋" w:hAnsi="仿宋" w:cs="仿宋" w:hint="eastAsia"/>
            <w:lang w:val="en-GB"/>
          </w:rPr>
          <w:t>(一)、创新业务模式</w:t>
        </w:r>
        <w:r>
          <w:tab/>
        </w:r>
        <w:r>
          <w:fldChar w:fldCharType="begin"/>
        </w:r>
        <w:r>
          <w:instrText xml:space="preserve"> PAGEREF _Toc6934 \h </w:instrText>
        </w:r>
        <w:r>
          <w:fldChar w:fldCharType="separate"/>
        </w:r>
        <w:r>
          <w:t>45</w:t>
        </w:r>
        <w:r>
          <w:fldChar w:fldCharType="end"/>
        </w:r>
      </w:hyperlink>
    </w:p>
    <w:p>
      <w:pPr>
        <w:pStyle w:val="TOC2"/>
        <w:tabs>
          <w:tab w:val="right" w:leader="dot" w:pos="8306"/>
        </w:tabs>
      </w:pPr>
      <w:hyperlink w:anchor="_Toc26622" w:history="1">
        <w:r>
          <w:rPr>
            <w:rFonts w:ascii="仿宋" w:eastAsia="仿宋" w:hAnsi="仿宋" w:cs="仿宋" w:hint="eastAsia"/>
            <w:lang w:val="en-GB"/>
          </w:rPr>
          <w:t>(二)、数字化运营</w:t>
        </w:r>
        <w:r>
          <w:tab/>
        </w:r>
        <w:r>
          <w:fldChar w:fldCharType="begin"/>
        </w:r>
        <w:r>
          <w:instrText xml:space="preserve"> PAGEREF _Toc26622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4" w:history="1">
        <w:r>
          <w:rPr>
            <w:rFonts w:ascii="仿宋" w:eastAsia="仿宋" w:hAnsi="仿宋" w:cs="仿宋" w:hint="eastAsia"/>
            <w:lang w:val="en-GB"/>
          </w:rPr>
          <w:t>(三)、智能化技术应用</w:t>
        </w:r>
        <w:r>
          <w:tab/>
        </w:r>
        <w:r>
          <w:fldChar w:fldCharType="begin"/>
        </w:r>
        <w:r>
          <w:instrText xml:space="preserve"> PAGEREF _Toc28434 \h </w:instrText>
        </w:r>
        <w:r>
          <w:fldChar w:fldCharType="separate"/>
        </w:r>
        <w:r>
          <w:t>48</w:t>
        </w:r>
        <w:r>
          <w:fldChar w:fldCharType="end"/>
        </w:r>
      </w:hyperlink>
    </w:p>
    <w:p>
      <w:pPr>
        <w:pStyle w:val="TOC2"/>
        <w:tabs>
          <w:tab w:val="right" w:leader="dot" w:pos="8306"/>
        </w:tabs>
      </w:pPr>
      <w:hyperlink w:anchor="_Toc11165" w:history="1">
        <w:r>
          <w:rPr>
            <w:rFonts w:ascii="仿宋" w:eastAsia="仿宋" w:hAnsi="仿宋" w:cs="仿宋" w:hint="eastAsia"/>
            <w:lang w:val="en-GB"/>
          </w:rPr>
          <w:t>(四)、可持续经营实践</w:t>
        </w:r>
        <w:r>
          <w:tab/>
        </w:r>
        <w:r>
          <w:fldChar w:fldCharType="begin"/>
        </w:r>
        <w:r>
          <w:instrText xml:space="preserve"> PAGEREF _Toc11165 \h </w:instrText>
        </w:r>
        <w:r>
          <w:fldChar w:fldCharType="separate"/>
        </w:r>
        <w:r>
          <w:t>49</w:t>
        </w:r>
        <w:r>
          <w:fldChar w:fldCharType="end"/>
        </w:r>
      </w:hyperlink>
    </w:p>
    <w:p>
      <w:pPr>
        <w:pStyle w:val="TOC1"/>
        <w:tabs>
          <w:tab w:val="right" w:leader="dot" w:pos="8306"/>
        </w:tabs>
      </w:pPr>
      <w:hyperlink w:anchor="_Toc28435" w:history="1">
        <w:r>
          <w:rPr>
            <w:rFonts w:ascii="仿宋" w:eastAsia="仿宋" w:hAnsi="仿宋" w:cs="仿宋" w:hint="eastAsia"/>
            <w:lang w:val="en-GB"/>
          </w:rPr>
          <w:t>八、箱式变电站定价策略</w:t>
        </w:r>
        <w:r>
          <w:tab/>
        </w:r>
        <w:r>
          <w:fldChar w:fldCharType="begin"/>
        </w:r>
        <w:r>
          <w:instrText xml:space="preserve"> PAGEREF _Toc28435 \h </w:instrText>
        </w:r>
        <w:r>
          <w:fldChar w:fldCharType="separate"/>
        </w:r>
        <w:r>
          <w:t>50</w:t>
        </w:r>
        <w:r>
          <w:fldChar w:fldCharType="end"/>
        </w:r>
      </w:hyperlink>
    </w:p>
    <w:p>
      <w:pPr>
        <w:pStyle w:val="TOC2"/>
        <w:tabs>
          <w:tab w:val="right" w:leader="dot" w:pos="8306"/>
        </w:tabs>
      </w:pPr>
      <w:hyperlink w:anchor="_Toc11809" w:history="1">
        <w:r>
          <w:rPr>
            <w:rFonts w:ascii="仿宋" w:eastAsia="仿宋" w:hAnsi="仿宋" w:cs="仿宋" w:hint="eastAsia"/>
            <w:lang w:val="en-GB"/>
          </w:rPr>
          <w:t>(一)、定价策略概述</w:t>
        </w:r>
        <w:r>
          <w:tab/>
        </w:r>
        <w:r>
          <w:fldChar w:fldCharType="begin"/>
        </w:r>
        <w:r>
          <w:instrText xml:space="preserve"> PAGEREF _Toc11809 \h </w:instrText>
        </w:r>
        <w:r>
          <w:fldChar w:fldCharType="separate"/>
        </w:r>
        <w:r>
          <w:t>50</w:t>
        </w:r>
        <w:r>
          <w:fldChar w:fldCharType="end"/>
        </w:r>
      </w:hyperlink>
    </w:p>
    <w:p>
      <w:pPr>
        <w:pStyle w:val="TOC2"/>
        <w:tabs>
          <w:tab w:val="right" w:leader="dot" w:pos="8306"/>
        </w:tabs>
      </w:pPr>
      <w:hyperlink w:anchor="_Toc13975" w:history="1">
        <w:r>
          <w:rPr>
            <w:rFonts w:ascii="仿宋" w:eastAsia="仿宋" w:hAnsi="仿宋" w:cs="仿宋" w:hint="eastAsia"/>
            <w:lang w:val="en-GB"/>
          </w:rPr>
          <w:t>(二)、成本分析</w:t>
        </w:r>
        <w:r>
          <w:tab/>
        </w:r>
        <w:r>
          <w:fldChar w:fldCharType="begin"/>
        </w:r>
        <w:r>
          <w:instrText xml:space="preserve"> PAGEREF _Toc13975 \h </w:instrText>
        </w:r>
        <w:r>
          <w:fldChar w:fldCharType="separate"/>
        </w:r>
        <w:r>
          <w:t>52</w:t>
        </w:r>
        <w:r>
          <w:fldChar w:fldCharType="end"/>
        </w:r>
      </w:hyperlink>
    </w:p>
    <w:p>
      <w:pPr>
        <w:pStyle w:val="TOC2"/>
        <w:tabs>
          <w:tab w:val="right" w:leader="dot" w:pos="8306"/>
        </w:tabs>
      </w:pPr>
      <w:hyperlink w:anchor="_Toc26244" w:history="1">
        <w:r>
          <w:rPr>
            <w:rFonts w:ascii="仿宋" w:eastAsia="仿宋" w:hAnsi="仿宋" w:cs="仿宋" w:hint="eastAsia"/>
            <w:lang w:val="en-GB"/>
          </w:rPr>
          <w:t>(三)、市场需求与弹性</w:t>
        </w:r>
        <w:r>
          <w:tab/>
        </w:r>
        <w:r>
          <w:fldChar w:fldCharType="begin"/>
        </w:r>
        <w:r>
          <w:instrText xml:space="preserve"> PAGEREF _Toc26244 \h </w:instrText>
        </w:r>
        <w:r>
          <w:fldChar w:fldCharType="separate"/>
        </w:r>
        <w:r>
          <w:t>54</w:t>
        </w:r>
        <w:r>
          <w:fldChar w:fldCharType="end"/>
        </w:r>
      </w:hyperlink>
    </w:p>
    <w:p>
      <w:pPr>
        <w:pStyle w:val="TOC2"/>
        <w:tabs>
          <w:tab w:val="right" w:leader="dot" w:pos="8306"/>
        </w:tabs>
      </w:pPr>
      <w:hyperlink w:anchor="_Toc27715" w:history="1">
        <w:r>
          <w:rPr>
            <w:rFonts w:ascii="仿宋" w:eastAsia="仿宋" w:hAnsi="仿宋" w:cs="仿宋" w:hint="eastAsia"/>
            <w:lang w:val="en-GB"/>
          </w:rPr>
          <w:t>(四)、竞争对手定价</w:t>
        </w:r>
        <w:r>
          <w:tab/>
        </w:r>
        <w:r>
          <w:fldChar w:fldCharType="begin"/>
        </w:r>
        <w:r>
          <w:instrText xml:space="preserve"> PAGEREF _Toc27715 \h </w:instrText>
        </w:r>
        <w:r>
          <w:fldChar w:fldCharType="separate"/>
        </w:r>
        <w:r>
          <w:t>55</w:t>
        </w:r>
        <w:r>
          <w:fldChar w:fldCharType="end"/>
        </w:r>
      </w:hyperlink>
    </w:p>
    <w:p>
      <w:pPr>
        <w:pStyle w:val="TOC1"/>
        <w:tabs>
          <w:tab w:val="right" w:leader="dot" w:pos="8306"/>
        </w:tabs>
      </w:pPr>
      <w:hyperlink w:anchor="_Toc1569" w:history="1">
        <w:r>
          <w:rPr>
            <w:rFonts w:ascii="仿宋" w:eastAsia="仿宋" w:hAnsi="仿宋" w:cs="仿宋" w:hint="eastAsia"/>
            <w:lang w:val="en-GB"/>
          </w:rPr>
          <w:t>九、市场趋势与消费者洞察</w:t>
        </w:r>
        <w:r>
          <w:tab/>
        </w:r>
        <w:r>
          <w:fldChar w:fldCharType="begin"/>
        </w:r>
        <w:r>
          <w:instrText xml:space="preserve"> PAGEREF _Toc1569 \h </w:instrText>
        </w:r>
        <w:r>
          <w:fldChar w:fldCharType="separate"/>
        </w:r>
        <w:r>
          <w:t>57</w:t>
        </w:r>
        <w:r>
          <w:fldChar w:fldCharType="end"/>
        </w:r>
      </w:hyperlink>
    </w:p>
    <w:p>
      <w:pPr>
        <w:pStyle w:val="TOC2"/>
        <w:tabs>
          <w:tab w:val="right" w:leader="dot" w:pos="8306"/>
        </w:tabs>
      </w:pPr>
      <w:hyperlink w:anchor="_Toc13350" w:history="1">
        <w:r>
          <w:rPr>
            <w:rFonts w:ascii="仿宋" w:eastAsia="仿宋" w:hAnsi="仿宋" w:cs="仿宋" w:hint="eastAsia"/>
            <w:lang w:val="en-GB"/>
          </w:rPr>
          <w:t>(一)、市场趋势分析与预测</w:t>
        </w:r>
        <w:r>
          <w:tab/>
        </w:r>
        <w:r>
          <w:fldChar w:fldCharType="begin"/>
        </w:r>
        <w:r>
          <w:instrText xml:space="preserve"> PAGEREF _Toc13350 \h </w:instrText>
        </w:r>
        <w:r>
          <w:fldChar w:fldCharType="separate"/>
        </w:r>
        <w:r>
          <w:t>57</w:t>
        </w:r>
        <w:r>
          <w:fldChar w:fldCharType="end"/>
        </w:r>
      </w:hyperlink>
    </w:p>
    <w:p>
      <w:pPr>
        <w:pStyle w:val="TOC2"/>
        <w:tabs>
          <w:tab w:val="right" w:leader="dot" w:pos="8306"/>
        </w:tabs>
      </w:pPr>
      <w:hyperlink w:anchor="_Toc101" w:history="1">
        <w:r>
          <w:rPr>
            <w:rFonts w:ascii="仿宋" w:eastAsia="仿宋" w:hAnsi="仿宋" w:cs="仿宋" w:hint="eastAsia"/>
            <w:lang w:val="en-GB"/>
          </w:rPr>
          <w:t>(二)、消费者洞察与行为研究</w:t>
        </w:r>
        <w:r>
          <w:tab/>
        </w:r>
        <w:r>
          <w:fldChar w:fldCharType="begin"/>
        </w:r>
        <w:r>
          <w:instrText xml:space="preserve"> PAGEREF _Toc101 \h </w:instrText>
        </w:r>
        <w:r>
          <w:fldChar w:fldCharType="separate"/>
        </w:r>
        <w:r>
          <w:t>58</w:t>
        </w:r>
        <w:r>
          <w:fldChar w:fldCharType="end"/>
        </w:r>
      </w:hyperlink>
    </w:p>
    <w:p>
      <w:pPr>
        <w:pStyle w:val="TOC2"/>
        <w:tabs>
          <w:tab w:val="right" w:leader="dot" w:pos="8306"/>
        </w:tabs>
      </w:pPr>
      <w:hyperlink w:anchor="_Toc32046" w:history="1">
        <w:r>
          <w:rPr>
            <w:rFonts w:ascii="仿宋" w:eastAsia="仿宋" w:hAnsi="仿宋" w:cs="仿宋" w:hint="eastAsia"/>
            <w:lang w:val="en-GB"/>
          </w:rPr>
          <w:t>(三)、产品创新与市场适应性</w:t>
        </w:r>
        <w:r>
          <w:tab/>
        </w:r>
        <w:r>
          <w:fldChar w:fldCharType="begin"/>
        </w:r>
        <w:r>
          <w:instrText xml:space="preserve"> PAGEREF _Toc32046 \h </w:instrText>
        </w:r>
        <w:r>
          <w:fldChar w:fldCharType="separate"/>
        </w:r>
        <w:r>
          <w:t>60</w:t>
        </w:r>
        <w:r>
          <w:fldChar w:fldCharType="end"/>
        </w:r>
      </w:hyperlink>
    </w:p>
    <w:p>
      <w:pPr>
        <w:pStyle w:val="TOC2"/>
        <w:tabs>
          <w:tab w:val="right" w:leader="dot" w:pos="8306"/>
        </w:tabs>
      </w:pPr>
      <w:hyperlink w:anchor="_Toc29942" w:history="1">
        <w:r>
          <w:rPr>
            <w:rFonts w:ascii="仿宋" w:eastAsia="仿宋" w:hAnsi="仿宋" w:cs="仿宋" w:hint="eastAsia"/>
            <w:lang w:val="en-GB"/>
          </w:rPr>
          <w:t>(四)、服务体验与客户满意度</w:t>
        </w:r>
        <w:r>
          <w:tab/>
        </w:r>
        <w:r>
          <w:fldChar w:fldCharType="begin"/>
        </w:r>
        <w:r>
          <w:instrText xml:space="preserve"> PAGEREF _Toc29942 \h </w:instrText>
        </w:r>
        <w:r>
          <w:fldChar w:fldCharType="separate"/>
        </w:r>
        <w:r>
          <w:t>61</w:t>
        </w:r>
        <w:r>
          <w:fldChar w:fldCharType="end"/>
        </w:r>
      </w:hyperlink>
    </w:p>
    <w:p>
      <w:pPr>
        <w:pStyle w:val="TOC1"/>
        <w:tabs>
          <w:tab w:val="right" w:leader="dot" w:pos="8306"/>
        </w:tabs>
      </w:pPr>
      <w:hyperlink w:anchor="_Toc19241" w:history="1">
        <w:r>
          <w:rPr>
            <w:rFonts w:ascii="仿宋" w:eastAsia="仿宋" w:hAnsi="仿宋" w:cs="仿宋" w:hint="eastAsia"/>
            <w:lang w:val="en-GB"/>
          </w:rPr>
          <w:t>十、箱式变电站促销策略</w:t>
        </w:r>
        <w:r>
          <w:tab/>
        </w:r>
        <w:r>
          <w:fldChar w:fldCharType="begin"/>
        </w:r>
        <w:r>
          <w:instrText xml:space="preserve"> PAGEREF _Toc19241 \h </w:instrText>
        </w:r>
        <w:r>
          <w:fldChar w:fldCharType="separate"/>
        </w:r>
        <w:r>
          <w:t>63</w:t>
        </w:r>
        <w:r>
          <w:fldChar w:fldCharType="end"/>
        </w:r>
      </w:hyperlink>
    </w:p>
    <w:p>
      <w:pPr>
        <w:pStyle w:val="TOC2"/>
        <w:tabs>
          <w:tab w:val="right" w:leader="dot" w:pos="8306"/>
        </w:tabs>
      </w:pPr>
      <w:hyperlink w:anchor="_Toc14364" w:history="1">
        <w:r>
          <w:rPr>
            <w:rFonts w:ascii="仿宋" w:eastAsia="仿宋" w:hAnsi="仿宋" w:cs="仿宋" w:hint="eastAsia"/>
            <w:lang w:val="en-GB"/>
          </w:rPr>
          <w:t>(一)、广告与宣传</w:t>
        </w:r>
        <w:r>
          <w:tab/>
        </w:r>
        <w:r>
          <w:fldChar w:fldCharType="begin"/>
        </w:r>
        <w:r>
          <w:instrText xml:space="preserve"> PAGEREF _Toc14364 \h </w:instrText>
        </w:r>
        <w:r>
          <w:fldChar w:fldCharType="separate"/>
        </w:r>
        <w:r>
          <w:t>63</w:t>
        </w:r>
        <w:r>
          <w:fldChar w:fldCharType="end"/>
        </w:r>
      </w:hyperlink>
    </w:p>
    <w:p>
      <w:pPr>
        <w:pStyle w:val="TOC2"/>
        <w:tabs>
          <w:tab w:val="right" w:leader="dot" w:pos="8306"/>
        </w:tabs>
      </w:pPr>
      <w:hyperlink w:anchor="_Toc27154" w:history="1">
        <w:r>
          <w:rPr>
            <w:rFonts w:ascii="仿宋" w:eastAsia="仿宋" w:hAnsi="仿宋" w:cs="仿宋" w:hint="eastAsia"/>
            <w:lang w:val="en-GB"/>
          </w:rPr>
          <w:t>(二)、促销活动</w:t>
        </w:r>
        <w:r>
          <w:tab/>
        </w:r>
        <w:r>
          <w:fldChar w:fldCharType="begin"/>
        </w:r>
        <w:r>
          <w:instrText xml:space="preserve"> PAGEREF _Toc27154 \h </w:instrText>
        </w:r>
        <w:r>
          <w:fldChar w:fldCharType="separate"/>
        </w:r>
        <w:r>
          <w:t>64</w:t>
        </w:r>
        <w:r>
          <w:fldChar w:fldCharType="end"/>
        </w:r>
      </w:hyperlink>
    </w:p>
    <w:p>
      <w:pPr>
        <w:pStyle w:val="TOC2"/>
        <w:tabs>
          <w:tab w:val="right" w:leader="dot" w:pos="8306"/>
        </w:tabs>
      </w:pPr>
      <w:hyperlink w:anchor="_Toc21362" w:history="1">
        <w:r>
          <w:rPr>
            <w:rFonts w:ascii="仿宋" w:eastAsia="仿宋" w:hAnsi="仿宋" w:cs="仿宋" w:hint="eastAsia"/>
            <w:lang w:val="en-GB"/>
          </w:rPr>
          <w:t>(三)、品牌推广</w:t>
        </w:r>
        <w:r>
          <w:tab/>
        </w:r>
        <w:r>
          <w:fldChar w:fldCharType="begin"/>
        </w:r>
        <w:r>
          <w:instrText xml:space="preserve"> PAGEREF _Toc21362 \h </w:instrText>
        </w:r>
        <w:r>
          <w:fldChar w:fldCharType="separate"/>
        </w:r>
        <w:r>
          <w:t>66</w:t>
        </w:r>
        <w:r>
          <w:fldChar w:fldCharType="end"/>
        </w:r>
      </w:hyperlink>
    </w:p>
    <w:p>
      <w:pPr>
        <w:pStyle w:val="TOC2"/>
        <w:tabs>
          <w:tab w:val="right" w:leader="dot" w:pos="8306"/>
        </w:tabs>
      </w:pPr>
      <w:hyperlink w:anchor="_Toc7286" w:history="1">
        <w:r>
          <w:rPr>
            <w:rFonts w:ascii="仿宋" w:eastAsia="仿宋" w:hAnsi="仿宋" w:cs="仿宋" w:hint="eastAsia"/>
            <w:lang w:val="en-GB"/>
          </w:rPr>
          <w:t>(四)、数字营销</w:t>
        </w:r>
        <w:r>
          <w:tab/>
        </w:r>
        <w:r>
          <w:fldChar w:fldCharType="begin"/>
        </w:r>
        <w:r>
          <w:instrText xml:space="preserve"> PAGEREF _Toc7286 \h </w:instrText>
        </w:r>
        <w:r>
          <w:fldChar w:fldCharType="separate"/>
        </w:r>
        <w:r>
          <w:t>67</w:t>
        </w:r>
        <w:r>
          <w:fldChar w:fldCharType="end"/>
        </w:r>
      </w:hyperlink>
    </w:p>
    <w:p>
      <w:pPr>
        <w:pStyle w:val="TOC1"/>
        <w:tabs>
          <w:tab w:val="right" w:leader="dot" w:pos="8306"/>
        </w:tabs>
      </w:pPr>
      <w:hyperlink w:anchor="_Toc26926" w:history="1">
        <w:r>
          <w:rPr>
            <w:rFonts w:ascii="仿宋" w:eastAsia="仿宋" w:hAnsi="仿宋" w:cs="仿宋" w:hint="eastAsia"/>
            <w:lang w:val="en-GB"/>
          </w:rPr>
          <w:t>十一、箱式变电站人才战略与团队建设</w:t>
        </w:r>
        <w:r>
          <w:tab/>
        </w:r>
        <w:r>
          <w:fldChar w:fldCharType="begin"/>
        </w:r>
        <w:r>
          <w:instrText xml:space="preserve"> PAGEREF _Toc26926 \h </w:instrText>
        </w:r>
        <w:r>
          <w:fldChar w:fldCharType="separate"/>
        </w:r>
        <w:r>
          <w:t>69</w:t>
        </w:r>
        <w:r>
          <w:fldChar w:fldCharType="end"/>
        </w:r>
      </w:hyperlink>
    </w:p>
    <w:p>
      <w:pPr>
        <w:pStyle w:val="TOC2"/>
        <w:tabs>
          <w:tab w:val="right" w:leader="dot" w:pos="8306"/>
        </w:tabs>
      </w:pPr>
      <w:hyperlink w:anchor="_Toc9771" w:history="1">
        <w:r>
          <w:rPr>
            <w:rFonts w:ascii="仿宋" w:eastAsia="仿宋" w:hAnsi="仿宋" w:cs="仿宋" w:hint="eastAsia"/>
            <w:lang w:val="en-GB"/>
          </w:rPr>
          <w:t>(一)、人才需求与招聘计划</w:t>
        </w:r>
        <w:r>
          <w:tab/>
        </w:r>
        <w:r>
          <w:fldChar w:fldCharType="begin"/>
        </w:r>
        <w:r>
          <w:instrText xml:space="preserve"> PAGEREF _Toc9771 \h </w:instrText>
        </w:r>
        <w:r>
          <w:fldChar w:fldCharType="separate"/>
        </w:r>
        <w:r>
          <w:t>69</w:t>
        </w:r>
        <w:r>
          <w:fldChar w:fldCharType="end"/>
        </w:r>
      </w:hyperlink>
    </w:p>
    <w:p>
      <w:pPr>
        <w:pStyle w:val="TOC2"/>
        <w:tabs>
          <w:tab w:val="right" w:leader="dot" w:pos="8306"/>
        </w:tabs>
      </w:pPr>
      <w:hyperlink w:anchor="_Toc30327" w:history="1">
        <w:r>
          <w:rPr>
            <w:rFonts w:ascii="仿宋" w:eastAsia="仿宋" w:hAnsi="仿宋" w:cs="仿宋" w:hint="eastAsia"/>
            <w:lang w:val="en-GB"/>
          </w:rPr>
          <w:t>(二)、培训与专业发展</w:t>
        </w:r>
        <w:r>
          <w:tab/>
        </w:r>
        <w:r>
          <w:fldChar w:fldCharType="begin"/>
        </w:r>
        <w:r>
          <w:instrText xml:space="preserve"> PAGEREF _Toc30327 \h </w:instrText>
        </w:r>
        <w:r>
          <w:fldChar w:fldCharType="separate"/>
        </w:r>
        <w:r>
          <w:t>70</w:t>
        </w:r>
        <w:r>
          <w:fldChar w:fldCharType="end"/>
        </w:r>
      </w:hyperlink>
    </w:p>
    <w:p>
      <w:pPr>
        <w:pStyle w:val="TOC2"/>
        <w:tabs>
          <w:tab w:val="right" w:leader="dot" w:pos="8306"/>
        </w:tabs>
      </w:pPr>
      <w:hyperlink w:anchor="_Toc23996" w:history="1">
        <w:r>
          <w:rPr>
            <w:rFonts w:ascii="仿宋" w:eastAsia="仿宋" w:hAnsi="仿宋" w:cs="仿宋" w:hint="eastAsia"/>
            <w:lang w:val="en-GB"/>
          </w:rPr>
          <w:t>(三)、绩效评价与激励机制</w:t>
        </w:r>
        <w:r>
          <w:tab/>
        </w:r>
        <w:r>
          <w:fldChar w:fldCharType="begin"/>
        </w:r>
        <w:r>
          <w:instrText xml:space="preserve"> PAGEREF _Toc23996 \h </w:instrText>
        </w:r>
        <w:r>
          <w:fldChar w:fldCharType="separate"/>
        </w:r>
        <w:r>
          <w:t>72</w:t>
        </w:r>
        <w:r>
          <w:fldChar w:fldCharType="end"/>
        </w:r>
      </w:hyperlink>
    </w:p>
    <w:p>
      <w:pPr>
        <w:pStyle w:val="TOC2"/>
        <w:tabs>
          <w:tab w:val="right" w:leader="dot" w:pos="8306"/>
        </w:tabs>
      </w:pPr>
      <w:hyperlink w:anchor="_Toc5540" w:history="1">
        <w:r>
          <w:rPr>
            <w:rFonts w:ascii="仿宋" w:eastAsia="仿宋" w:hAnsi="仿宋" w:cs="仿宋" w:hint="eastAsia"/>
            <w:lang w:val="en-GB"/>
          </w:rPr>
          <w:t>(四)、团队建设与协作模式</w:t>
        </w:r>
        <w:r>
          <w:tab/>
        </w:r>
        <w:r>
          <w:fldChar w:fldCharType="begin"/>
        </w:r>
        <w:r>
          <w:instrText xml:space="preserve"> PAGEREF _Toc5540 \h </w:instrText>
        </w:r>
        <w:r>
          <w:fldChar w:fldCharType="separate"/>
        </w:r>
        <w:r>
          <w:t>73</w:t>
        </w:r>
        <w:r>
          <w:fldChar w:fldCharType="end"/>
        </w:r>
      </w:hyperlink>
    </w:p>
    <w:p>
      <w:pPr>
        <w:pStyle w:val="TOC1"/>
        <w:tabs>
          <w:tab w:val="right" w:leader="dot" w:pos="8306"/>
        </w:tabs>
      </w:pPr>
      <w:hyperlink w:anchor="_Toc562" w:history="1">
        <w:r>
          <w:rPr>
            <w:rFonts w:ascii="仿宋" w:eastAsia="仿宋" w:hAnsi="仿宋" w:cs="仿宋" w:hint="eastAsia"/>
            <w:lang w:val="en-GB"/>
          </w:rPr>
          <w:t>十二、箱式变电站行业高质量发展</w:t>
        </w:r>
        <w:r>
          <w:tab/>
        </w:r>
        <w:r>
          <w:fldChar w:fldCharType="begin"/>
        </w:r>
        <w:r>
          <w:instrText xml:space="preserve"> PAGEREF _Toc562 \h </w:instrText>
        </w:r>
        <w:r>
          <w:fldChar w:fldCharType="separate"/>
        </w:r>
        <w:r>
          <w:t>74</w:t>
        </w:r>
        <w:r>
          <w:fldChar w:fldCharType="end"/>
        </w:r>
      </w:hyperlink>
    </w:p>
    <w:p>
      <w:pPr>
        <w:pStyle w:val="TOC2"/>
        <w:tabs>
          <w:tab w:val="right" w:leader="dot" w:pos="8306"/>
        </w:tabs>
      </w:pPr>
      <w:hyperlink w:anchor="_Toc10086" w:history="1">
        <w:r>
          <w:rPr>
            <w:rFonts w:ascii="仿宋" w:eastAsia="仿宋" w:hAnsi="仿宋" w:cs="仿宋" w:hint="eastAsia"/>
            <w:lang w:val="en-GB"/>
          </w:rPr>
          <w:t>(一)、质量管理体系</w:t>
        </w:r>
        <w:r>
          <w:tab/>
        </w:r>
        <w:r>
          <w:fldChar w:fldCharType="begin"/>
        </w:r>
        <w:r>
          <w:instrText xml:space="preserve"> PAGEREF _Toc10086 \h </w:instrText>
        </w:r>
        <w:r>
          <w:fldChar w:fldCharType="separate"/>
        </w:r>
        <w:r>
          <w:t>74</w:t>
        </w:r>
        <w:r>
          <w:fldChar w:fldCharType="end"/>
        </w:r>
      </w:hyperlink>
    </w:p>
    <w:p>
      <w:pPr>
        <w:pStyle w:val="TOC2"/>
        <w:tabs>
          <w:tab w:val="right" w:leader="dot" w:pos="8306"/>
        </w:tabs>
      </w:pPr>
      <w:hyperlink w:anchor="_Toc16417" w:history="1">
        <w:r>
          <w:rPr>
            <w:rFonts w:ascii="仿宋" w:eastAsia="仿宋" w:hAnsi="仿宋" w:cs="仿宋" w:hint="eastAsia"/>
            <w:lang w:val="en-GB"/>
          </w:rPr>
          <w:t>(二)、创新与研发投入</w:t>
        </w:r>
        <w:r>
          <w:tab/>
        </w:r>
        <w:r>
          <w:fldChar w:fldCharType="begin"/>
        </w:r>
        <w:r>
          <w:instrText xml:space="preserve"> PAGEREF _Toc16417 \h </w:instrText>
        </w:r>
        <w:r>
          <w:fldChar w:fldCharType="separate"/>
        </w:r>
        <w:r>
          <w:t>76</w:t>
        </w:r>
        <w:r>
          <w:fldChar w:fldCharType="end"/>
        </w:r>
      </w:hyperlink>
    </w:p>
    <w:p>
      <w:pPr>
        <w:pStyle w:val="TOC2"/>
        <w:tabs>
          <w:tab w:val="right" w:leader="dot" w:pos="8306"/>
        </w:tabs>
      </w:pPr>
      <w:hyperlink w:anchor="_Toc16922" w:history="1">
        <w:r>
          <w:rPr>
            <w:rFonts w:ascii="仿宋" w:eastAsia="仿宋" w:hAnsi="仿宋" w:cs="仿宋" w:hint="eastAsia"/>
            <w:lang w:val="en-GB"/>
          </w:rPr>
          <w:t>(三)、生产效率提升</w:t>
        </w:r>
        <w:r>
          <w:tab/>
        </w:r>
        <w:r>
          <w:fldChar w:fldCharType="begin"/>
        </w:r>
        <w:r>
          <w:instrText xml:space="preserve"> PAGEREF _Toc16922 \h </w:instrText>
        </w:r>
        <w:r>
          <w:fldChar w:fldCharType="separate"/>
        </w:r>
        <w:r>
          <w:t>77</w:t>
        </w:r>
        <w:r>
          <w:fldChar w:fldCharType="end"/>
        </w:r>
      </w:hyperlink>
    </w:p>
    <w:p>
      <w:pPr>
        <w:pStyle w:val="TOC2"/>
        <w:tabs>
          <w:tab w:val="right" w:leader="dot" w:pos="8306"/>
        </w:tabs>
      </w:pPr>
      <w:hyperlink w:anchor="_Toc26660" w:history="1">
        <w:r>
          <w:rPr>
            <w:rFonts w:ascii="仿宋" w:eastAsia="仿宋" w:hAnsi="仿宋" w:cs="仿宋" w:hint="eastAsia"/>
            <w:lang w:val="en-GB"/>
          </w:rPr>
          <w:t>(四)、环保与可持续发展</w:t>
        </w:r>
        <w:r>
          <w:tab/>
        </w:r>
        <w:r>
          <w:fldChar w:fldCharType="begin"/>
        </w:r>
        <w:r>
          <w:instrText xml:space="preserve"> PAGEREF _Toc26660 \h </w:instrText>
        </w:r>
        <w:r>
          <w:fldChar w:fldCharType="separate"/>
        </w:r>
        <w:r>
          <w:t>79</w:t>
        </w:r>
        <w:r>
          <w:fldChar w:fldCharType="end"/>
        </w:r>
      </w:hyperlink>
    </w:p>
    <w:p>
      <w:pPr>
        <w:pStyle w:val="TOC1"/>
        <w:tabs>
          <w:tab w:val="right" w:leader="dot" w:pos="8306"/>
        </w:tabs>
      </w:pPr>
      <w:hyperlink w:anchor="_Toc218" w:history="1">
        <w:r>
          <w:rPr>
            <w:rFonts w:ascii="仿宋" w:eastAsia="仿宋" w:hAnsi="仿宋" w:cs="仿宋" w:hint="eastAsia"/>
            <w:lang w:val="en-GB"/>
          </w:rPr>
          <w:t>十三、箱式变电站风险管理与合规</w:t>
        </w:r>
        <w:r>
          <w:tab/>
        </w:r>
        <w:r>
          <w:fldChar w:fldCharType="begin"/>
        </w:r>
        <w:r>
          <w:instrText xml:space="preserve"> PAGEREF _Toc218 \h </w:instrText>
        </w:r>
        <w:r>
          <w:fldChar w:fldCharType="separate"/>
        </w:r>
        <w:r>
          <w:t>80</w:t>
        </w:r>
        <w:r>
          <w:fldChar w:fldCharType="end"/>
        </w:r>
      </w:hyperlink>
    </w:p>
    <w:p>
      <w:pPr>
        <w:pStyle w:val="TOC2"/>
        <w:tabs>
          <w:tab w:val="right" w:leader="dot" w:pos="8306"/>
        </w:tabs>
      </w:pPr>
      <w:hyperlink w:anchor="_Toc10793" w:history="1">
        <w:r>
          <w:rPr>
            <w:rFonts w:ascii="仿宋" w:eastAsia="仿宋" w:hAnsi="仿宋" w:cs="仿宋" w:hint="eastAsia"/>
            <w:lang w:val="en-GB"/>
          </w:rPr>
          <w:t>(一)、风险评估与监测体系</w:t>
        </w:r>
        <w:r>
          <w:tab/>
        </w:r>
        <w:r>
          <w:fldChar w:fldCharType="begin"/>
        </w:r>
        <w:r>
          <w:instrText xml:space="preserve"> PAGEREF _Toc10793 \h </w:instrText>
        </w:r>
        <w:r>
          <w:fldChar w:fldCharType="separate"/>
        </w:r>
        <w:r>
          <w:t>80</w:t>
        </w:r>
        <w:r>
          <w:fldChar w:fldCharType="end"/>
        </w:r>
      </w:hyperlink>
    </w:p>
    <w:p>
      <w:pPr>
        <w:pStyle w:val="TOC2"/>
        <w:tabs>
          <w:tab w:val="right" w:leader="dot" w:pos="8306"/>
        </w:tabs>
      </w:pPr>
      <w:hyperlink w:anchor="_Toc22547" w:history="1">
        <w:r>
          <w:rPr>
            <w:rFonts w:ascii="仿宋" w:eastAsia="仿宋" w:hAnsi="仿宋" w:cs="仿宋" w:hint="eastAsia"/>
            <w:lang w:val="en-GB"/>
          </w:rPr>
          <w:t>(二)、合规政策制定与执行</w:t>
        </w:r>
        <w:r>
          <w:tab/>
        </w:r>
        <w:r>
          <w:fldChar w:fldCharType="begin"/>
        </w:r>
        <w:r>
          <w:instrText xml:space="preserve"> PAGEREF _Toc22547 \h </w:instrText>
        </w:r>
        <w:r>
          <w:fldChar w:fldCharType="separate"/>
        </w:r>
        <w:r>
          <w:t>81</w:t>
        </w:r>
        <w:r>
          <w:fldChar w:fldCharType="end"/>
        </w:r>
      </w:hyperlink>
    </w:p>
    <w:p>
      <w:pPr>
        <w:pStyle w:val="TOC2"/>
        <w:tabs>
          <w:tab w:val="right" w:leader="dot" w:pos="8306"/>
        </w:tabs>
      </w:pPr>
      <w:hyperlink w:anchor="_Toc1092" w:history="1">
        <w:r>
          <w:rPr>
            <w:rFonts w:ascii="仿宋" w:eastAsia="仿宋" w:hAnsi="仿宋" w:cs="仿宋" w:hint="eastAsia"/>
            <w:lang w:val="en-GB"/>
          </w:rPr>
          <w:t>(三)、危机管理与灾备计划</w:t>
        </w:r>
        <w:r>
          <w:tab/>
        </w:r>
        <w:r>
          <w:fldChar w:fldCharType="begin"/>
        </w:r>
        <w:r>
          <w:instrText xml:space="preserve"> PAGEREF _Toc1092 \h </w:instrText>
        </w:r>
        <w:r>
          <w:fldChar w:fldCharType="separate"/>
        </w:r>
        <w:r>
          <w:t>83</w:t>
        </w:r>
        <w:r>
          <w:fldChar w:fldCharType="end"/>
        </w:r>
      </w:hyperlink>
    </w:p>
    <w:p>
      <w:pPr>
        <w:pStyle w:val="TOC2"/>
        <w:tabs>
          <w:tab w:val="right" w:leader="dot" w:pos="8306"/>
        </w:tabs>
      </w:pPr>
      <w:hyperlink w:anchor="_Toc919" w:history="1">
        <w:r>
          <w:rPr>
            <w:rFonts w:ascii="仿宋" w:eastAsia="仿宋" w:hAnsi="仿宋" w:cs="仿宋" w:hint="eastAsia"/>
            <w:lang w:val="en-GB"/>
          </w:rPr>
          <w:t>(四)、法律事务与法规遵从</w:t>
        </w:r>
        <w:r>
          <w:tab/>
        </w:r>
        <w:r>
          <w:fldChar w:fldCharType="begin"/>
        </w:r>
        <w:r>
          <w:instrText xml:space="preserve"> PAGEREF _Toc919 \h </w:instrText>
        </w:r>
        <w:r>
          <w:fldChar w:fldCharType="separate"/>
        </w:r>
        <w:r>
          <w:t>84</w:t>
        </w:r>
        <w:r>
          <w:fldChar w:fldCharType="end"/>
        </w:r>
      </w:hyperlink>
    </w:p>
    <w:p>
      <w:pPr>
        <w:pStyle w:val="TOC1"/>
        <w:tabs>
          <w:tab w:val="right" w:leader="dot" w:pos="8306"/>
        </w:tabs>
      </w:pPr>
      <w:hyperlink w:anchor="_Toc18650" w:history="1">
        <w:r>
          <w:rPr>
            <w:rFonts w:ascii="仿宋" w:eastAsia="仿宋" w:hAnsi="仿宋" w:cs="仿宋" w:hint="eastAsia"/>
            <w:lang w:val="en-GB"/>
          </w:rPr>
          <w:t>十四、箱式变电站可持续发展战略</w:t>
        </w:r>
        <w:r>
          <w:tab/>
        </w:r>
        <w:r>
          <w:fldChar w:fldCharType="begin"/>
        </w:r>
        <w:r>
          <w:instrText xml:space="preserve"> PAGEREF _Toc18650 \h </w:instrText>
        </w:r>
        <w:r>
          <w:fldChar w:fldCharType="separate"/>
        </w:r>
        <w:r>
          <w:t>85</w:t>
        </w:r>
        <w:r>
          <w:fldChar w:fldCharType="end"/>
        </w:r>
      </w:hyperlink>
    </w:p>
    <w:p>
      <w:pPr>
        <w:pStyle w:val="TOC2"/>
        <w:tabs>
          <w:tab w:val="right" w:leader="dot" w:pos="8306"/>
        </w:tabs>
      </w:pPr>
      <w:hyperlink w:anchor="_Toc655" w:history="1">
        <w:r>
          <w:rPr>
            <w:rFonts w:ascii="仿宋" w:eastAsia="仿宋" w:hAnsi="仿宋" w:cs="仿宋" w:hint="eastAsia"/>
            <w:lang w:val="en-GB"/>
          </w:rPr>
          <w:t>(一)、环保与社会责任</w:t>
        </w:r>
        <w:r>
          <w:tab/>
        </w:r>
        <w:r>
          <w:fldChar w:fldCharType="begin"/>
        </w:r>
        <w:r>
          <w:instrText xml:space="preserve"> PAGEREF _Toc655 \h </w:instrText>
        </w:r>
        <w:r>
          <w:fldChar w:fldCharType="separate"/>
        </w:r>
        <w:r>
          <w:t>85</w:t>
        </w:r>
        <w:r>
          <w:fldChar w:fldCharType="end"/>
        </w:r>
      </w:hyperlink>
    </w:p>
    <w:p>
      <w:pPr>
        <w:pStyle w:val="TOC2"/>
        <w:tabs>
          <w:tab w:val="right" w:leader="dot" w:pos="8306"/>
        </w:tabs>
      </w:pPr>
      <w:hyperlink w:anchor="_Toc32611" w:history="1">
        <w:r>
          <w:rPr>
            <w:rFonts w:ascii="仿宋" w:eastAsia="仿宋" w:hAnsi="仿宋" w:cs="仿宋" w:hint="eastAsia"/>
            <w:lang w:val="en-GB"/>
          </w:rPr>
          <w:t>(二)、资源有效利用与循环经济</w:t>
        </w:r>
        <w:r>
          <w:tab/>
        </w:r>
        <w:r>
          <w:fldChar w:fldCharType="begin"/>
        </w:r>
        <w:r>
          <w:instrText xml:space="preserve"> PAGEREF _Toc32611 \h </w:instrText>
        </w:r>
        <w:r>
          <w:fldChar w:fldCharType="separate"/>
        </w:r>
        <w:r>
          <w:t>87</w:t>
        </w:r>
        <w:r>
          <w:fldChar w:fldCharType="end"/>
        </w:r>
      </w:hyperlink>
    </w:p>
    <w:p>
      <w:pPr>
        <w:pStyle w:val="TOC2"/>
        <w:tabs>
          <w:tab w:val="right" w:leader="dot" w:pos="8306"/>
        </w:tabs>
      </w:pPr>
      <w:hyperlink w:anchor="_Toc30653" w:history="1">
        <w:r>
          <w:rPr>
            <w:rFonts w:ascii="仿宋" w:eastAsia="仿宋" w:hAnsi="仿宋" w:cs="仿宋" w:hint="eastAsia"/>
            <w:lang w:val="en-GB"/>
          </w:rPr>
          <w:t>(三)、社会影响与公益活动</w:t>
        </w:r>
        <w:r>
          <w:tab/>
        </w:r>
        <w:r>
          <w:fldChar w:fldCharType="begin"/>
        </w:r>
        <w:r>
          <w:instrText xml:space="preserve"> PAGEREF _Toc30653 \h </w:instrText>
        </w:r>
        <w:r>
          <w:fldChar w:fldCharType="separate"/>
        </w:r>
        <w:r>
          <w:t>88</w:t>
        </w:r>
        <w:r>
          <w:fldChar w:fldCharType="end"/>
        </w:r>
      </w:hyperlink>
    </w:p>
    <w:p>
      <w:pPr>
        <w:pStyle w:val="TOC2"/>
        <w:tabs>
          <w:tab w:val="right" w:leader="dot" w:pos="8306"/>
        </w:tabs>
      </w:pPr>
      <w:hyperlink w:anchor="_Toc15390" w:history="1">
        <w:r>
          <w:rPr>
            <w:rFonts w:ascii="仿宋" w:eastAsia="仿宋" w:hAnsi="仿宋" w:cs="仿宋" w:hint="eastAsia"/>
            <w:lang w:val="en-GB"/>
          </w:rPr>
          <w:t>(四)、可持续供应链与生产模式</w:t>
        </w:r>
        <w:r>
          <w:tab/>
        </w:r>
        <w:r>
          <w:fldChar w:fldCharType="begin"/>
        </w:r>
        <w:r>
          <w:instrText xml:space="preserve"> PAGEREF _Toc15390 \h </w:instrText>
        </w:r>
        <w:r>
          <w:fldChar w:fldCharType="separate"/>
        </w:r>
        <w:r>
          <w:t>89</w:t>
        </w:r>
        <w:r>
          <w:fldChar w:fldCharType="end"/>
        </w:r>
      </w:hyperlink>
    </w:p>
    <w:p>
      <w:pPr>
        <w:pStyle w:val="TOC1"/>
        <w:tabs>
          <w:tab w:val="right" w:leader="dot" w:pos="8306"/>
        </w:tabs>
      </w:pPr>
      <w:hyperlink w:anchor="_Toc14560" w:history="1">
        <w:r>
          <w:rPr>
            <w:rFonts w:ascii="仿宋" w:eastAsia="仿宋" w:hAnsi="仿宋" w:cs="仿宋" w:hint="eastAsia"/>
            <w:lang w:val="en-GB"/>
          </w:rPr>
          <w:t>十五、箱式变电站国际化战略</w:t>
        </w:r>
        <w:r>
          <w:tab/>
        </w:r>
        <w:r>
          <w:fldChar w:fldCharType="begin"/>
        </w:r>
        <w:r>
          <w:instrText xml:space="preserve"> PAGEREF _Toc14560 \h </w:instrText>
        </w:r>
        <w:r>
          <w:fldChar w:fldCharType="separate"/>
        </w:r>
        <w:r>
          <w:t>91</w:t>
        </w:r>
        <w:r>
          <w:fldChar w:fldCharType="end"/>
        </w:r>
      </w:hyperlink>
    </w:p>
    <w:p>
      <w:pPr>
        <w:pStyle w:val="TOC2"/>
        <w:tabs>
          <w:tab w:val="right" w:leader="dot" w:pos="8306"/>
        </w:tabs>
      </w:pPr>
      <w:hyperlink w:anchor="_Toc11871" w:history="1">
        <w:r>
          <w:rPr>
            <w:rFonts w:ascii="仿宋" w:eastAsia="仿宋" w:hAnsi="仿宋" w:cs="仿宋" w:hint="eastAsia"/>
            <w:lang w:val="en-GB"/>
          </w:rPr>
          <w:t>(一)、海外市场分析与选择</w:t>
        </w:r>
        <w:r>
          <w:tab/>
        </w:r>
        <w:r>
          <w:fldChar w:fldCharType="begin"/>
        </w:r>
        <w:r>
          <w:instrText xml:space="preserve"> PAGEREF _Toc11871 \h </w:instrText>
        </w:r>
        <w:r>
          <w:fldChar w:fldCharType="separate"/>
        </w:r>
        <w:r>
          <w:t>91</w:t>
        </w:r>
        <w:r>
          <w:fldChar w:fldCharType="end"/>
        </w:r>
      </w:hyperlink>
    </w:p>
    <w:p>
      <w:pPr>
        <w:pStyle w:val="TOC2"/>
        <w:tabs>
          <w:tab w:val="right" w:leader="dot" w:pos="8306"/>
        </w:tabs>
      </w:pPr>
      <w:hyperlink w:anchor="_Toc28226" w:history="1">
        <w:r>
          <w:rPr>
            <w:rFonts w:ascii="仿宋" w:eastAsia="仿宋" w:hAnsi="仿宋" w:cs="仿宋" w:hint="eastAsia"/>
            <w:lang w:val="en-GB"/>
          </w:rPr>
          <w:t>(二)、跨国合作伙伴关系</w:t>
        </w:r>
        <w:r>
          <w:tab/>
        </w:r>
        <w:r>
          <w:fldChar w:fldCharType="begin"/>
        </w:r>
        <w:r>
          <w:instrText xml:space="preserve"> PAGEREF _Toc28226 \h </w:instrText>
        </w:r>
        <w:r>
          <w:fldChar w:fldCharType="separate"/>
        </w:r>
        <w:r>
          <w:t>92</w:t>
        </w:r>
        <w:r>
          <w:fldChar w:fldCharType="end"/>
        </w:r>
      </w:hyperlink>
    </w:p>
    <w:p>
      <w:pPr>
        <w:pStyle w:val="TOC2"/>
        <w:tabs>
          <w:tab w:val="right" w:leader="dot" w:pos="8306"/>
        </w:tabs>
      </w:pPr>
      <w:hyperlink w:anchor="_Toc25192" w:history="1">
        <w:r>
          <w:rPr>
            <w:rFonts w:ascii="仿宋" w:eastAsia="仿宋" w:hAnsi="仿宋" w:cs="仿宋" w:hint="eastAsia"/>
            <w:lang w:val="en-GB"/>
          </w:rPr>
          <w:t>(三)、国际市场营销与品牌推广</w:t>
        </w:r>
        <w:r>
          <w:tab/>
        </w:r>
        <w:r>
          <w:fldChar w:fldCharType="begin"/>
        </w:r>
        <w:r>
          <w:instrText xml:space="preserve"> PAGEREF _Toc25192 \h </w:instrText>
        </w:r>
        <w:r>
          <w:fldChar w:fldCharType="separate"/>
        </w:r>
        <w:r>
          <w:t>93</w:t>
        </w:r>
        <w:r>
          <w:fldChar w:fldCharType="end"/>
        </w:r>
      </w:hyperlink>
    </w:p>
    <w:p>
      <w:pPr>
        <w:pStyle w:val="TOC2"/>
        <w:tabs>
          <w:tab w:val="right" w:leader="dot" w:pos="8306"/>
        </w:tabs>
      </w:pPr>
      <w:hyperlink w:anchor="_Toc27577" w:history="1">
        <w:r>
          <w:rPr>
            <w:rFonts w:ascii="仿宋" w:eastAsia="仿宋" w:hAnsi="仿宋" w:cs="仿宋" w:hint="eastAsia"/>
            <w:lang w:val="en-GB"/>
          </w:rPr>
          <w:t>(四)、国际贸易与风险管理</w:t>
        </w:r>
        <w:r>
          <w:tab/>
        </w:r>
        <w:r>
          <w:fldChar w:fldCharType="begin"/>
        </w:r>
        <w:r>
          <w:instrText xml:space="preserve"> PAGEREF _Toc27577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5032"/>
      <w:r>
        <w:rPr>
          <w:rFonts w:ascii="仿宋" w:eastAsia="仿宋" w:hAnsi="仿宋" w:cs="仿宋" w:hint="eastAsia"/>
          <w:lang w:val="en-GB"/>
        </w:rPr>
        <w:t>前言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动荡不定的商业环境中，精准的箱式变电站市场分析及创新的竞争策略对于企业的生存与发展至关重要。本报告深入调研各种市场因素，如需求动态、供给状况、技术革新及政策限制等，继而构建一套综合的市场分析框架。结合案例研究与数据统计，报告提出了针对性的竞争策略，以指导企业在复杂多变的市场中顺利导航。特此声明，本文档内容不可作为商业用途，仅供学习与交流之用。</w:t>
      </w:r>
    </w:p>
    <w:p>
      <w:pPr>
        <w:pStyle w:val="Heading1"/>
        <w:ind w:firstLine="560" w:firstLineChars="200"/>
        <w:rPr>
          <w:rFonts w:ascii="仿宋" w:eastAsia="仿宋" w:hAnsi="仿宋" w:cs="仿宋" w:hint="eastAsia"/>
          <w:sz w:val="28"/>
          <w:lang w:val="en-GB"/>
        </w:rPr>
      </w:pPr>
      <w:bookmarkStart w:id="2" w:name="_Toc26983"/>
      <w:r>
        <w:rPr>
          <w:rFonts w:ascii="仿宋" w:eastAsia="仿宋" w:hAnsi="仿宋" w:cs="仿宋" w:hint="eastAsia"/>
          <w:sz w:val="28"/>
          <w:lang w:val="en-GB"/>
        </w:rPr>
        <w:t>一、市场地位与竞争战略</w:t>
      </w:r>
      <w:bookmarkEnd w:id="2"/>
    </w:p>
    <w:p>
      <w:pPr>
        <w:pStyle w:val="Heading2"/>
        <w:rPr>
          <w:rFonts w:ascii="仿宋" w:eastAsia="仿宋" w:hAnsi="仿宋" w:cs="仿宋" w:hint="eastAsia"/>
          <w:lang w:val="en-GB"/>
        </w:rPr>
      </w:pPr>
      <w:bookmarkStart w:id="3" w:name="_Toc18582"/>
      <w:r>
        <w:rPr>
          <w:rFonts w:ascii="仿宋" w:eastAsia="仿宋" w:hAnsi="仿宋" w:cs="仿宋" w:hint="eastAsia"/>
          <w:lang w:val="en-GB"/>
        </w:rPr>
        <w:t>(一)、顾客忠诚</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确实，顾客忠诚是箱式变电站企业在市场中取得长期竞争优势的关键因素之一。下面是一些关于顾客忠诚的重要方面和实现策略：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提供卓越的产品和服务：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通过不断提升产品和服务的质量，满足顾客的需求和期望，建立起对品牌的信任感，从而促使顾客选择并保持忠诚。</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建立紧密的联系：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通过与顾客建立积极的沟通和互动，了解他们的反馈和需求。这可以通过社交媒体、客户反馈调查、客户服务中心等渠道实现。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提升品牌认同感：</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 xml:space="preserve">    通过有效的品牌管理和市场营销活动，塑造品牌形象，使顾客对品牌有一种独特的认同感，从而增加顾客忠诚度。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满足顾客需求：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不断了解市场趋势和顾客需求的变化，灵活调整产品和服务，确保能够及时满足顾客的期望。</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建立良好的售后服务体系：</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提供高效、友好、专业的售后服务，处理顾客投诉和问题，展示企业对顾客的关注和负责任的态度。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6. 将顾客视为合作伙伴：</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建立互信的关系，将顾客视为箱式变电站企业的合作伙伴，参与产品改进、新产品开发的过程，让顾客感到他们的意见和反馈被重视。</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7. 奖励和激励计划：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实施奖励计划，例如积分制度、会员优惠等，激励顾客继续选择品牌，并增加他们的忠诚度。</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8. 持续创新：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不断创新产品、服务和营销策略，使企业保持在市场上的竞争力，吸引和保留顾客。</w:t>
      </w:r>
    </w:p>
    <w:p>
      <w:pPr>
        <w:pStyle w:val="Heading2"/>
        <w:ind w:firstLine="560" w:firstLineChars="200"/>
        <w:rPr>
          <w:rFonts w:ascii="仿宋" w:eastAsia="仿宋" w:hAnsi="仿宋" w:cs="仿宋" w:hint="eastAsia"/>
          <w:sz w:val="28"/>
          <w:lang w:val="en-GB"/>
        </w:rPr>
      </w:pPr>
      <w:bookmarkStart w:id="4" w:name="_Toc18882"/>
      <w:r>
        <w:rPr>
          <w:rFonts w:ascii="仿宋" w:eastAsia="仿宋" w:hAnsi="仿宋" w:cs="仿宋" w:hint="eastAsia"/>
          <w:sz w:val="28"/>
          <w:lang w:val="en-GB"/>
        </w:rPr>
        <w:t>(二)、全面质量管理</w:t>
      </w:r>
      <w:bookmarkEnd w:id="4"/>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全面质量管理是一种确保产品和服务质量的系统性方法，其核心理念是通过全员参与、全过程管理，不断追求卓越，以满足顾客需求和提高组织整体绩效。全面质量管理强调整体质量，不仅关注产品和服务的质量，还关注生产、销售、售后服务等全过程的质量。</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在实践中，全面质量管理包括以下几个方面：</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首先是质量规划，即在箱式变电站相关产品生产和服务过程开始前，通过明确质量标准、设定质量目标，制定出一系列确保质量的计划。这包括制定工艺流程、标准作业程序、质量检测标准等，以确保产品和服务能够在设计阶段就符合高质量的要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其次是质量控制，通过在生产和服务过程中的各个环节实施控制措施，确保在每个阶段都能够检测和纠正潜在的问题，防范质量缺陷的发生。这包括设立检测点、进行过程监控、强调员工的自检等。</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第三是质量改进，强调持续改进的理念，通过收集并分析数据，找出潜在问题的根本原因，不断优化生产过程和管理体系。这可以通过质量管理工具如xxx等来实现。</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全面质量管理不仅仅关注产品和服务的质量，更注重全员参与，强调员工的培训和意识提升，使每个员工都成为质量管理的参与者和推动者。这种全员</w:t>
      </w:r>
    </w:p>
    <w:p>
      <w:pPr>
        <w:pStyle w:val="Heading2"/>
        <w:ind w:firstLine="560" w:firstLineChars="200"/>
        <w:rPr>
          <w:rFonts w:ascii="仿宋" w:eastAsia="仿宋" w:hAnsi="仿宋" w:cs="仿宋" w:hint="eastAsia"/>
          <w:sz w:val="28"/>
          <w:lang w:val="en-GB"/>
        </w:rPr>
      </w:pPr>
      <w:bookmarkStart w:id="5" w:name="_Toc2246"/>
      <w:r>
        <w:rPr>
          <w:rFonts w:ascii="仿宋" w:eastAsia="仿宋" w:hAnsi="仿宋" w:cs="仿宋" w:hint="eastAsia"/>
          <w:sz w:val="28"/>
          <w:lang w:val="en-GB"/>
        </w:rPr>
        <w:t>(三)、研究市场营销学的意义</w:t>
      </w:r>
      <w:bookmarkEnd w:id="5"/>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深入研究有助于企业更全面地了解市场和顾客需求。通过这一学科，企业能够获取有关目标市场、顾客行为和竞争环境的详细信息，从而更好地定位自身产品或服务在市场中的位置，理解顾客的心理和行为，并更准确地满足他们的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此外，市场营销学为企业提供了设计更有效的市场营销策略的指导。通过深入研究市场营销学的原理和案例，企业可以学到如何制定差异化战略、定价策略、渠道策略等，以在市场中取得竞争优势。了解不同的市场细分、消费者行为模式和购买决策过程，有助于箱式变电站企业制定更有针对性的市场推广计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也使企业能够把握市场动态，提前洞察市场趋势。市场环境变化迅速，了解市场趋势对企业制定战略至关重要。通过关注市场营销学的新理论、新技术和最佳实践，企业能够更早地识别到市场机会和威胁，以便更灵活地调整战略，应对市场变化。</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最后，研究箱式变电站市场营销学有助于企业做出更明智的决策。市场营销学提供了一种系统性、科学性的思考方式，使企业在制定战略、执行计划和评估市场反馈时更具条理性。基于市场营销学的知识，企业能够更准确地评估投资回报、优化资源配置，降低市场风险，提高决策的成功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总体而言，研究市场营销学为企业提供了在竞争激烈的市场中生存和发展的重要工具和理论支持，有助于企业更加科学地、有针对性地进行市场营销活动，提升竞争力并取得长期的商业成功。</w:t>
      </w:r>
    </w:p>
    <w:p>
      <w:pPr>
        <w:pStyle w:val="Heading2"/>
        <w:ind w:firstLine="560" w:firstLineChars="200"/>
        <w:rPr>
          <w:rFonts w:ascii="仿宋" w:eastAsia="仿宋" w:hAnsi="仿宋" w:cs="仿宋" w:hint="eastAsia"/>
          <w:sz w:val="28"/>
          <w:lang w:val="en-GB"/>
        </w:rPr>
      </w:pPr>
      <w:bookmarkStart w:id="6" w:name="_Toc26642"/>
      <w:r>
        <w:rPr>
          <w:rFonts w:ascii="仿宋" w:eastAsia="仿宋" w:hAnsi="仿宋" w:cs="仿宋" w:hint="eastAsia"/>
          <w:sz w:val="28"/>
          <w:lang w:val="en-GB"/>
        </w:rPr>
        <w:t>(四)、市场营销学的研究方法</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市场营销学的研究方法主要分为定性研究和定量研究两大类，这两种方法互补共生，为深入理解箱式变电站市场和制定有效策略提供了全面的视角。</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定性研究：</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https://d.book118.com/695240041022011111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箱式变电站市场分析及竞争策略分析报告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27F45"/>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2EA27F45"/>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9524004102201111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2024-01-10T18:52:00Z</dcterms:created>
  <dcterms:modified xsi:type="dcterms:W3CDTF">2024-01-10T18:52:16Z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F2DED761EFFC4CE2A40B337CC99260AE_11</vt:lpwstr>
  </property>
  <property fmtid="{D5CDD505-2E9C-101B-9397-08002B2CF9AE}" pid="3" name="KSOProductBuildVer">
    <vt:lpwstr>2052-12.1.0.16120</vt:lpwstr>
  </property>
</Properties>
</file>