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新型便携式温、湿、风向风速仪项目规划设计蓝图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78" w:history="1">
        <w:r>
          <w:rPr>
            <w:rFonts w:ascii="仿宋" w:eastAsia="仿宋" w:hAnsi="仿宋" w:cs="仿宋" w:hint="eastAsia"/>
            <w:lang w:eastAsia="zh-CN"/>
          </w:rPr>
          <w:t>序言</w:t>
        </w:r>
        <w:r>
          <w:tab/>
        </w:r>
        <w:r>
          <w:fldChar w:fldCharType="begin"/>
        </w:r>
        <w:r>
          <w:instrText xml:space="preserve"> PAGEREF _Toc30978 \h </w:instrText>
        </w:r>
        <w:r>
          <w:fldChar w:fldCharType="separate"/>
        </w:r>
        <w:r>
          <w:t>3</w:t>
        </w:r>
        <w:r>
          <w:fldChar w:fldCharType="end"/>
        </w:r>
      </w:hyperlink>
    </w:p>
    <w:p>
      <w:pPr>
        <w:pStyle w:val="TOC1"/>
        <w:tabs>
          <w:tab w:val="right" w:leader="dot" w:pos="8306"/>
        </w:tabs>
      </w:pPr>
      <w:hyperlink w:anchor="_Toc13250" w:history="1">
        <w:r>
          <w:rPr>
            <w:rFonts w:ascii="仿宋" w:eastAsia="仿宋" w:hAnsi="仿宋" w:cs="仿宋" w:hint="eastAsia"/>
            <w:lang w:eastAsia="zh-CN"/>
          </w:rPr>
          <w:t>一、新型便携式温、湿、风向风速仪项目建设背景及必要性分析</w:t>
        </w:r>
        <w:r>
          <w:tab/>
        </w:r>
        <w:r>
          <w:fldChar w:fldCharType="begin"/>
        </w:r>
        <w:r>
          <w:instrText xml:space="preserve"> PAGEREF _Toc13250 \h </w:instrText>
        </w:r>
        <w:r>
          <w:fldChar w:fldCharType="separate"/>
        </w:r>
        <w:r>
          <w:t>3</w:t>
        </w:r>
        <w:r>
          <w:fldChar w:fldCharType="end"/>
        </w:r>
      </w:hyperlink>
    </w:p>
    <w:p>
      <w:pPr>
        <w:pStyle w:val="TOC2"/>
        <w:tabs>
          <w:tab w:val="right" w:leader="dot" w:pos="8306"/>
        </w:tabs>
      </w:pPr>
      <w:hyperlink w:anchor="_Toc6810" w:history="1">
        <w:r>
          <w:rPr>
            <w:rFonts w:ascii="仿宋" w:eastAsia="仿宋" w:hAnsi="仿宋" w:cs="仿宋" w:hint="eastAsia"/>
            <w:lang w:eastAsia="zh-CN"/>
          </w:rPr>
          <w:t>(一)、新型便携式温、湿、风向风速仪项目背景分析</w:t>
        </w:r>
        <w:r>
          <w:tab/>
        </w:r>
        <w:r>
          <w:fldChar w:fldCharType="begin"/>
        </w:r>
        <w:r>
          <w:instrText xml:space="preserve"> PAGEREF _Toc6810 \h </w:instrText>
        </w:r>
        <w:r>
          <w:fldChar w:fldCharType="separate"/>
        </w:r>
        <w:r>
          <w:t>3</w:t>
        </w:r>
        <w:r>
          <w:fldChar w:fldCharType="end"/>
        </w:r>
      </w:hyperlink>
    </w:p>
    <w:p>
      <w:pPr>
        <w:pStyle w:val="TOC2"/>
        <w:tabs>
          <w:tab w:val="right" w:leader="dot" w:pos="8306"/>
        </w:tabs>
      </w:pPr>
      <w:hyperlink w:anchor="_Toc32313" w:history="1">
        <w:r>
          <w:rPr>
            <w:rFonts w:ascii="仿宋" w:eastAsia="仿宋" w:hAnsi="仿宋" w:cs="仿宋" w:hint="eastAsia"/>
            <w:lang w:eastAsia="zh-CN"/>
          </w:rPr>
          <w:t>(二)、新型便携式温、湿、风向风速仪项目建设必要性分析</w:t>
        </w:r>
        <w:r>
          <w:tab/>
        </w:r>
        <w:r>
          <w:fldChar w:fldCharType="begin"/>
        </w:r>
        <w:r>
          <w:instrText xml:space="preserve"> PAGEREF _Toc32313 \h </w:instrText>
        </w:r>
        <w:r>
          <w:fldChar w:fldCharType="separate"/>
        </w:r>
        <w:r>
          <w:t>5</w:t>
        </w:r>
        <w:r>
          <w:fldChar w:fldCharType="end"/>
        </w:r>
      </w:hyperlink>
    </w:p>
    <w:p>
      <w:pPr>
        <w:pStyle w:val="TOC1"/>
        <w:tabs>
          <w:tab w:val="right" w:leader="dot" w:pos="8306"/>
        </w:tabs>
      </w:pPr>
      <w:hyperlink w:anchor="_Toc12953" w:history="1">
        <w:r>
          <w:rPr>
            <w:rFonts w:ascii="仿宋" w:eastAsia="仿宋" w:hAnsi="仿宋" w:cs="仿宋" w:hint="eastAsia"/>
            <w:lang w:eastAsia="zh-CN"/>
          </w:rPr>
          <w:t>二、新型便携式温、湿、风向风速仪项目概论</w:t>
        </w:r>
        <w:r>
          <w:tab/>
        </w:r>
        <w:r>
          <w:fldChar w:fldCharType="begin"/>
        </w:r>
        <w:r>
          <w:instrText xml:space="preserve"> PAGEREF _Toc12953 \h </w:instrText>
        </w:r>
        <w:r>
          <w:fldChar w:fldCharType="separate"/>
        </w:r>
        <w:r>
          <w:t>6</w:t>
        </w:r>
        <w:r>
          <w:fldChar w:fldCharType="end"/>
        </w:r>
      </w:hyperlink>
    </w:p>
    <w:p>
      <w:pPr>
        <w:pStyle w:val="TOC2"/>
        <w:tabs>
          <w:tab w:val="right" w:leader="dot" w:pos="8306"/>
        </w:tabs>
      </w:pPr>
      <w:hyperlink w:anchor="_Toc16562" w:history="1">
        <w:r>
          <w:rPr>
            <w:rFonts w:ascii="仿宋" w:eastAsia="仿宋" w:hAnsi="仿宋" w:cs="仿宋" w:hint="eastAsia"/>
            <w:lang w:eastAsia="zh-CN"/>
          </w:rPr>
          <w:t>(一)、新型便携式温、湿、风向风速仪项目概况</w:t>
        </w:r>
        <w:r>
          <w:tab/>
        </w:r>
        <w:r>
          <w:fldChar w:fldCharType="begin"/>
        </w:r>
        <w:r>
          <w:instrText xml:space="preserve"> PAGEREF _Toc16562 \h </w:instrText>
        </w:r>
        <w:r>
          <w:fldChar w:fldCharType="separate"/>
        </w:r>
        <w:r>
          <w:t>6</w:t>
        </w:r>
        <w:r>
          <w:fldChar w:fldCharType="end"/>
        </w:r>
      </w:hyperlink>
    </w:p>
    <w:p>
      <w:pPr>
        <w:pStyle w:val="TOC2"/>
        <w:tabs>
          <w:tab w:val="right" w:leader="dot" w:pos="8306"/>
        </w:tabs>
      </w:pPr>
      <w:hyperlink w:anchor="_Toc31215" w:history="1">
        <w:r>
          <w:rPr>
            <w:rFonts w:ascii="仿宋" w:eastAsia="仿宋" w:hAnsi="仿宋" w:cs="仿宋" w:hint="eastAsia"/>
            <w:lang w:eastAsia="zh-CN"/>
          </w:rPr>
          <w:t>(二)、新型便携式温、湿、风向风速仪项目目标</w:t>
        </w:r>
        <w:r>
          <w:tab/>
        </w:r>
        <w:r>
          <w:fldChar w:fldCharType="begin"/>
        </w:r>
        <w:r>
          <w:instrText xml:space="preserve"> PAGEREF _Toc31215 \h </w:instrText>
        </w:r>
        <w:r>
          <w:fldChar w:fldCharType="separate"/>
        </w:r>
        <w:r>
          <w:t>9</w:t>
        </w:r>
        <w:r>
          <w:fldChar w:fldCharType="end"/>
        </w:r>
      </w:hyperlink>
    </w:p>
    <w:p>
      <w:pPr>
        <w:pStyle w:val="TOC2"/>
        <w:tabs>
          <w:tab w:val="right" w:leader="dot" w:pos="8306"/>
        </w:tabs>
      </w:pPr>
      <w:hyperlink w:anchor="_Toc13322" w:history="1">
        <w:r>
          <w:rPr>
            <w:rFonts w:ascii="仿宋" w:eastAsia="仿宋" w:hAnsi="仿宋" w:cs="仿宋" w:hint="eastAsia"/>
            <w:lang w:eastAsia="zh-CN"/>
          </w:rPr>
          <w:t>(三)、新型便携式温、湿、风向风速仪项目提出的理由</w:t>
        </w:r>
        <w:r>
          <w:tab/>
        </w:r>
        <w:r>
          <w:fldChar w:fldCharType="begin"/>
        </w:r>
        <w:r>
          <w:instrText xml:space="preserve"> PAGEREF _Toc13322 \h </w:instrText>
        </w:r>
        <w:r>
          <w:fldChar w:fldCharType="separate"/>
        </w:r>
        <w:r>
          <w:t>10</w:t>
        </w:r>
        <w:r>
          <w:fldChar w:fldCharType="end"/>
        </w:r>
      </w:hyperlink>
    </w:p>
    <w:p>
      <w:pPr>
        <w:pStyle w:val="TOC2"/>
        <w:tabs>
          <w:tab w:val="right" w:leader="dot" w:pos="8306"/>
        </w:tabs>
      </w:pPr>
      <w:hyperlink w:anchor="_Toc25326" w:history="1">
        <w:r>
          <w:rPr>
            <w:rFonts w:ascii="仿宋" w:eastAsia="仿宋" w:hAnsi="仿宋" w:cs="仿宋" w:hint="eastAsia"/>
            <w:lang w:eastAsia="zh-CN"/>
          </w:rPr>
          <w:t>(四)、新型便携式温、湿、风向风速仪项目意义</w:t>
        </w:r>
        <w:r>
          <w:tab/>
        </w:r>
        <w:r>
          <w:fldChar w:fldCharType="begin"/>
        </w:r>
        <w:r>
          <w:instrText xml:space="preserve"> PAGEREF _Toc25326 \h </w:instrText>
        </w:r>
        <w:r>
          <w:fldChar w:fldCharType="separate"/>
        </w:r>
        <w:r>
          <w:t>12</w:t>
        </w:r>
        <w:r>
          <w:fldChar w:fldCharType="end"/>
        </w:r>
      </w:hyperlink>
    </w:p>
    <w:p>
      <w:pPr>
        <w:pStyle w:val="TOC2"/>
        <w:tabs>
          <w:tab w:val="right" w:leader="dot" w:pos="8306"/>
        </w:tabs>
      </w:pPr>
      <w:hyperlink w:anchor="_Toc21143" w:history="1">
        <w:r>
          <w:rPr>
            <w:rFonts w:ascii="仿宋" w:eastAsia="仿宋" w:hAnsi="仿宋" w:cs="仿宋" w:hint="eastAsia"/>
            <w:lang w:eastAsia="zh-CN"/>
          </w:rPr>
          <w:t>(五)、新型便携式温、湿、风向风速仪项目背景</w:t>
        </w:r>
        <w:r>
          <w:tab/>
        </w:r>
        <w:r>
          <w:fldChar w:fldCharType="begin"/>
        </w:r>
        <w:r>
          <w:instrText xml:space="preserve"> PAGEREF _Toc21143 \h </w:instrText>
        </w:r>
        <w:r>
          <w:fldChar w:fldCharType="separate"/>
        </w:r>
        <w:r>
          <w:t>13</w:t>
        </w:r>
        <w:r>
          <w:fldChar w:fldCharType="end"/>
        </w:r>
      </w:hyperlink>
    </w:p>
    <w:p>
      <w:pPr>
        <w:pStyle w:val="TOC1"/>
        <w:tabs>
          <w:tab w:val="right" w:leader="dot" w:pos="8306"/>
        </w:tabs>
      </w:pPr>
      <w:hyperlink w:anchor="_Toc4819" w:history="1">
        <w:r>
          <w:rPr>
            <w:rFonts w:ascii="仿宋" w:eastAsia="仿宋" w:hAnsi="仿宋" w:cs="仿宋" w:hint="eastAsia"/>
            <w:lang w:eastAsia="zh-CN"/>
          </w:rPr>
          <w:t>三、新型便携式温、湿、风向风速仪项目可持续发展</w:t>
        </w:r>
        <w:r>
          <w:tab/>
        </w:r>
        <w:r>
          <w:fldChar w:fldCharType="begin"/>
        </w:r>
        <w:r>
          <w:instrText xml:space="preserve"> PAGEREF _Toc4819 \h </w:instrText>
        </w:r>
        <w:r>
          <w:fldChar w:fldCharType="separate"/>
        </w:r>
        <w:r>
          <w:t>14</w:t>
        </w:r>
        <w:r>
          <w:fldChar w:fldCharType="end"/>
        </w:r>
      </w:hyperlink>
    </w:p>
    <w:p>
      <w:pPr>
        <w:pStyle w:val="TOC2"/>
        <w:tabs>
          <w:tab w:val="right" w:leader="dot" w:pos="8306"/>
        </w:tabs>
      </w:pPr>
      <w:hyperlink w:anchor="_Toc22509" w:history="1">
        <w:r>
          <w:rPr>
            <w:rFonts w:ascii="仿宋" w:eastAsia="仿宋" w:hAnsi="仿宋" w:cs="仿宋" w:hint="eastAsia"/>
            <w:lang w:eastAsia="zh-CN"/>
          </w:rPr>
          <w:t>(一)、可持续战略与实践</w:t>
        </w:r>
        <w:r>
          <w:tab/>
        </w:r>
        <w:r>
          <w:fldChar w:fldCharType="begin"/>
        </w:r>
        <w:r>
          <w:instrText xml:space="preserve"> PAGEREF _Toc22509 \h </w:instrText>
        </w:r>
        <w:r>
          <w:fldChar w:fldCharType="separate"/>
        </w:r>
        <w:r>
          <w:t>14</w:t>
        </w:r>
        <w:r>
          <w:fldChar w:fldCharType="end"/>
        </w:r>
      </w:hyperlink>
    </w:p>
    <w:p>
      <w:pPr>
        <w:pStyle w:val="TOC2"/>
        <w:tabs>
          <w:tab w:val="right" w:leader="dot" w:pos="8306"/>
        </w:tabs>
      </w:pPr>
      <w:hyperlink w:anchor="_Toc7397" w:history="1">
        <w:r>
          <w:rPr>
            <w:rFonts w:ascii="仿宋" w:eastAsia="仿宋" w:hAnsi="仿宋" w:cs="仿宋" w:hint="eastAsia"/>
            <w:lang w:eastAsia="zh-CN"/>
          </w:rPr>
          <w:t>(二)、环保与社会责任</w:t>
        </w:r>
        <w:r>
          <w:tab/>
        </w:r>
        <w:r>
          <w:fldChar w:fldCharType="begin"/>
        </w:r>
        <w:r>
          <w:instrText xml:space="preserve"> PAGEREF _Toc7397 \h </w:instrText>
        </w:r>
        <w:r>
          <w:fldChar w:fldCharType="separate"/>
        </w:r>
        <w:r>
          <w:t>15</w:t>
        </w:r>
        <w:r>
          <w:fldChar w:fldCharType="end"/>
        </w:r>
      </w:hyperlink>
    </w:p>
    <w:p>
      <w:pPr>
        <w:pStyle w:val="TOC1"/>
        <w:tabs>
          <w:tab w:val="right" w:leader="dot" w:pos="8306"/>
        </w:tabs>
      </w:pPr>
      <w:hyperlink w:anchor="_Toc24598" w:history="1">
        <w:r>
          <w:rPr>
            <w:rFonts w:ascii="仿宋" w:eastAsia="仿宋" w:hAnsi="仿宋" w:cs="仿宋" w:hint="eastAsia"/>
            <w:lang w:eastAsia="zh-CN"/>
          </w:rPr>
          <w:t>四、新型便携式温、湿、风向风速仪项目土建工程</w:t>
        </w:r>
        <w:r>
          <w:tab/>
        </w:r>
        <w:r>
          <w:fldChar w:fldCharType="begin"/>
        </w:r>
        <w:r>
          <w:instrText xml:space="preserve"> PAGEREF _Toc24598 \h </w:instrText>
        </w:r>
        <w:r>
          <w:fldChar w:fldCharType="separate"/>
        </w:r>
        <w:r>
          <w:t>16</w:t>
        </w:r>
        <w:r>
          <w:fldChar w:fldCharType="end"/>
        </w:r>
      </w:hyperlink>
    </w:p>
    <w:p>
      <w:pPr>
        <w:pStyle w:val="TOC2"/>
        <w:tabs>
          <w:tab w:val="right" w:leader="dot" w:pos="8306"/>
        </w:tabs>
      </w:pPr>
      <w:hyperlink w:anchor="_Toc13155" w:history="1">
        <w:r>
          <w:rPr>
            <w:rFonts w:ascii="仿宋" w:eastAsia="仿宋" w:hAnsi="仿宋" w:cs="仿宋" w:hint="eastAsia"/>
            <w:lang w:eastAsia="zh-CN"/>
          </w:rPr>
          <w:t>(一)、建筑工程设计原则</w:t>
        </w:r>
        <w:r>
          <w:tab/>
        </w:r>
        <w:r>
          <w:fldChar w:fldCharType="begin"/>
        </w:r>
        <w:r>
          <w:instrText xml:space="preserve"> PAGEREF _Toc13155 \h </w:instrText>
        </w:r>
        <w:r>
          <w:fldChar w:fldCharType="separate"/>
        </w:r>
        <w:r>
          <w:t>16</w:t>
        </w:r>
        <w:r>
          <w:fldChar w:fldCharType="end"/>
        </w:r>
      </w:hyperlink>
    </w:p>
    <w:p>
      <w:pPr>
        <w:pStyle w:val="TOC2"/>
        <w:tabs>
          <w:tab w:val="right" w:leader="dot" w:pos="8306"/>
        </w:tabs>
      </w:pPr>
      <w:hyperlink w:anchor="_Toc10575" w:history="1">
        <w:r>
          <w:rPr>
            <w:rFonts w:ascii="仿宋" w:eastAsia="仿宋" w:hAnsi="仿宋" w:cs="仿宋" w:hint="eastAsia"/>
            <w:lang w:eastAsia="zh-CN"/>
          </w:rPr>
          <w:t>(二)、土建工程设计年限及安全等级</w:t>
        </w:r>
        <w:r>
          <w:tab/>
        </w:r>
        <w:r>
          <w:fldChar w:fldCharType="begin"/>
        </w:r>
        <w:r>
          <w:instrText xml:space="preserve"> PAGEREF _Toc10575 \h </w:instrText>
        </w:r>
        <w:r>
          <w:fldChar w:fldCharType="separate"/>
        </w:r>
        <w:r>
          <w:t>17</w:t>
        </w:r>
        <w:r>
          <w:fldChar w:fldCharType="end"/>
        </w:r>
      </w:hyperlink>
    </w:p>
    <w:p>
      <w:pPr>
        <w:pStyle w:val="TOC2"/>
        <w:tabs>
          <w:tab w:val="right" w:leader="dot" w:pos="8306"/>
        </w:tabs>
      </w:pPr>
      <w:hyperlink w:anchor="_Toc25793" w:history="1">
        <w:r>
          <w:rPr>
            <w:rFonts w:ascii="仿宋" w:eastAsia="仿宋" w:hAnsi="仿宋" w:cs="仿宋" w:hint="eastAsia"/>
            <w:lang w:eastAsia="zh-CN"/>
          </w:rPr>
          <w:t>(三)、建筑工程设计总体要求</w:t>
        </w:r>
        <w:r>
          <w:tab/>
        </w:r>
        <w:r>
          <w:fldChar w:fldCharType="begin"/>
        </w:r>
        <w:r>
          <w:instrText xml:space="preserve"> PAGEREF _Toc25793 \h </w:instrText>
        </w:r>
        <w:r>
          <w:fldChar w:fldCharType="separate"/>
        </w:r>
        <w:r>
          <w:t>18</w:t>
        </w:r>
        <w:r>
          <w:fldChar w:fldCharType="end"/>
        </w:r>
      </w:hyperlink>
    </w:p>
    <w:p>
      <w:pPr>
        <w:pStyle w:val="TOC2"/>
        <w:tabs>
          <w:tab w:val="right" w:leader="dot" w:pos="8306"/>
        </w:tabs>
      </w:pPr>
      <w:hyperlink w:anchor="_Toc21690" w:history="1">
        <w:r>
          <w:rPr>
            <w:rFonts w:ascii="仿宋" w:eastAsia="仿宋" w:hAnsi="仿宋" w:cs="仿宋" w:hint="eastAsia"/>
            <w:lang w:eastAsia="zh-CN"/>
          </w:rPr>
          <w:t>(四)、土建工程建设指标</w:t>
        </w:r>
        <w:r>
          <w:tab/>
        </w:r>
        <w:r>
          <w:fldChar w:fldCharType="begin"/>
        </w:r>
        <w:r>
          <w:instrText xml:space="preserve"> PAGEREF _Toc21690 \h </w:instrText>
        </w:r>
        <w:r>
          <w:fldChar w:fldCharType="separate"/>
        </w:r>
        <w:r>
          <w:t>19</w:t>
        </w:r>
        <w:r>
          <w:fldChar w:fldCharType="end"/>
        </w:r>
      </w:hyperlink>
    </w:p>
    <w:p>
      <w:pPr>
        <w:pStyle w:val="TOC1"/>
        <w:tabs>
          <w:tab w:val="right" w:leader="dot" w:pos="8306"/>
        </w:tabs>
      </w:pPr>
      <w:hyperlink w:anchor="_Toc28690" w:history="1">
        <w:r>
          <w:rPr>
            <w:rFonts w:ascii="仿宋" w:eastAsia="仿宋" w:hAnsi="仿宋" w:cs="仿宋" w:hint="eastAsia"/>
            <w:lang w:eastAsia="zh-CN"/>
          </w:rPr>
          <w:t>五、产品规划分析</w:t>
        </w:r>
        <w:r>
          <w:tab/>
        </w:r>
        <w:r>
          <w:fldChar w:fldCharType="begin"/>
        </w:r>
        <w:r>
          <w:instrText xml:space="preserve"> PAGEREF _Toc28690 \h </w:instrText>
        </w:r>
        <w:r>
          <w:fldChar w:fldCharType="separate"/>
        </w:r>
        <w:r>
          <w:t>19</w:t>
        </w:r>
        <w:r>
          <w:fldChar w:fldCharType="end"/>
        </w:r>
      </w:hyperlink>
    </w:p>
    <w:p>
      <w:pPr>
        <w:pStyle w:val="TOC2"/>
        <w:tabs>
          <w:tab w:val="right" w:leader="dot" w:pos="8306"/>
        </w:tabs>
      </w:pPr>
      <w:hyperlink w:anchor="_Toc9649" w:history="1">
        <w:r>
          <w:rPr>
            <w:rFonts w:ascii="仿宋" w:eastAsia="仿宋" w:hAnsi="仿宋" w:cs="仿宋" w:hint="eastAsia"/>
            <w:lang w:eastAsia="zh-CN"/>
          </w:rPr>
          <w:t>(一)、产品规划</w:t>
        </w:r>
        <w:r>
          <w:tab/>
        </w:r>
        <w:r>
          <w:fldChar w:fldCharType="begin"/>
        </w:r>
        <w:r>
          <w:instrText xml:space="preserve"> PAGEREF _Toc9649 \h </w:instrText>
        </w:r>
        <w:r>
          <w:fldChar w:fldCharType="separate"/>
        </w:r>
        <w:r>
          <w:t>19</w:t>
        </w:r>
        <w:r>
          <w:fldChar w:fldCharType="end"/>
        </w:r>
      </w:hyperlink>
    </w:p>
    <w:p>
      <w:pPr>
        <w:pStyle w:val="TOC2"/>
        <w:tabs>
          <w:tab w:val="right" w:leader="dot" w:pos="8306"/>
        </w:tabs>
      </w:pPr>
      <w:hyperlink w:anchor="_Toc20884" w:history="1">
        <w:r>
          <w:rPr>
            <w:rFonts w:ascii="仿宋" w:eastAsia="仿宋" w:hAnsi="仿宋" w:cs="仿宋" w:hint="eastAsia"/>
            <w:lang w:eastAsia="zh-CN"/>
          </w:rPr>
          <w:t>(二)、建设规模</w:t>
        </w:r>
        <w:r>
          <w:tab/>
        </w:r>
        <w:r>
          <w:fldChar w:fldCharType="begin"/>
        </w:r>
        <w:r>
          <w:instrText xml:space="preserve"> PAGEREF _Toc20884 \h </w:instrText>
        </w:r>
        <w:r>
          <w:fldChar w:fldCharType="separate"/>
        </w:r>
        <w:r>
          <w:t>20</w:t>
        </w:r>
        <w:r>
          <w:fldChar w:fldCharType="end"/>
        </w:r>
      </w:hyperlink>
    </w:p>
    <w:p>
      <w:pPr>
        <w:pStyle w:val="TOC1"/>
        <w:tabs>
          <w:tab w:val="right" w:leader="dot" w:pos="8306"/>
        </w:tabs>
      </w:pPr>
      <w:hyperlink w:anchor="_Toc31895" w:history="1">
        <w:r>
          <w:rPr>
            <w:rFonts w:ascii="仿宋" w:eastAsia="仿宋" w:hAnsi="仿宋" w:cs="仿宋" w:hint="eastAsia"/>
            <w:lang w:eastAsia="zh-CN"/>
          </w:rPr>
          <w:t>六、新型便携式温、湿、风向风速仪项目文档管理</w:t>
        </w:r>
        <w:r>
          <w:tab/>
        </w:r>
        <w:r>
          <w:fldChar w:fldCharType="begin"/>
        </w:r>
        <w:r>
          <w:instrText xml:space="preserve"> PAGEREF _Toc31895 \h </w:instrText>
        </w:r>
        <w:r>
          <w:fldChar w:fldCharType="separate"/>
        </w:r>
        <w:r>
          <w:t>21</w:t>
        </w:r>
        <w:r>
          <w:fldChar w:fldCharType="end"/>
        </w:r>
      </w:hyperlink>
    </w:p>
    <w:p>
      <w:pPr>
        <w:pStyle w:val="TOC2"/>
        <w:tabs>
          <w:tab w:val="right" w:leader="dot" w:pos="8306"/>
        </w:tabs>
      </w:pPr>
      <w:hyperlink w:anchor="_Toc28851" w:history="1">
        <w:r>
          <w:rPr>
            <w:rFonts w:ascii="仿宋" w:eastAsia="仿宋" w:hAnsi="仿宋" w:cs="仿宋" w:hint="eastAsia"/>
            <w:lang w:eastAsia="zh-CN"/>
          </w:rPr>
          <w:t>(一)、文档编制与审查</w:t>
        </w:r>
        <w:r>
          <w:tab/>
        </w:r>
        <w:r>
          <w:fldChar w:fldCharType="begin"/>
        </w:r>
        <w:r>
          <w:instrText xml:space="preserve"> PAGEREF _Toc28851 \h </w:instrText>
        </w:r>
        <w:r>
          <w:fldChar w:fldCharType="separate"/>
        </w:r>
        <w:r>
          <w:t>21</w:t>
        </w:r>
        <w:r>
          <w:fldChar w:fldCharType="end"/>
        </w:r>
      </w:hyperlink>
    </w:p>
    <w:p>
      <w:pPr>
        <w:pStyle w:val="TOC2"/>
        <w:tabs>
          <w:tab w:val="right" w:leader="dot" w:pos="8306"/>
        </w:tabs>
      </w:pPr>
      <w:hyperlink w:anchor="_Toc29027" w:history="1">
        <w:r>
          <w:rPr>
            <w:rFonts w:ascii="仿宋" w:eastAsia="仿宋" w:hAnsi="仿宋" w:cs="仿宋" w:hint="eastAsia"/>
            <w:lang w:eastAsia="zh-CN"/>
          </w:rPr>
          <w:t>(二)、文档发布与分发</w:t>
        </w:r>
        <w:r>
          <w:tab/>
        </w:r>
        <w:r>
          <w:fldChar w:fldCharType="begin"/>
        </w:r>
        <w:r>
          <w:instrText xml:space="preserve"> PAGEREF _Toc29027 \h </w:instrText>
        </w:r>
        <w:r>
          <w:fldChar w:fldCharType="separate"/>
        </w:r>
        <w:r>
          <w:t>23</w:t>
        </w:r>
        <w:r>
          <w:fldChar w:fldCharType="end"/>
        </w:r>
      </w:hyperlink>
    </w:p>
    <w:p>
      <w:pPr>
        <w:pStyle w:val="TOC2"/>
        <w:tabs>
          <w:tab w:val="right" w:leader="dot" w:pos="8306"/>
        </w:tabs>
      </w:pPr>
      <w:hyperlink w:anchor="_Toc25338" w:history="1">
        <w:r>
          <w:rPr>
            <w:rFonts w:ascii="仿宋" w:eastAsia="仿宋" w:hAnsi="仿宋" w:cs="仿宋" w:hint="eastAsia"/>
            <w:lang w:eastAsia="zh-CN"/>
          </w:rPr>
          <w:t>(三)、文档存档与归档</w:t>
        </w:r>
        <w:r>
          <w:tab/>
        </w:r>
        <w:r>
          <w:fldChar w:fldCharType="begin"/>
        </w:r>
        <w:r>
          <w:instrText xml:space="preserve"> PAGEREF _Toc25338 \h </w:instrText>
        </w:r>
        <w:r>
          <w:fldChar w:fldCharType="separate"/>
        </w:r>
        <w:r>
          <w:t>24</w:t>
        </w:r>
        <w:r>
          <w:fldChar w:fldCharType="end"/>
        </w:r>
      </w:hyperlink>
    </w:p>
    <w:p>
      <w:pPr>
        <w:pStyle w:val="TOC1"/>
        <w:tabs>
          <w:tab w:val="right" w:leader="dot" w:pos="8306"/>
        </w:tabs>
      </w:pPr>
      <w:hyperlink w:anchor="_Toc21294" w:history="1">
        <w:r>
          <w:rPr>
            <w:rFonts w:ascii="仿宋" w:eastAsia="仿宋" w:hAnsi="仿宋" w:cs="仿宋" w:hint="eastAsia"/>
            <w:lang w:eastAsia="zh-CN"/>
          </w:rPr>
          <w:t>七、新型便携式温、湿、风向风速仪项目人力资源管理</w:t>
        </w:r>
        <w:r>
          <w:tab/>
        </w:r>
        <w:r>
          <w:fldChar w:fldCharType="begin"/>
        </w:r>
        <w:r>
          <w:instrText xml:space="preserve"> PAGEREF _Toc21294 \h </w:instrText>
        </w:r>
        <w:r>
          <w:fldChar w:fldCharType="separate"/>
        </w:r>
        <w:r>
          <w:t>25</w:t>
        </w:r>
        <w:r>
          <w:fldChar w:fldCharType="end"/>
        </w:r>
      </w:hyperlink>
    </w:p>
    <w:p>
      <w:pPr>
        <w:pStyle w:val="TOC2"/>
        <w:tabs>
          <w:tab w:val="right" w:leader="dot" w:pos="8306"/>
        </w:tabs>
      </w:pPr>
      <w:hyperlink w:anchor="_Toc5076" w:history="1">
        <w:r>
          <w:rPr>
            <w:rFonts w:ascii="仿宋" w:eastAsia="仿宋" w:hAnsi="仿宋" w:cs="仿宋" w:hint="eastAsia"/>
            <w:lang w:eastAsia="zh-CN"/>
          </w:rPr>
          <w:t>(一)、建立健全的预算管理制度</w:t>
        </w:r>
        <w:r>
          <w:tab/>
        </w:r>
        <w:r>
          <w:fldChar w:fldCharType="begin"/>
        </w:r>
        <w:r>
          <w:instrText xml:space="preserve"> PAGEREF _Toc5076 \h </w:instrText>
        </w:r>
        <w:r>
          <w:fldChar w:fldCharType="separate"/>
        </w:r>
        <w:r>
          <w:t>25</w:t>
        </w:r>
        <w:r>
          <w:fldChar w:fldCharType="end"/>
        </w:r>
      </w:hyperlink>
    </w:p>
    <w:p>
      <w:pPr>
        <w:pStyle w:val="TOC2"/>
        <w:tabs>
          <w:tab w:val="right" w:leader="dot" w:pos="8306"/>
        </w:tabs>
      </w:pPr>
      <w:hyperlink w:anchor="_Toc15759" w:history="1">
        <w:r>
          <w:rPr>
            <w:rFonts w:ascii="仿宋" w:eastAsia="仿宋" w:hAnsi="仿宋" w:cs="仿宋" w:hint="eastAsia"/>
            <w:lang w:eastAsia="zh-CN"/>
          </w:rPr>
          <w:t>(二)、加强资金流动监控</w:t>
        </w:r>
        <w:r>
          <w:tab/>
        </w:r>
        <w:r>
          <w:fldChar w:fldCharType="begin"/>
        </w:r>
        <w:r>
          <w:instrText xml:space="preserve"> PAGEREF _Toc15759 \h </w:instrText>
        </w:r>
        <w:r>
          <w:fldChar w:fldCharType="separate"/>
        </w:r>
        <w:r>
          <w:t>27</w:t>
        </w:r>
        <w:r>
          <w:fldChar w:fldCharType="end"/>
        </w:r>
      </w:hyperlink>
    </w:p>
    <w:p>
      <w:pPr>
        <w:pStyle w:val="TOC2"/>
        <w:tabs>
          <w:tab w:val="right" w:leader="dot" w:pos="8306"/>
        </w:tabs>
      </w:pPr>
      <w:hyperlink w:anchor="_Toc24327" w:history="1">
        <w:r>
          <w:rPr>
            <w:rFonts w:ascii="仿宋" w:eastAsia="仿宋" w:hAnsi="仿宋" w:cs="仿宋" w:hint="eastAsia"/>
            <w:lang w:eastAsia="zh-CN"/>
          </w:rPr>
          <w:t>(三)、制定完善的风险控制机制</w:t>
        </w:r>
        <w:r>
          <w:tab/>
        </w:r>
        <w:r>
          <w:fldChar w:fldCharType="begin"/>
        </w:r>
        <w:r>
          <w:instrText xml:space="preserve"> PAGEREF _Toc24327 \h </w:instrText>
        </w:r>
        <w:r>
          <w:fldChar w:fldCharType="separate"/>
        </w:r>
        <w:r>
          <w:t>28</w:t>
        </w:r>
        <w:r>
          <w:fldChar w:fldCharType="end"/>
        </w:r>
      </w:hyperlink>
    </w:p>
    <w:p>
      <w:pPr>
        <w:pStyle w:val="TOC2"/>
        <w:tabs>
          <w:tab w:val="right" w:leader="dot" w:pos="8306"/>
        </w:tabs>
      </w:pPr>
      <w:hyperlink w:anchor="_Toc14737" w:history="1">
        <w:r>
          <w:rPr>
            <w:rFonts w:ascii="仿宋" w:eastAsia="仿宋" w:hAnsi="仿宋" w:cs="仿宋" w:hint="eastAsia"/>
            <w:lang w:eastAsia="zh-CN"/>
          </w:rPr>
          <w:t>(四)、优化成本管理</w:t>
        </w:r>
        <w:r>
          <w:tab/>
        </w:r>
        <w:r>
          <w:fldChar w:fldCharType="begin"/>
        </w:r>
        <w:r>
          <w:instrText xml:space="preserve"> PAGEREF _Toc14737 \h </w:instrText>
        </w:r>
        <w:r>
          <w:fldChar w:fldCharType="separate"/>
        </w:r>
        <w:r>
          <w:t>30</w:t>
        </w:r>
        <w:r>
          <w:fldChar w:fldCharType="end"/>
        </w:r>
      </w:hyperlink>
    </w:p>
    <w:p>
      <w:pPr>
        <w:pStyle w:val="TOC1"/>
        <w:tabs>
          <w:tab w:val="right" w:leader="dot" w:pos="8306"/>
        </w:tabs>
      </w:pPr>
      <w:hyperlink w:anchor="_Toc23630" w:history="1">
        <w:r>
          <w:rPr>
            <w:rFonts w:ascii="仿宋" w:eastAsia="仿宋" w:hAnsi="仿宋" w:cs="仿宋" w:hint="eastAsia"/>
            <w:lang w:eastAsia="zh-CN"/>
          </w:rPr>
          <w:t>八、新型便携式温、湿、风向风速仪项目环境影响分析</w:t>
        </w:r>
        <w:r>
          <w:tab/>
        </w:r>
        <w:r>
          <w:fldChar w:fldCharType="begin"/>
        </w:r>
        <w:r>
          <w:instrText xml:space="preserve"> PAGEREF _Toc23630 \h </w:instrText>
        </w:r>
        <w:r>
          <w:fldChar w:fldCharType="separate"/>
        </w:r>
        <w:r>
          <w:t>31</w:t>
        </w:r>
        <w:r>
          <w:fldChar w:fldCharType="end"/>
        </w:r>
      </w:hyperlink>
    </w:p>
    <w:p>
      <w:pPr>
        <w:pStyle w:val="TOC2"/>
        <w:tabs>
          <w:tab w:val="right" w:leader="dot" w:pos="8306"/>
        </w:tabs>
      </w:pPr>
      <w:hyperlink w:anchor="_Toc20346" w:history="1">
        <w:r>
          <w:rPr>
            <w:rFonts w:ascii="仿宋" w:eastAsia="仿宋" w:hAnsi="仿宋" w:cs="仿宋" w:hint="eastAsia"/>
            <w:lang w:eastAsia="zh-CN"/>
          </w:rPr>
          <w:t>(一)、建设区域环境质量现状</w:t>
        </w:r>
        <w:r>
          <w:tab/>
        </w:r>
        <w:r>
          <w:fldChar w:fldCharType="begin"/>
        </w:r>
        <w:r>
          <w:instrText xml:space="preserve"> PAGEREF _Toc20346 \h </w:instrText>
        </w:r>
        <w:r>
          <w:fldChar w:fldCharType="separate"/>
        </w:r>
        <w:r>
          <w:t>31</w:t>
        </w:r>
        <w:r>
          <w:fldChar w:fldCharType="end"/>
        </w:r>
      </w:hyperlink>
    </w:p>
    <w:p>
      <w:pPr>
        <w:pStyle w:val="TOC2"/>
        <w:tabs>
          <w:tab w:val="right" w:leader="dot" w:pos="8306"/>
        </w:tabs>
      </w:pPr>
      <w:hyperlink w:anchor="_Toc19582" w:history="1">
        <w:r>
          <w:rPr>
            <w:rFonts w:ascii="仿宋" w:eastAsia="仿宋" w:hAnsi="仿宋" w:cs="仿宋" w:hint="eastAsia"/>
            <w:lang w:eastAsia="zh-CN"/>
          </w:rPr>
          <w:t>(二)、建设期环境保护</w:t>
        </w:r>
        <w:r>
          <w:tab/>
        </w:r>
        <w:r>
          <w:fldChar w:fldCharType="begin"/>
        </w:r>
        <w:r>
          <w:instrText xml:space="preserve"> PAGEREF _Toc19582 \h </w:instrText>
        </w:r>
        <w:r>
          <w:fldChar w:fldCharType="separate"/>
        </w:r>
        <w:r>
          <w:t>33</w:t>
        </w:r>
        <w:r>
          <w:fldChar w:fldCharType="end"/>
        </w:r>
      </w:hyperlink>
    </w:p>
    <w:p>
      <w:pPr>
        <w:pStyle w:val="TOC2"/>
        <w:tabs>
          <w:tab w:val="right" w:leader="dot" w:pos="8306"/>
        </w:tabs>
      </w:pPr>
      <w:hyperlink w:anchor="_Toc22472" w:history="1">
        <w:r>
          <w:rPr>
            <w:rFonts w:ascii="仿宋" w:eastAsia="仿宋" w:hAnsi="仿宋" w:cs="仿宋" w:hint="eastAsia"/>
            <w:lang w:eastAsia="zh-CN"/>
          </w:rPr>
          <w:t>(三)、运营期环境保护</w:t>
        </w:r>
        <w:r>
          <w:tab/>
        </w:r>
        <w:r>
          <w:fldChar w:fldCharType="begin"/>
        </w:r>
        <w:r>
          <w:instrText xml:space="preserve"> PAGEREF _Toc22472 \h </w:instrText>
        </w:r>
        <w:r>
          <w:fldChar w:fldCharType="separate"/>
        </w:r>
        <w:r>
          <w:t>34</w:t>
        </w:r>
        <w:r>
          <w:fldChar w:fldCharType="end"/>
        </w:r>
      </w:hyperlink>
    </w:p>
    <w:p>
      <w:pPr>
        <w:pStyle w:val="TOC2"/>
        <w:tabs>
          <w:tab w:val="right" w:leader="dot" w:pos="8306"/>
        </w:tabs>
      </w:pPr>
      <w:hyperlink w:anchor="_Toc23834" w:history="1">
        <w:r>
          <w:rPr>
            <w:rFonts w:ascii="仿宋" w:eastAsia="仿宋" w:hAnsi="仿宋" w:cs="仿宋" w:hint="eastAsia"/>
            <w:lang w:eastAsia="zh-CN"/>
          </w:rPr>
          <w:t>(四)、新型便携式温、湿、风向风速仪项目建设对区域经济的影响</w:t>
        </w:r>
        <w:r>
          <w:tab/>
        </w:r>
        <w:r>
          <w:fldChar w:fldCharType="begin"/>
        </w:r>
        <w:r>
          <w:instrText xml:space="preserve"> PAGEREF _Toc23834 \h </w:instrText>
        </w:r>
        <w:r>
          <w:fldChar w:fldCharType="separate"/>
        </w:r>
        <w:r>
          <w:t>36</w:t>
        </w:r>
        <w:r>
          <w:fldChar w:fldCharType="end"/>
        </w:r>
      </w:hyperlink>
    </w:p>
    <w:p>
      <w:pPr>
        <w:pStyle w:val="TOC2"/>
        <w:tabs>
          <w:tab w:val="right" w:leader="dot" w:pos="8306"/>
        </w:tabs>
      </w:pPr>
      <w:hyperlink w:anchor="_Toc3335" w:history="1">
        <w:r>
          <w:rPr>
            <w:rFonts w:ascii="仿宋" w:eastAsia="仿宋" w:hAnsi="仿宋" w:cs="仿宋" w:hint="eastAsia"/>
            <w:lang w:eastAsia="zh-CN"/>
          </w:rPr>
          <w:t>(五)、废弃物处理</w:t>
        </w:r>
        <w:r>
          <w:tab/>
        </w:r>
        <w:r>
          <w:fldChar w:fldCharType="begin"/>
        </w:r>
        <w:r>
          <w:instrText xml:space="preserve"> PAGEREF _Toc3335 \h </w:instrText>
        </w:r>
        <w:r>
          <w:fldChar w:fldCharType="separate"/>
        </w:r>
        <w:r>
          <w:t>38</w:t>
        </w:r>
        <w:r>
          <w:fldChar w:fldCharType="end"/>
        </w:r>
      </w:hyperlink>
    </w:p>
    <w:p>
      <w:pPr>
        <w:pStyle w:val="TOC2"/>
        <w:tabs>
          <w:tab w:val="right" w:leader="dot" w:pos="8306"/>
        </w:tabs>
      </w:pPr>
      <w:hyperlink w:anchor="_Toc23876" w:history="1">
        <w:r>
          <w:rPr>
            <w:rFonts w:ascii="仿宋" w:eastAsia="仿宋" w:hAnsi="仿宋" w:cs="仿宋" w:hint="eastAsia"/>
            <w:lang w:eastAsia="zh-CN"/>
          </w:rPr>
          <w:t>(六)、特殊环境影响分析</w:t>
        </w:r>
        <w:r>
          <w:tab/>
        </w:r>
        <w:r>
          <w:fldChar w:fldCharType="begin"/>
        </w:r>
        <w:r>
          <w:instrText xml:space="preserve"> PAGEREF _Toc23876 \h </w:instrText>
        </w:r>
        <w:r>
          <w:fldChar w:fldCharType="separate"/>
        </w:r>
        <w:r>
          <w:t>39</w:t>
        </w:r>
        <w:r>
          <w:fldChar w:fldCharType="end"/>
        </w:r>
      </w:hyperlink>
    </w:p>
    <w:p>
      <w:pPr>
        <w:pStyle w:val="TOC2"/>
        <w:tabs>
          <w:tab w:val="right" w:leader="dot" w:pos="8306"/>
        </w:tabs>
      </w:pPr>
      <w:hyperlink w:anchor="_Toc11634" w:history="1">
        <w:r>
          <w:rPr>
            <w:rFonts w:ascii="仿宋" w:eastAsia="仿宋" w:hAnsi="仿宋" w:cs="仿宋" w:hint="eastAsia"/>
            <w:lang w:eastAsia="zh-CN"/>
          </w:rPr>
          <w:t>(七)、清洁生产</w:t>
        </w:r>
        <w:r>
          <w:tab/>
        </w:r>
        <w:r>
          <w:fldChar w:fldCharType="begin"/>
        </w:r>
        <w:r>
          <w:instrText xml:space="preserve"> PAGEREF _Toc11634 \h </w:instrText>
        </w:r>
        <w:r>
          <w:fldChar w:fldCharType="separate"/>
        </w:r>
        <w:r>
          <w:t>41</w:t>
        </w:r>
        <w:r>
          <w:fldChar w:fldCharType="end"/>
        </w:r>
      </w:hyperlink>
    </w:p>
    <w:p>
      <w:pPr>
        <w:pStyle w:val="TOC2"/>
        <w:tabs>
          <w:tab w:val="right" w:leader="dot" w:pos="8306"/>
        </w:tabs>
      </w:pPr>
      <w:hyperlink w:anchor="_Toc5990" w:history="1">
        <w:r>
          <w:rPr>
            <w:rFonts w:ascii="仿宋" w:eastAsia="仿宋" w:hAnsi="仿宋" w:cs="仿宋" w:hint="eastAsia"/>
            <w:lang w:eastAsia="zh-CN"/>
          </w:rPr>
          <w:t>(八)、环境保护综合评价</w:t>
        </w:r>
        <w:r>
          <w:tab/>
        </w:r>
        <w:r>
          <w:fldChar w:fldCharType="begin"/>
        </w:r>
        <w:r>
          <w:instrText xml:space="preserve"> PAGEREF _Toc5990 \h </w:instrText>
        </w:r>
        <w:r>
          <w:fldChar w:fldCharType="separate"/>
        </w:r>
        <w:r>
          <w:t>42</w:t>
        </w:r>
        <w:r>
          <w:fldChar w:fldCharType="end"/>
        </w:r>
      </w:hyperlink>
    </w:p>
    <w:p>
      <w:pPr>
        <w:pStyle w:val="TOC1"/>
        <w:tabs>
          <w:tab w:val="right" w:leader="dot" w:pos="8306"/>
        </w:tabs>
      </w:pPr>
      <w:hyperlink w:anchor="_Toc12925" w:history="1">
        <w:r>
          <w:rPr>
            <w:rFonts w:ascii="仿宋" w:eastAsia="仿宋" w:hAnsi="仿宋" w:cs="仿宋" w:hint="eastAsia"/>
            <w:lang w:eastAsia="zh-CN"/>
          </w:rPr>
          <w:t>九、新型便携式温、湿、风向风速仪项目计划安排</w:t>
        </w:r>
        <w:r>
          <w:tab/>
        </w:r>
        <w:r>
          <w:fldChar w:fldCharType="begin"/>
        </w:r>
        <w:r>
          <w:instrText xml:space="preserve"> PAGEREF _Toc12925 \h </w:instrText>
        </w:r>
        <w:r>
          <w:fldChar w:fldCharType="separate"/>
        </w:r>
        <w:r>
          <w:t>43</w:t>
        </w:r>
        <w:r>
          <w:fldChar w:fldCharType="end"/>
        </w:r>
      </w:hyperlink>
    </w:p>
    <w:p>
      <w:pPr>
        <w:pStyle w:val="TOC2"/>
        <w:tabs>
          <w:tab w:val="right" w:leader="dot" w:pos="8306"/>
        </w:tabs>
      </w:pPr>
      <w:hyperlink w:anchor="_Toc23828" w:history="1">
        <w:r>
          <w:rPr>
            <w:rFonts w:ascii="仿宋" w:eastAsia="仿宋" w:hAnsi="仿宋" w:cs="仿宋" w:hint="eastAsia"/>
            <w:lang w:eastAsia="zh-CN"/>
          </w:rPr>
          <w:t>(一)、建设周期</w:t>
        </w:r>
        <w:r>
          <w:tab/>
        </w:r>
        <w:r>
          <w:fldChar w:fldCharType="begin"/>
        </w:r>
        <w:r>
          <w:instrText xml:space="preserve"> PAGEREF _Toc23828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51" w:history="1">
        <w:r>
          <w:rPr>
            <w:rFonts w:ascii="仿宋" w:eastAsia="仿宋" w:hAnsi="仿宋" w:cs="仿宋" w:hint="eastAsia"/>
            <w:lang w:eastAsia="zh-CN"/>
          </w:rPr>
          <w:t>(二)、建设进度</w:t>
        </w:r>
        <w:r>
          <w:tab/>
        </w:r>
        <w:r>
          <w:fldChar w:fldCharType="begin"/>
        </w:r>
        <w:r>
          <w:instrText xml:space="preserve"> PAGEREF _Toc5551 \h </w:instrText>
        </w:r>
        <w:r>
          <w:fldChar w:fldCharType="separate"/>
        </w:r>
        <w:r>
          <w:t>44</w:t>
        </w:r>
        <w:r>
          <w:fldChar w:fldCharType="end"/>
        </w:r>
      </w:hyperlink>
    </w:p>
    <w:p>
      <w:pPr>
        <w:pStyle w:val="TOC2"/>
        <w:tabs>
          <w:tab w:val="right" w:leader="dot" w:pos="8306"/>
        </w:tabs>
      </w:pPr>
      <w:hyperlink w:anchor="_Toc32488" w:history="1">
        <w:r>
          <w:rPr>
            <w:rFonts w:ascii="仿宋" w:eastAsia="仿宋" w:hAnsi="仿宋" w:cs="仿宋" w:hint="eastAsia"/>
            <w:lang w:eastAsia="zh-CN"/>
          </w:rPr>
          <w:t>(三)、进度安排注意事项</w:t>
        </w:r>
        <w:r>
          <w:tab/>
        </w:r>
        <w:r>
          <w:fldChar w:fldCharType="begin"/>
        </w:r>
        <w:r>
          <w:instrText xml:space="preserve"> PAGEREF _Toc32488 \h </w:instrText>
        </w:r>
        <w:r>
          <w:fldChar w:fldCharType="separate"/>
        </w:r>
        <w:r>
          <w:t>45</w:t>
        </w:r>
        <w:r>
          <w:fldChar w:fldCharType="end"/>
        </w:r>
      </w:hyperlink>
    </w:p>
    <w:p>
      <w:pPr>
        <w:pStyle w:val="TOC2"/>
        <w:tabs>
          <w:tab w:val="right" w:leader="dot" w:pos="8306"/>
        </w:tabs>
      </w:pPr>
      <w:hyperlink w:anchor="_Toc5513" w:history="1">
        <w:r>
          <w:rPr>
            <w:rFonts w:ascii="仿宋" w:eastAsia="仿宋" w:hAnsi="仿宋" w:cs="仿宋" w:hint="eastAsia"/>
            <w:lang w:eastAsia="zh-CN"/>
          </w:rPr>
          <w:t>(四)、人力资源配置</w:t>
        </w:r>
        <w:r>
          <w:tab/>
        </w:r>
        <w:r>
          <w:fldChar w:fldCharType="begin"/>
        </w:r>
        <w:r>
          <w:instrText xml:space="preserve"> PAGEREF _Toc5513 \h </w:instrText>
        </w:r>
        <w:r>
          <w:fldChar w:fldCharType="separate"/>
        </w:r>
        <w:r>
          <w:t>47</w:t>
        </w:r>
        <w:r>
          <w:fldChar w:fldCharType="end"/>
        </w:r>
      </w:hyperlink>
    </w:p>
    <w:p>
      <w:pPr>
        <w:pStyle w:val="TOC1"/>
        <w:tabs>
          <w:tab w:val="right" w:leader="dot" w:pos="8306"/>
        </w:tabs>
      </w:pPr>
      <w:hyperlink w:anchor="_Toc30835" w:history="1">
        <w:r>
          <w:rPr>
            <w:rFonts w:ascii="仿宋" w:eastAsia="仿宋" w:hAnsi="仿宋" w:cs="仿宋" w:hint="eastAsia"/>
            <w:lang w:eastAsia="zh-CN"/>
          </w:rPr>
          <w:t>十、新型便携式温、湿、风向风速仪项目技术管理</w:t>
        </w:r>
        <w:r>
          <w:tab/>
        </w:r>
        <w:r>
          <w:fldChar w:fldCharType="begin"/>
        </w:r>
        <w:r>
          <w:instrText xml:space="preserve"> PAGEREF _Toc30835 \h </w:instrText>
        </w:r>
        <w:r>
          <w:fldChar w:fldCharType="separate"/>
        </w:r>
        <w:r>
          <w:t>48</w:t>
        </w:r>
        <w:r>
          <w:fldChar w:fldCharType="end"/>
        </w:r>
      </w:hyperlink>
    </w:p>
    <w:p>
      <w:pPr>
        <w:pStyle w:val="TOC2"/>
        <w:tabs>
          <w:tab w:val="right" w:leader="dot" w:pos="8306"/>
        </w:tabs>
      </w:pPr>
      <w:hyperlink w:anchor="_Toc16958" w:history="1">
        <w:r>
          <w:rPr>
            <w:rFonts w:ascii="仿宋" w:eastAsia="仿宋" w:hAnsi="仿宋" w:cs="仿宋" w:hint="eastAsia"/>
            <w:lang w:eastAsia="zh-CN"/>
          </w:rPr>
          <w:t>(一)、技术方案选用方向</w:t>
        </w:r>
        <w:r>
          <w:tab/>
        </w:r>
        <w:r>
          <w:fldChar w:fldCharType="begin"/>
        </w:r>
        <w:r>
          <w:instrText xml:space="preserve"> PAGEREF _Toc16958 \h </w:instrText>
        </w:r>
        <w:r>
          <w:fldChar w:fldCharType="separate"/>
        </w:r>
        <w:r>
          <w:t>48</w:t>
        </w:r>
        <w:r>
          <w:fldChar w:fldCharType="end"/>
        </w:r>
      </w:hyperlink>
    </w:p>
    <w:p>
      <w:pPr>
        <w:pStyle w:val="TOC2"/>
        <w:tabs>
          <w:tab w:val="right" w:leader="dot" w:pos="8306"/>
        </w:tabs>
      </w:pPr>
      <w:hyperlink w:anchor="_Toc6259" w:history="1">
        <w:r>
          <w:rPr>
            <w:rFonts w:ascii="仿宋" w:eastAsia="仿宋" w:hAnsi="仿宋" w:cs="仿宋" w:hint="eastAsia"/>
            <w:lang w:eastAsia="zh-CN"/>
          </w:rPr>
          <w:t>(二)、工艺技术方案选用原则</w:t>
        </w:r>
        <w:r>
          <w:tab/>
        </w:r>
        <w:r>
          <w:fldChar w:fldCharType="begin"/>
        </w:r>
        <w:r>
          <w:instrText xml:space="preserve"> PAGEREF _Toc6259 \h </w:instrText>
        </w:r>
        <w:r>
          <w:fldChar w:fldCharType="separate"/>
        </w:r>
        <w:r>
          <w:t>50</w:t>
        </w:r>
        <w:r>
          <w:fldChar w:fldCharType="end"/>
        </w:r>
      </w:hyperlink>
    </w:p>
    <w:p>
      <w:pPr>
        <w:pStyle w:val="TOC2"/>
        <w:tabs>
          <w:tab w:val="right" w:leader="dot" w:pos="8306"/>
        </w:tabs>
      </w:pPr>
      <w:hyperlink w:anchor="_Toc6535" w:history="1">
        <w:r>
          <w:rPr>
            <w:rFonts w:ascii="仿宋" w:eastAsia="仿宋" w:hAnsi="仿宋" w:cs="仿宋" w:hint="eastAsia"/>
            <w:lang w:eastAsia="zh-CN"/>
          </w:rPr>
          <w:t>(三)、工艺技术方案要求</w:t>
        </w:r>
        <w:r>
          <w:tab/>
        </w:r>
        <w:r>
          <w:fldChar w:fldCharType="begin"/>
        </w:r>
        <w:r>
          <w:instrText xml:space="preserve"> PAGEREF _Toc6535 \h </w:instrText>
        </w:r>
        <w:r>
          <w:fldChar w:fldCharType="separate"/>
        </w:r>
        <w:r>
          <w:t>52</w:t>
        </w:r>
        <w:r>
          <w:fldChar w:fldCharType="end"/>
        </w:r>
      </w:hyperlink>
    </w:p>
    <w:p>
      <w:pPr>
        <w:pStyle w:val="TOC1"/>
        <w:tabs>
          <w:tab w:val="right" w:leader="dot" w:pos="8306"/>
        </w:tabs>
      </w:pPr>
      <w:hyperlink w:anchor="_Toc28647" w:history="1">
        <w:r>
          <w:rPr>
            <w:rFonts w:ascii="仿宋" w:eastAsia="仿宋" w:hAnsi="仿宋" w:cs="仿宋" w:hint="eastAsia"/>
            <w:lang w:eastAsia="zh-CN"/>
          </w:rPr>
          <w:t>十一、新型便携式温、湿、风向风速仪项目经营效益</w:t>
        </w:r>
        <w:r>
          <w:tab/>
        </w:r>
        <w:r>
          <w:fldChar w:fldCharType="begin"/>
        </w:r>
        <w:r>
          <w:instrText xml:space="preserve"> PAGEREF _Toc28647 \h </w:instrText>
        </w:r>
        <w:r>
          <w:fldChar w:fldCharType="separate"/>
        </w:r>
        <w:r>
          <w:t>54</w:t>
        </w:r>
        <w:r>
          <w:fldChar w:fldCharType="end"/>
        </w:r>
      </w:hyperlink>
    </w:p>
    <w:p>
      <w:pPr>
        <w:pStyle w:val="TOC2"/>
        <w:tabs>
          <w:tab w:val="right" w:leader="dot" w:pos="8306"/>
        </w:tabs>
      </w:pPr>
      <w:hyperlink w:anchor="_Toc29155" w:history="1">
        <w:r>
          <w:rPr>
            <w:rFonts w:ascii="仿宋" w:eastAsia="仿宋" w:hAnsi="仿宋" w:cs="仿宋" w:hint="eastAsia"/>
            <w:lang w:eastAsia="zh-CN"/>
          </w:rPr>
          <w:t>(一)、经济评价财务测算</w:t>
        </w:r>
        <w:r>
          <w:tab/>
        </w:r>
        <w:r>
          <w:fldChar w:fldCharType="begin"/>
        </w:r>
        <w:r>
          <w:instrText xml:space="preserve"> PAGEREF _Toc29155 \h </w:instrText>
        </w:r>
        <w:r>
          <w:fldChar w:fldCharType="separate"/>
        </w:r>
        <w:r>
          <w:t>54</w:t>
        </w:r>
        <w:r>
          <w:fldChar w:fldCharType="end"/>
        </w:r>
      </w:hyperlink>
    </w:p>
    <w:p>
      <w:pPr>
        <w:pStyle w:val="TOC2"/>
        <w:tabs>
          <w:tab w:val="right" w:leader="dot" w:pos="8306"/>
        </w:tabs>
      </w:pPr>
      <w:hyperlink w:anchor="_Toc26312" w:history="1">
        <w:r>
          <w:rPr>
            <w:rFonts w:ascii="仿宋" w:eastAsia="仿宋" w:hAnsi="仿宋" w:cs="仿宋" w:hint="eastAsia"/>
            <w:lang w:eastAsia="zh-CN"/>
          </w:rPr>
          <w:t>(二)、新型便携式温、湿、风向风速仪项目盈利能力分析</w:t>
        </w:r>
        <w:r>
          <w:tab/>
        </w:r>
        <w:r>
          <w:fldChar w:fldCharType="begin"/>
        </w:r>
        <w:r>
          <w:instrText xml:space="preserve"> PAGEREF _Toc26312 \h </w:instrText>
        </w:r>
        <w:r>
          <w:fldChar w:fldCharType="separate"/>
        </w:r>
        <w:r>
          <w:t>56</w:t>
        </w:r>
        <w:r>
          <w:fldChar w:fldCharType="end"/>
        </w:r>
      </w:hyperlink>
    </w:p>
    <w:p>
      <w:pPr>
        <w:pStyle w:val="TOC1"/>
        <w:tabs>
          <w:tab w:val="right" w:leader="dot" w:pos="8306"/>
        </w:tabs>
      </w:pPr>
      <w:hyperlink w:anchor="_Toc14589" w:history="1">
        <w:r>
          <w:rPr>
            <w:rFonts w:ascii="仿宋" w:eastAsia="仿宋" w:hAnsi="仿宋" w:cs="仿宋" w:hint="eastAsia"/>
            <w:lang w:eastAsia="zh-CN"/>
          </w:rPr>
          <w:t>十二、新型便携式温、湿、风向风速仪项目创新与研发</w:t>
        </w:r>
        <w:r>
          <w:tab/>
        </w:r>
        <w:r>
          <w:fldChar w:fldCharType="begin"/>
        </w:r>
        <w:r>
          <w:instrText xml:space="preserve"> PAGEREF _Toc14589 \h </w:instrText>
        </w:r>
        <w:r>
          <w:fldChar w:fldCharType="separate"/>
        </w:r>
        <w:r>
          <w:t>57</w:t>
        </w:r>
        <w:r>
          <w:fldChar w:fldCharType="end"/>
        </w:r>
      </w:hyperlink>
    </w:p>
    <w:p>
      <w:pPr>
        <w:pStyle w:val="TOC2"/>
        <w:tabs>
          <w:tab w:val="right" w:leader="dot" w:pos="8306"/>
        </w:tabs>
      </w:pPr>
      <w:hyperlink w:anchor="_Toc2916" w:history="1">
        <w:r>
          <w:rPr>
            <w:rFonts w:ascii="仿宋" w:eastAsia="仿宋" w:hAnsi="仿宋" w:cs="仿宋" w:hint="eastAsia"/>
            <w:lang w:eastAsia="zh-CN"/>
          </w:rPr>
          <w:t>(一)、创新策略与方向</w:t>
        </w:r>
        <w:r>
          <w:tab/>
        </w:r>
        <w:r>
          <w:fldChar w:fldCharType="begin"/>
        </w:r>
        <w:r>
          <w:instrText xml:space="preserve"> PAGEREF _Toc2916 \h </w:instrText>
        </w:r>
        <w:r>
          <w:fldChar w:fldCharType="separate"/>
        </w:r>
        <w:r>
          <w:t>57</w:t>
        </w:r>
        <w:r>
          <w:fldChar w:fldCharType="end"/>
        </w:r>
      </w:hyperlink>
    </w:p>
    <w:p>
      <w:pPr>
        <w:pStyle w:val="TOC2"/>
        <w:tabs>
          <w:tab w:val="right" w:leader="dot" w:pos="8306"/>
        </w:tabs>
      </w:pPr>
      <w:hyperlink w:anchor="_Toc26124" w:history="1">
        <w:r>
          <w:rPr>
            <w:rFonts w:ascii="仿宋" w:eastAsia="仿宋" w:hAnsi="仿宋" w:cs="仿宋" w:hint="eastAsia"/>
            <w:lang w:eastAsia="zh-CN"/>
          </w:rPr>
          <w:t>(二)、研发规划与投入</w:t>
        </w:r>
        <w:r>
          <w:tab/>
        </w:r>
        <w:r>
          <w:fldChar w:fldCharType="begin"/>
        </w:r>
        <w:r>
          <w:instrText xml:space="preserve"> PAGEREF _Toc26124 \h </w:instrText>
        </w:r>
        <w:r>
          <w:fldChar w:fldCharType="separate"/>
        </w:r>
        <w:r>
          <w:t>58</w:t>
        </w:r>
        <w:r>
          <w:fldChar w:fldCharType="end"/>
        </w:r>
      </w:hyperlink>
    </w:p>
    <w:p>
      <w:pPr>
        <w:pStyle w:val="TOC1"/>
        <w:tabs>
          <w:tab w:val="right" w:leader="dot" w:pos="8306"/>
        </w:tabs>
      </w:pPr>
      <w:hyperlink w:anchor="_Toc6574" w:history="1">
        <w:r>
          <w:rPr>
            <w:rFonts w:ascii="仿宋" w:eastAsia="仿宋" w:hAnsi="仿宋" w:cs="仿宋" w:hint="eastAsia"/>
            <w:lang w:eastAsia="zh-CN"/>
          </w:rPr>
          <w:t>十三、新型便携式温、湿、风向风速仪项目实施时间节点</w:t>
        </w:r>
        <w:r>
          <w:tab/>
        </w:r>
        <w:r>
          <w:fldChar w:fldCharType="begin"/>
        </w:r>
        <w:r>
          <w:instrText xml:space="preserve"> PAGEREF _Toc6574 \h </w:instrText>
        </w:r>
        <w:r>
          <w:fldChar w:fldCharType="separate"/>
        </w:r>
        <w:r>
          <w:t>60</w:t>
        </w:r>
        <w:r>
          <w:fldChar w:fldCharType="end"/>
        </w:r>
      </w:hyperlink>
    </w:p>
    <w:p>
      <w:pPr>
        <w:pStyle w:val="TOC2"/>
        <w:tabs>
          <w:tab w:val="right" w:leader="dot" w:pos="8306"/>
        </w:tabs>
      </w:pPr>
      <w:hyperlink w:anchor="_Toc18536" w:history="1">
        <w:r>
          <w:rPr>
            <w:rFonts w:ascii="仿宋" w:eastAsia="仿宋" w:hAnsi="仿宋" w:cs="仿宋" w:hint="eastAsia"/>
            <w:lang w:eastAsia="zh-CN"/>
          </w:rPr>
          <w:t>(一)、新型便携式温、湿、风向风速仪项目启动阶段时间节点</w:t>
        </w:r>
        <w:r>
          <w:tab/>
        </w:r>
        <w:r>
          <w:fldChar w:fldCharType="begin"/>
        </w:r>
        <w:r>
          <w:instrText xml:space="preserve"> PAGEREF _Toc18536 \h </w:instrText>
        </w:r>
        <w:r>
          <w:fldChar w:fldCharType="separate"/>
        </w:r>
        <w:r>
          <w:t>60</w:t>
        </w:r>
        <w:r>
          <w:fldChar w:fldCharType="end"/>
        </w:r>
      </w:hyperlink>
    </w:p>
    <w:p>
      <w:pPr>
        <w:pStyle w:val="TOC2"/>
        <w:tabs>
          <w:tab w:val="right" w:leader="dot" w:pos="8306"/>
        </w:tabs>
      </w:pPr>
      <w:hyperlink w:anchor="_Toc25095" w:history="1">
        <w:r>
          <w:rPr>
            <w:rFonts w:ascii="仿宋" w:eastAsia="仿宋" w:hAnsi="仿宋" w:cs="仿宋" w:hint="eastAsia"/>
            <w:lang w:eastAsia="zh-CN"/>
          </w:rPr>
          <w:t>(二)、新型便携式温、湿、风向风速仪项目执行阶段时间节点</w:t>
        </w:r>
        <w:r>
          <w:tab/>
        </w:r>
        <w:r>
          <w:fldChar w:fldCharType="begin"/>
        </w:r>
        <w:r>
          <w:instrText xml:space="preserve"> PAGEREF _Toc25095 \h </w:instrText>
        </w:r>
        <w:r>
          <w:fldChar w:fldCharType="separate"/>
        </w:r>
        <w:r>
          <w:t>62</w:t>
        </w:r>
        <w:r>
          <w:fldChar w:fldCharType="end"/>
        </w:r>
      </w:hyperlink>
    </w:p>
    <w:p>
      <w:pPr>
        <w:pStyle w:val="TOC2"/>
        <w:tabs>
          <w:tab w:val="right" w:leader="dot" w:pos="8306"/>
        </w:tabs>
      </w:pPr>
      <w:hyperlink w:anchor="_Toc23475" w:history="1">
        <w:r>
          <w:rPr>
            <w:rFonts w:ascii="仿宋" w:eastAsia="仿宋" w:hAnsi="仿宋" w:cs="仿宋" w:hint="eastAsia"/>
            <w:lang w:eastAsia="zh-CN"/>
          </w:rPr>
          <w:t>(三)、新型便携式温、湿、风向风速仪项目完成阶段时间节点</w:t>
        </w:r>
        <w:r>
          <w:tab/>
        </w:r>
        <w:r>
          <w:fldChar w:fldCharType="begin"/>
        </w:r>
        <w:r>
          <w:instrText xml:space="preserve"> PAGEREF _Toc23475 \h </w:instrText>
        </w:r>
        <w:r>
          <w:fldChar w:fldCharType="separate"/>
        </w:r>
        <w:r>
          <w:t>63</w:t>
        </w:r>
        <w:r>
          <w:fldChar w:fldCharType="end"/>
        </w:r>
      </w:hyperlink>
    </w:p>
    <w:p>
      <w:pPr>
        <w:pStyle w:val="TOC1"/>
        <w:tabs>
          <w:tab w:val="right" w:leader="dot" w:pos="8306"/>
        </w:tabs>
      </w:pPr>
      <w:hyperlink w:anchor="_Toc13125" w:history="1">
        <w:r>
          <w:rPr>
            <w:rFonts w:ascii="仿宋" w:eastAsia="仿宋" w:hAnsi="仿宋" w:cs="仿宋" w:hint="eastAsia"/>
            <w:lang w:eastAsia="zh-CN"/>
          </w:rPr>
          <w:t>十四、新型便携式温、湿、风向风速仪项目治理与监督</w:t>
        </w:r>
        <w:r>
          <w:tab/>
        </w:r>
        <w:r>
          <w:fldChar w:fldCharType="begin"/>
        </w:r>
        <w:r>
          <w:instrText xml:space="preserve"> PAGEREF _Toc13125 \h </w:instrText>
        </w:r>
        <w:r>
          <w:fldChar w:fldCharType="separate"/>
        </w:r>
        <w:r>
          <w:t>64</w:t>
        </w:r>
        <w:r>
          <w:fldChar w:fldCharType="end"/>
        </w:r>
      </w:hyperlink>
    </w:p>
    <w:p>
      <w:pPr>
        <w:pStyle w:val="TOC2"/>
        <w:tabs>
          <w:tab w:val="right" w:leader="dot" w:pos="8306"/>
        </w:tabs>
      </w:pPr>
      <w:hyperlink w:anchor="_Toc22076" w:history="1">
        <w:r>
          <w:rPr>
            <w:rFonts w:ascii="仿宋" w:eastAsia="仿宋" w:hAnsi="仿宋" w:cs="仿宋" w:hint="eastAsia"/>
            <w:lang w:eastAsia="zh-CN"/>
          </w:rPr>
          <w:t>(一)、新型便携式温、湿、风向风速仪项目治理结构</w:t>
        </w:r>
        <w:r>
          <w:tab/>
        </w:r>
        <w:r>
          <w:fldChar w:fldCharType="begin"/>
        </w:r>
        <w:r>
          <w:instrText xml:space="preserve"> PAGEREF _Toc22076 \h </w:instrText>
        </w:r>
        <w:r>
          <w:fldChar w:fldCharType="separate"/>
        </w:r>
        <w:r>
          <w:t>64</w:t>
        </w:r>
        <w:r>
          <w:fldChar w:fldCharType="end"/>
        </w:r>
      </w:hyperlink>
    </w:p>
    <w:p>
      <w:pPr>
        <w:pStyle w:val="TOC2"/>
        <w:tabs>
          <w:tab w:val="right" w:leader="dot" w:pos="8306"/>
        </w:tabs>
      </w:pPr>
      <w:hyperlink w:anchor="_Toc18951" w:history="1">
        <w:r>
          <w:rPr>
            <w:rFonts w:ascii="仿宋" w:eastAsia="仿宋" w:hAnsi="仿宋" w:cs="仿宋" w:hint="eastAsia"/>
            <w:lang w:eastAsia="zh-CN"/>
          </w:rPr>
          <w:t>(二)、监督与审计</w:t>
        </w:r>
        <w:r>
          <w:tab/>
        </w:r>
        <w:r>
          <w:fldChar w:fldCharType="begin"/>
        </w:r>
        <w:r>
          <w:instrText xml:space="preserve"> PAGEREF _Toc18951 \h </w:instrText>
        </w:r>
        <w:r>
          <w:fldChar w:fldCharType="separate"/>
        </w:r>
        <w:r>
          <w:t>66</w:t>
        </w:r>
        <w:r>
          <w:fldChar w:fldCharType="end"/>
        </w:r>
      </w:hyperlink>
    </w:p>
    <w:p>
      <w:pPr>
        <w:pStyle w:val="TOC1"/>
        <w:tabs>
          <w:tab w:val="right" w:leader="dot" w:pos="8306"/>
        </w:tabs>
      </w:pPr>
      <w:hyperlink w:anchor="_Toc2950" w:history="1">
        <w:r>
          <w:rPr>
            <w:rFonts w:ascii="仿宋" w:eastAsia="仿宋" w:hAnsi="仿宋" w:cs="仿宋" w:hint="eastAsia"/>
            <w:lang w:eastAsia="zh-CN"/>
          </w:rPr>
          <w:t>十五、利益相关者分析与沟通计划</w:t>
        </w:r>
        <w:r>
          <w:tab/>
        </w:r>
        <w:r>
          <w:fldChar w:fldCharType="begin"/>
        </w:r>
        <w:r>
          <w:instrText xml:space="preserve"> PAGEREF _Toc2950 \h </w:instrText>
        </w:r>
        <w:r>
          <w:fldChar w:fldCharType="separate"/>
        </w:r>
        <w:r>
          <w:t>67</w:t>
        </w:r>
        <w:r>
          <w:fldChar w:fldCharType="end"/>
        </w:r>
      </w:hyperlink>
    </w:p>
    <w:p>
      <w:pPr>
        <w:pStyle w:val="TOC2"/>
        <w:tabs>
          <w:tab w:val="right" w:leader="dot" w:pos="8306"/>
        </w:tabs>
      </w:pPr>
      <w:hyperlink w:anchor="_Toc6039" w:history="1">
        <w:r>
          <w:rPr>
            <w:rFonts w:ascii="仿宋" w:eastAsia="仿宋" w:hAnsi="仿宋" w:cs="仿宋" w:hint="eastAsia"/>
            <w:lang w:eastAsia="zh-CN"/>
          </w:rPr>
          <w:t>(一)、利益相关者分析</w:t>
        </w:r>
        <w:r>
          <w:tab/>
        </w:r>
        <w:r>
          <w:fldChar w:fldCharType="begin"/>
        </w:r>
        <w:r>
          <w:instrText xml:space="preserve"> PAGEREF _Toc6039 \h </w:instrText>
        </w:r>
        <w:r>
          <w:fldChar w:fldCharType="separate"/>
        </w:r>
        <w:r>
          <w:t>67</w:t>
        </w:r>
        <w:r>
          <w:fldChar w:fldCharType="end"/>
        </w:r>
      </w:hyperlink>
    </w:p>
    <w:p>
      <w:pPr>
        <w:pStyle w:val="TOC2"/>
        <w:tabs>
          <w:tab w:val="right" w:leader="dot" w:pos="8306"/>
        </w:tabs>
      </w:pPr>
      <w:hyperlink w:anchor="_Toc19494" w:history="1">
        <w:r>
          <w:rPr>
            <w:rFonts w:ascii="仿宋" w:eastAsia="仿宋" w:hAnsi="仿宋" w:cs="仿宋" w:hint="eastAsia"/>
            <w:lang w:eastAsia="zh-CN"/>
          </w:rPr>
          <w:t>(二)、沟通计划</w:t>
        </w:r>
        <w:r>
          <w:tab/>
        </w:r>
        <w:r>
          <w:fldChar w:fldCharType="begin"/>
        </w:r>
        <w:r>
          <w:instrText xml:space="preserve"> PAGEREF _Toc19494 \h </w:instrText>
        </w:r>
        <w:r>
          <w:fldChar w:fldCharType="separate"/>
        </w:r>
        <w:r>
          <w:t>68</w:t>
        </w:r>
        <w:r>
          <w:fldChar w:fldCharType="end"/>
        </w:r>
      </w:hyperlink>
    </w:p>
    <w:p>
      <w:pPr>
        <w:pStyle w:val="TOC1"/>
        <w:tabs>
          <w:tab w:val="right" w:leader="dot" w:pos="8306"/>
        </w:tabs>
      </w:pPr>
      <w:hyperlink w:anchor="_Toc1256" w:history="1">
        <w:r>
          <w:rPr>
            <w:rFonts w:ascii="仿宋" w:eastAsia="仿宋" w:hAnsi="仿宋" w:cs="仿宋" w:hint="eastAsia"/>
            <w:lang w:eastAsia="zh-CN"/>
          </w:rPr>
          <w:t>十六、风险识别与分类</w:t>
        </w:r>
        <w:r>
          <w:tab/>
        </w:r>
        <w:r>
          <w:fldChar w:fldCharType="begin"/>
        </w:r>
        <w:r>
          <w:instrText xml:space="preserve"> PAGEREF _Toc1256 \h </w:instrText>
        </w:r>
        <w:r>
          <w:fldChar w:fldCharType="separate"/>
        </w:r>
        <w:r>
          <w:t>70</w:t>
        </w:r>
        <w:r>
          <w:fldChar w:fldCharType="end"/>
        </w:r>
      </w:hyperlink>
    </w:p>
    <w:p>
      <w:pPr>
        <w:pStyle w:val="TOC2"/>
        <w:tabs>
          <w:tab w:val="right" w:leader="dot" w:pos="8306"/>
        </w:tabs>
      </w:pPr>
      <w:hyperlink w:anchor="_Toc30022" w:history="1">
        <w:r>
          <w:rPr>
            <w:rFonts w:ascii="仿宋" w:eastAsia="仿宋" w:hAnsi="仿宋" w:cs="仿宋" w:hint="eastAsia"/>
            <w:lang w:eastAsia="zh-CN"/>
          </w:rPr>
          <w:t>(一)、风险识别</w:t>
        </w:r>
        <w:r>
          <w:tab/>
        </w:r>
        <w:r>
          <w:fldChar w:fldCharType="begin"/>
        </w:r>
        <w:r>
          <w:instrText xml:space="preserve"> PAGEREF _Toc30022 \h </w:instrText>
        </w:r>
        <w:r>
          <w:fldChar w:fldCharType="separate"/>
        </w:r>
        <w:r>
          <w:t>70</w:t>
        </w:r>
        <w:r>
          <w:fldChar w:fldCharType="end"/>
        </w:r>
      </w:hyperlink>
    </w:p>
    <w:p>
      <w:pPr>
        <w:pStyle w:val="TOC2"/>
        <w:tabs>
          <w:tab w:val="right" w:leader="dot" w:pos="8306"/>
        </w:tabs>
      </w:pPr>
      <w:hyperlink w:anchor="_Toc14960" w:history="1">
        <w:r>
          <w:rPr>
            <w:rFonts w:ascii="仿宋" w:eastAsia="仿宋" w:hAnsi="仿宋" w:cs="仿宋" w:hint="eastAsia"/>
            <w:lang w:eastAsia="zh-CN"/>
          </w:rPr>
          <w:t>(二)、风险分类</w:t>
        </w:r>
        <w:r>
          <w:tab/>
        </w:r>
        <w:r>
          <w:fldChar w:fldCharType="begin"/>
        </w:r>
        <w:r>
          <w:instrText xml:space="preserve"> PAGEREF _Toc14960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250"/>
      <w:r>
        <w:rPr>
          <w:rFonts w:ascii="仿宋" w:eastAsia="仿宋" w:hAnsi="仿宋" w:cs="仿宋" w:hint="eastAsia"/>
          <w:sz w:val="28"/>
          <w:lang w:eastAsia="zh-CN"/>
        </w:rPr>
        <w:t>一、新型便携式温、湿、风向风速仪项目建设背景及必要性分析</w:t>
      </w:r>
      <w:bookmarkEnd w:id="2"/>
    </w:p>
    <w:p>
      <w:pPr>
        <w:pStyle w:val="Heading2"/>
        <w:rPr>
          <w:rFonts w:ascii="仿宋" w:eastAsia="仿宋" w:hAnsi="仿宋" w:cs="仿宋" w:hint="eastAsia"/>
          <w:lang w:eastAsia="zh-CN"/>
        </w:rPr>
      </w:pPr>
      <w:bookmarkStart w:id="3" w:name="_Toc6810"/>
      <w:r>
        <w:rPr>
          <w:rFonts w:ascii="仿宋" w:eastAsia="仿宋" w:hAnsi="仿宋" w:cs="仿宋" w:hint="eastAsia"/>
          <w:lang w:eastAsia="zh-CN"/>
        </w:rPr>
        <w:t>(一)、新型便携式温、湿、风向风速仪项目背景分析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便携式温、湿、风向风速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便携式温、湿、风向风速仪项目在这个潮流中的定位。同时，我们将关注行业内涌现的新兴机遇，以便新型便携式温、湿、风向风速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便携式温、湿、风向风速仪项目提供了强大的发展动力。我们将聚焦于行业内最新的技术发展趋势，包括但不限于人工智能、大数据分析、物联网等领域。通过深度的技术研究，我们将确保新型便携式温、湿、风向风速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便携式温、湿、风向风速仪项目发展的源泉。我们将投入更多的精力对市场需求进行深入剖析，超越表面的需求，深入挖掘潜在的市场痛点和机遇。通过对市场需求的细致了解，新型便携式温、湿、风向风速仪项目将更有针对性地设计解决方案，满足市场的多样化需求，从而更好地促进新型便携式温、湿、风向风速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便携式温、湿、风向风速仪项目战略至关重要。我们将对竞争态势进行更为深入的分析，包括但不限于市场份额、产品特点、客户满意度等多个维度。通过深度的竞争分析，新型便携式温、湿、风向风速仪项目将能够更准确地把握市场脉搏，制定具有竞争力的新型便携式温、湿、风向风速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型便携式温、湿、风向风速仪项目的发展具有直接的影响。我们将进行更为全面的法规和政策分析，了解行业发展中的潜在法律风险和合规挑战。通过充分了解和遵守相关法规，新型便携式温、湿、风向风速仪项目将确保在法律框架内合法合规运营，为新型便携式温、湿、风向风速仪项目的稳健发展提供有力支持。</w:t>
      </w:r>
    </w:p>
    <w:p>
      <w:pPr>
        <w:pStyle w:val="Heading2"/>
        <w:ind w:firstLine="560" w:firstLineChars="200"/>
        <w:rPr>
          <w:rFonts w:ascii="仿宋" w:eastAsia="仿宋" w:hAnsi="仿宋" w:cs="仿宋" w:hint="eastAsia"/>
          <w:sz w:val="28"/>
          <w:lang w:eastAsia="zh-CN"/>
        </w:rPr>
      </w:pPr>
      <w:bookmarkStart w:id="4" w:name="_Toc32313"/>
      <w:r>
        <w:rPr>
          <w:rFonts w:ascii="仿宋" w:eastAsia="仿宋" w:hAnsi="仿宋" w:cs="仿宋" w:hint="eastAsia"/>
          <w:sz w:val="28"/>
          <w:lang w:eastAsia="zh-CN"/>
        </w:rPr>
        <w:t>(二)、新型便携式温、湿、风向风速仪项目建设必要性分析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建设的迫切性源于对行业发展趋势的深刻洞察。我们正处于一个行业变革的时代，科技创新、数字化转型成为企业发展的关键动力。新型便携式温、湿、风向风速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建设不仅仅是为了跟上潮流，更是为了通过技术创新推动企业的持续发展。通过引入先进的技术和解决方案，新型便携式温、湿、风向风速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便携式温、湿、风向风速仪项目的建设成为必然选择，通过提高产品质量、拓展服务领域，从而在竞争中获得更多的机会。新型便携式温、湿、风向风速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便携式温、湿、风向风速仪项目建设的必要性体现在对客户需求更精准的满足。通过新型便携式温、湿、风向风速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建设的背后是对企业持续创新的追求。只有通过不断创新，企业才能在竞争中立于不败之地。新型便携式温、湿、风向风速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953"/>
      <w:r>
        <w:rPr>
          <w:rFonts w:ascii="仿宋" w:eastAsia="仿宋" w:hAnsi="仿宋" w:cs="仿宋" w:hint="eastAsia"/>
          <w:sz w:val="28"/>
          <w:lang w:eastAsia="zh-CN"/>
        </w:rPr>
        <w:t>二、新型便携式温、湿、风向风速仪项目概论</w:t>
      </w:r>
      <w:bookmarkEnd w:id="5"/>
    </w:p>
    <w:p>
      <w:pPr>
        <w:pStyle w:val="Heading2"/>
        <w:rPr>
          <w:rFonts w:ascii="仿宋" w:eastAsia="仿宋" w:hAnsi="仿宋" w:cs="仿宋" w:hint="eastAsia"/>
          <w:lang w:eastAsia="zh-CN"/>
        </w:rPr>
      </w:pPr>
      <w:bookmarkStart w:id="6" w:name="_Toc16562"/>
      <w:r>
        <w:rPr>
          <w:rFonts w:ascii="仿宋" w:eastAsia="仿宋" w:hAnsi="仿宋" w:cs="仿宋" w:hint="eastAsia"/>
          <w:lang w:eastAsia="zh-CN"/>
        </w:rPr>
        <w:t>(一)、新型便携式温、湿、风向风速仪项目概况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的起源追溯至对市场的深入洞察。市场的不断演变与变革为新型便携式温、湿、风向风速仪项目提供了难得的机遇。当前市场存在的需求缺口和变革的大环境共同构成了新型便携式温、湿、风向风速仪项目的背景。这个新型便携式温、湿、风向风速仪项目旨在充分利用市场机遇，填补行业中尚未满足的需求，为客户提供全新的解决方案。市场的变革和需求的增长使得这个新型便携式温、湿、风向风速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新型便携式温、湿、风向风速仪项目名称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正式命名为新型便携式温、湿、风向风速仪。这个名称不仅仅是一个标识，更代表了新型便携式温、湿、风向风速仪项目的核心理念和愿景。它蕴含着新型便携式温、湿、风向风速仪项目所要解决问题的关键字，具有强烈的表达和辨识度，为新型便携式温、湿、风向风速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新型便携式温、湿、风向风速仪项目目标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的核心目标是提供一种全新、高效的解决方案，满足客户日益增长的需求。新型便携式温、湿、风向风速仪项目追求的不仅仅是满足市场需求，更是在市场中获得卓越的竞争优势。通过不断提升产品或服务的质量和创新水平，新型便携式温、湿、风向风速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新型便携式温、湿、风向风速仪项目范围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新型便携式温、湿、风向风速仪项目全面涵盖了产品研发、制造、市场推广和售后服务，确保从产品设计到最终用户体验的全方位关注。这一全面的新型便携式温、湿、风向风速仪项目范围是为了确保新型便携式温、湿、风向风速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新型便携式温、湿、风向风速仪项目时间表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计划在未来18个月内完成，包括研发、测试、市场试点和正式推出等不同阶段。这个时间表的合理设计是为了确保新型便携式温、湿、风向风速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新型便携式温、湿、风向风速仪项目预算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总预算估算为XX百万美元，主要分配在研发、市场推广、人员培训和运营等方面。这一充足的预算为新型便携式温、湿、风向风速仪项目提供了充足的资源，确保新型便携式温、湿、风向风速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新型便携式温、湿、风向风速仪项目风险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可能面临的风险包括市场接受度低、技术难题、竞争激烈等。新型便携式温、湿、风向风速仪项目团队已经制定了相应的风险应对计划，通过前瞻性的风险管理，确保新型便携式温、湿、风向风速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新型便携式温、湿、风向风速仪项目团队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汇聚了一支经验丰富、多领域专业素养的核心团队，确保新型便携式温、湿、风向风速仪项目在各个方面都能拥有高水平的执行力。团队的协同作战是新型便携式温、湿、风向风速仪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新型便携式温、湿、风向风速仪项目背景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的背景根植于市场对更高效、创新产品的渴望，同时也受到科技发展对行业格局的深刻改变的影响。这为新型便携式温、湿、风向风速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新型便携式温、湿、风向风速仪项目现状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截至目前，新型便携式温、湿、风向风速仪项目已完成市场调研和技术验证，取得了初步的成功。这为新型便携式温、湿、风向风速仪项目在未来的发展奠定了坚实的基础，为更远大的目标打下了坚实的基石。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215"/>
      <w:r>
        <w:rPr>
          <w:rFonts w:ascii="仿宋" w:eastAsia="仿宋" w:hAnsi="仿宋" w:cs="仿宋" w:hint="eastAsia"/>
          <w:sz w:val="28"/>
          <w:lang w:eastAsia="zh-CN"/>
        </w:rPr>
        <w:t>(二)、新型便携式温、湿、风向风速仪项目目标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便携式温、湿、风向风速仪项目首要业务目标是在市场中占据有利地位，实现产品/服务的成功推广和销售。通过不断提升产品质量、创新性，新型便携式温、湿、风向风速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便携式温、湿、风向风速仪项目着眼于技术创新。通过持续的研发和技术升级，新型便携式温、湿、风向风速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便携式温、湿、风向风速仪项目设定了客户满意度目标。通过提供卓越的产品质量和优质的客户服务，新型便携式温、湿、风向风速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注重社会责任和可持续发展。通过实施环保、社会责任新型便携式温、湿、风向风速仪项目，新型便携式温、湿、风向风速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的团队是实现目标的核心驱动力。因此，新型便携式温、湿、风向风速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322"/>
      <w:r>
        <w:rPr>
          <w:rFonts w:ascii="仿宋" w:eastAsia="仿宋" w:hAnsi="仿宋" w:cs="仿宋" w:hint="eastAsia"/>
          <w:sz w:val="28"/>
          <w:lang w:eastAsia="zh-CN"/>
        </w:rPr>
        <w:t>(三)、新型便携式温、湿、风向风速仪项目提出的理由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新型便携式温、湿、风向风速仪项目提出的理由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的提出源于对市场机遇的深刻洞察。当前市场中存在的需求缺口和行业发展趋势表明，有巨大的商业机会等待被开发。通过准确捕捉市场机遇，新型便携式温、湿、风向风速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的理念基于对技术创新的信仰。通过持续的研发和技术投入，新型便携式温、湿、风向风速仪项目有望推出更具创新性的产品或服务。在科技飞速发展的当下，新型便携式温、湿、风向风速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的提出是为了增强企业的行业竞争力。通过提升产品或服务的质量和独特性，新型便携式温、湿、风向风速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响应了消费者需求的变化。随着社会和科技的不断发展，消费者对产品和服务的需求也在发生变化。通过深入了解并及时回应消费者的新需求，新型便携式温、湿、风向风速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的提出是企业战略发展规划的一部分。在面对日益激烈的市场竞争和不断变化的商业环境中，新型便携式温、湿、风向风速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的提出不仅仅是基于商业考量，还注重社会责任。通过推出环保、社会责任等方面的新型便携式温、湿、风向风速仪项目，新型便携式温、湿、风向风速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的提出反映了对利益相关者期望的关注。包括客户、员工、投资者等利益相关者在企业发展中都有着各自的期望，新型便携式温、湿、风向风速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326"/>
      <w:r>
        <w:rPr>
          <w:rFonts w:ascii="仿宋" w:eastAsia="仿宋" w:hAnsi="仿宋" w:cs="仿宋" w:hint="eastAsia"/>
          <w:sz w:val="28"/>
          <w:lang w:eastAsia="zh-CN"/>
        </w:rPr>
        <w:t>(四)、新型便携式温、湿、风向风速仪项目意义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在实施新型便携式温、湿、风向风速仪项目的过程中，我们不仅仅是在追逐商业成功，更是为企业和社会的多个层面创造了深远的意义。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的首要意义在于提升企业的市场竞争力。通过持续的创新和对产品质量的高标准要求，新型便携式温、湿、风向风速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便携式温、湿、风向风速仪项目的推进将促使行业技术水平的提升。通过引入先进技术和创新性解决方案，新型便携式温、湿、风向风速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便携式温、湿、风向风速仪项目不仅创造了大量就业机会，提高了就业水平，还注重社会责任和环保。通过参与社会公益事业和推动环保新型便携式温、湿、风向风速仪项目，新型便携式温、湿、风向风速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综合而言，新型便携式温、湿、风向风速仪项目意义重大，不仅推动了企业的发展，也为行业和社会的进步贡献了积极力量。这是一个全面而深刻的影响，将在未来产生可持续的正面效应。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143"/>
      <w:r>
        <w:rPr>
          <w:rFonts w:ascii="仿宋" w:eastAsia="仿宋" w:hAnsi="仿宋" w:cs="仿宋" w:hint="eastAsia"/>
          <w:sz w:val="28"/>
          <w:lang w:eastAsia="zh-CN"/>
        </w:rPr>
        <w:t>(五)、新型便携式温、湿、风向风速仪项目背景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型便携式温、湿、风向风速仪项目的动因根植于对多方面因素的审慎考量。这个新型便携式温、湿、风向风速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型便携式温、湿、风向风速仪项目背后的首要原因。科技的迅速发展和全球市场的快速变化使得企业必须灵活应对。新型便携式温、湿、风向风速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型便携式温、湿、风向风速仪项目背景中不可忽视的一环。企业需要在激烈竞争中脱颖而出，为此，新型便携式温、湿、风向风速仪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技术的迅速发展为企业带来了机遇与挑战。作为新型便携式温、湿、风向风速仪项目启动的背景之一，对新兴技术的应用将有助于提升企业的技术水平，使其在不断演进的商业环境中保持竞争优势。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型便携式温、湿、风向风速仪项目充分融入了社会责任的理念，通过可持续经营和社会公益新型便携式温、湿、风向风速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819"/>
      <w:r>
        <w:rPr>
          <w:rFonts w:ascii="仿宋" w:eastAsia="仿宋" w:hAnsi="仿宋" w:cs="仿宋" w:hint="eastAsia"/>
          <w:sz w:val="28"/>
          <w:lang w:eastAsia="zh-CN"/>
        </w:rPr>
        <w:t>三、新型便携式温、湿、风向风速仪项目可持续发展</w:t>
      </w:r>
      <w:bookmarkEnd w:id="11"/>
    </w:p>
    <w:p>
      <w:pPr>
        <w:pStyle w:val="Heading2"/>
        <w:rPr>
          <w:rFonts w:ascii="仿宋" w:eastAsia="仿宋" w:hAnsi="仿宋" w:cs="仿宋" w:hint="eastAsia"/>
          <w:lang w:eastAsia="zh-CN"/>
        </w:rPr>
      </w:pPr>
      <w:bookmarkStart w:id="12" w:name="_Toc2250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便携式温、湿、风向风速仪项目中，新型便携式温、湿、风向风速仪项目团队着眼于未来，明确了可持续发展的战略方向。制定的具体可持续发展目标包括降低资源使用、采用环保技术、最大化社会效益等。这一步骤不仅有助于新型便携式温、湿、风向风速仪项目在环保和社会责任方面达到最高标准，也为未来提供了明确的指引，确保新型便携式温、湿、风向风速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可持续实践的融入新型便携式温、湿、风向风速仪项目管理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便携式温、湿、风向风速仪项目管理周期。从新型便携式温、湿、风向风速仪项目规划开始，新型便携式温、湿、风向风速仪项目团队就考虑了环境和社会的因素。在执行阶段，新型便携式温、湿、风向风速仪项目团队积极推动绿色技术的应用，优化资源利用。此外，关注员工的社会责任，通过培训和沟通活动提高员工对可持续发展的认知，使他们能够在日常工作中践行可持续实践。这些举措不仅为新型便携式温、湿、风向风速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739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便携式温、湿、风向风速仪项目的可持续发展理念，我们深信环保与社会责任是新型便携式温、湿、风向风速仪项目成功的关键支柱。在新型便携式温、湿、风向风速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团队通过引入先进的环保技术、建立高效的废物处理系统以及推动能源节约措施，积极履行环保责任。定期的环保监测和评估确保新型便携式温、湿、风向风速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不仅致力于自身可持续发展，还注重对社会的回馈。通过支持社区新型便携式温、湿、风向风速仪项目、参与慈善事业、提供培训机会等方式，新型便携式温、湿、风向风速仪项目积极履行社会责任。与当地社区建立积极互动，关注员工的工作与生活平衡，以及员工的身心健康，是新型便携式温、湿、风向风速仪项目在社会责任层面的关键举措。这样的实践不仅增强了新型便携式温、湿、风向风速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4598"/>
      <w:r>
        <w:rPr>
          <w:rFonts w:ascii="仿宋" w:eastAsia="仿宋" w:hAnsi="仿宋" w:cs="仿宋" w:hint="eastAsia"/>
          <w:sz w:val="28"/>
          <w:lang w:eastAsia="zh-CN"/>
        </w:rPr>
        <w:t>四、新型便携式温、湿、风向风速仪项目土建工程</w:t>
      </w:r>
      <w:bookmarkEnd w:id="14"/>
    </w:p>
    <w:p>
      <w:pPr>
        <w:pStyle w:val="Heading2"/>
        <w:rPr>
          <w:rFonts w:ascii="仿宋" w:eastAsia="仿宋" w:hAnsi="仿宋" w:cs="仿宋" w:hint="eastAsia"/>
          <w:lang w:eastAsia="zh-CN"/>
        </w:rPr>
      </w:pPr>
      <w:bookmarkStart w:id="15" w:name="_Toc1315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在新型便携式温、湿、风向风速仪项目的建筑工程设计中，我们将秉承一系列重要的设计原则，以确保新型便携式温、湿、风向风速仪项目建筑在功能、美观、可持续性等方面达到最佳效果。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首要原则是确保建筑的功能性得到最大化的发挥。我们将充分理解新型便携式温、湿、风向风速仪项目的实际需求，合理布局各个功能区域，保证建筑在满足业务需求的同时，提供高效的工作环境。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https://d.book118.com/695303314304011034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ABF"/>
    <w:rsid w:val="00D26A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30331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2024-01-03T09:50:00Z</dcterms:created>
  <dcterms:modified xsi:type="dcterms:W3CDTF">2024-01-03T09:50:22Z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C6F14B49E7C44F29B9017C09AA052E41_11</vt:lpwstr>
  </property>
  <property fmtid="{D5CDD505-2E9C-101B-9397-08002B2CF9AE}" pid="3" name="KSOProductBuildVer">
    <vt:lpwstr>2052-12.1.0.16120</vt:lpwstr>
  </property>
</Properties>
</file>