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成人奶粉项目规划设计蓝图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708" w:history="1">
        <w:r>
          <w:rPr>
            <w:rFonts w:ascii="仿宋" w:eastAsia="仿宋" w:hAnsi="仿宋" w:cs="仿宋" w:hint="eastAsia"/>
            <w:lang w:eastAsia="zh-CN"/>
          </w:rPr>
          <w:t>前言</w:t>
        </w:r>
        <w:r>
          <w:tab/>
        </w:r>
        <w:r>
          <w:fldChar w:fldCharType="begin"/>
        </w:r>
        <w:r>
          <w:instrText xml:space="preserve"> PAGEREF _Toc21708 \h </w:instrText>
        </w:r>
        <w:r>
          <w:fldChar w:fldCharType="separate"/>
        </w:r>
        <w:r>
          <w:t>3</w:t>
        </w:r>
        <w:r>
          <w:fldChar w:fldCharType="end"/>
        </w:r>
      </w:hyperlink>
    </w:p>
    <w:p>
      <w:pPr>
        <w:pStyle w:val="TOC1"/>
        <w:tabs>
          <w:tab w:val="right" w:leader="dot" w:pos="8306"/>
        </w:tabs>
      </w:pPr>
      <w:hyperlink w:anchor="_Toc16999" w:history="1">
        <w:r>
          <w:rPr>
            <w:rFonts w:ascii="仿宋" w:eastAsia="仿宋" w:hAnsi="仿宋" w:cs="仿宋" w:hint="eastAsia"/>
            <w:lang w:eastAsia="zh-CN"/>
          </w:rPr>
          <w:t>一、成人奶粉项目选址可行性分析</w:t>
        </w:r>
        <w:r>
          <w:tab/>
        </w:r>
        <w:r>
          <w:fldChar w:fldCharType="begin"/>
        </w:r>
        <w:r>
          <w:instrText xml:space="preserve"> PAGEREF _Toc16999 \h </w:instrText>
        </w:r>
        <w:r>
          <w:fldChar w:fldCharType="separate"/>
        </w:r>
        <w:r>
          <w:t>3</w:t>
        </w:r>
        <w:r>
          <w:fldChar w:fldCharType="end"/>
        </w:r>
      </w:hyperlink>
    </w:p>
    <w:p>
      <w:pPr>
        <w:pStyle w:val="TOC2"/>
        <w:tabs>
          <w:tab w:val="right" w:leader="dot" w:pos="8306"/>
        </w:tabs>
      </w:pPr>
      <w:hyperlink w:anchor="_Toc8303" w:history="1">
        <w:r>
          <w:rPr>
            <w:rFonts w:ascii="仿宋" w:eastAsia="仿宋" w:hAnsi="仿宋" w:cs="仿宋" w:hint="eastAsia"/>
            <w:lang w:eastAsia="zh-CN"/>
          </w:rPr>
          <w:t>(一)、成人奶粉项目选址</w:t>
        </w:r>
        <w:r>
          <w:tab/>
        </w:r>
        <w:r>
          <w:fldChar w:fldCharType="begin"/>
        </w:r>
        <w:r>
          <w:instrText xml:space="preserve"> PAGEREF _Toc8303 \h </w:instrText>
        </w:r>
        <w:r>
          <w:fldChar w:fldCharType="separate"/>
        </w:r>
        <w:r>
          <w:t>3</w:t>
        </w:r>
        <w:r>
          <w:fldChar w:fldCharType="end"/>
        </w:r>
      </w:hyperlink>
    </w:p>
    <w:p>
      <w:pPr>
        <w:pStyle w:val="TOC2"/>
        <w:tabs>
          <w:tab w:val="right" w:leader="dot" w:pos="8306"/>
        </w:tabs>
      </w:pPr>
      <w:hyperlink w:anchor="_Toc20475" w:history="1">
        <w:r>
          <w:rPr>
            <w:rFonts w:ascii="仿宋" w:eastAsia="仿宋" w:hAnsi="仿宋" w:cs="仿宋" w:hint="eastAsia"/>
            <w:lang w:eastAsia="zh-CN"/>
          </w:rPr>
          <w:t>(二)、用地控制指标</w:t>
        </w:r>
        <w:r>
          <w:tab/>
        </w:r>
        <w:r>
          <w:fldChar w:fldCharType="begin"/>
        </w:r>
        <w:r>
          <w:instrText xml:space="preserve"> PAGEREF _Toc20475 \h </w:instrText>
        </w:r>
        <w:r>
          <w:fldChar w:fldCharType="separate"/>
        </w:r>
        <w:r>
          <w:t>3</w:t>
        </w:r>
        <w:r>
          <w:fldChar w:fldCharType="end"/>
        </w:r>
      </w:hyperlink>
    </w:p>
    <w:p>
      <w:pPr>
        <w:pStyle w:val="TOC2"/>
        <w:tabs>
          <w:tab w:val="right" w:leader="dot" w:pos="8306"/>
        </w:tabs>
      </w:pPr>
      <w:hyperlink w:anchor="_Toc27102" w:history="1">
        <w:r>
          <w:rPr>
            <w:rFonts w:ascii="仿宋" w:eastAsia="仿宋" w:hAnsi="仿宋" w:cs="仿宋" w:hint="eastAsia"/>
            <w:lang w:eastAsia="zh-CN"/>
          </w:rPr>
          <w:t>(三)、节约用地措施</w:t>
        </w:r>
        <w:r>
          <w:tab/>
        </w:r>
        <w:r>
          <w:fldChar w:fldCharType="begin"/>
        </w:r>
        <w:r>
          <w:instrText xml:space="preserve"> PAGEREF _Toc27102 \h </w:instrText>
        </w:r>
        <w:r>
          <w:fldChar w:fldCharType="separate"/>
        </w:r>
        <w:r>
          <w:t>5</w:t>
        </w:r>
        <w:r>
          <w:fldChar w:fldCharType="end"/>
        </w:r>
      </w:hyperlink>
    </w:p>
    <w:p>
      <w:pPr>
        <w:pStyle w:val="TOC2"/>
        <w:tabs>
          <w:tab w:val="right" w:leader="dot" w:pos="8306"/>
        </w:tabs>
      </w:pPr>
      <w:hyperlink w:anchor="_Toc21068" w:history="1">
        <w:r>
          <w:rPr>
            <w:rFonts w:ascii="仿宋" w:eastAsia="仿宋" w:hAnsi="仿宋" w:cs="仿宋" w:hint="eastAsia"/>
            <w:lang w:eastAsia="zh-CN"/>
          </w:rPr>
          <w:t>(四)、总图布置方案</w:t>
        </w:r>
        <w:r>
          <w:tab/>
        </w:r>
        <w:r>
          <w:fldChar w:fldCharType="begin"/>
        </w:r>
        <w:r>
          <w:instrText xml:space="preserve"> PAGEREF _Toc21068 \h </w:instrText>
        </w:r>
        <w:r>
          <w:fldChar w:fldCharType="separate"/>
        </w:r>
        <w:r>
          <w:t>6</w:t>
        </w:r>
        <w:r>
          <w:fldChar w:fldCharType="end"/>
        </w:r>
      </w:hyperlink>
    </w:p>
    <w:p>
      <w:pPr>
        <w:pStyle w:val="TOC2"/>
        <w:tabs>
          <w:tab w:val="right" w:leader="dot" w:pos="8306"/>
        </w:tabs>
      </w:pPr>
      <w:hyperlink w:anchor="_Toc10157" w:history="1">
        <w:r>
          <w:rPr>
            <w:rFonts w:ascii="仿宋" w:eastAsia="仿宋" w:hAnsi="仿宋" w:cs="仿宋" w:hint="eastAsia"/>
            <w:lang w:eastAsia="zh-CN"/>
          </w:rPr>
          <w:t>(五)、选址综合评价</w:t>
        </w:r>
        <w:r>
          <w:tab/>
        </w:r>
        <w:r>
          <w:fldChar w:fldCharType="begin"/>
        </w:r>
        <w:r>
          <w:instrText xml:space="preserve"> PAGEREF _Toc10157 \h </w:instrText>
        </w:r>
        <w:r>
          <w:fldChar w:fldCharType="separate"/>
        </w:r>
        <w:r>
          <w:t>7</w:t>
        </w:r>
        <w:r>
          <w:fldChar w:fldCharType="end"/>
        </w:r>
      </w:hyperlink>
    </w:p>
    <w:p>
      <w:pPr>
        <w:pStyle w:val="TOC1"/>
        <w:tabs>
          <w:tab w:val="right" w:leader="dot" w:pos="8306"/>
        </w:tabs>
      </w:pPr>
      <w:hyperlink w:anchor="_Toc10430" w:history="1">
        <w:r>
          <w:rPr>
            <w:rFonts w:ascii="仿宋" w:eastAsia="仿宋" w:hAnsi="仿宋" w:cs="仿宋" w:hint="eastAsia"/>
            <w:lang w:eastAsia="zh-CN"/>
          </w:rPr>
          <w:t>二、成人奶粉项目土建工程</w:t>
        </w:r>
        <w:r>
          <w:tab/>
        </w:r>
        <w:r>
          <w:fldChar w:fldCharType="begin"/>
        </w:r>
        <w:r>
          <w:instrText xml:space="preserve"> PAGEREF _Toc10430 \h </w:instrText>
        </w:r>
        <w:r>
          <w:fldChar w:fldCharType="separate"/>
        </w:r>
        <w:r>
          <w:t>8</w:t>
        </w:r>
        <w:r>
          <w:fldChar w:fldCharType="end"/>
        </w:r>
      </w:hyperlink>
    </w:p>
    <w:p>
      <w:pPr>
        <w:pStyle w:val="TOC2"/>
        <w:tabs>
          <w:tab w:val="right" w:leader="dot" w:pos="8306"/>
        </w:tabs>
      </w:pPr>
      <w:hyperlink w:anchor="_Toc23136" w:history="1">
        <w:r>
          <w:rPr>
            <w:rFonts w:ascii="仿宋" w:eastAsia="仿宋" w:hAnsi="仿宋" w:cs="仿宋" w:hint="eastAsia"/>
            <w:lang w:eastAsia="zh-CN"/>
          </w:rPr>
          <w:t>(一)、建筑工程设计原则</w:t>
        </w:r>
        <w:r>
          <w:tab/>
        </w:r>
        <w:r>
          <w:fldChar w:fldCharType="begin"/>
        </w:r>
        <w:r>
          <w:instrText xml:space="preserve"> PAGEREF _Toc23136 \h </w:instrText>
        </w:r>
        <w:r>
          <w:fldChar w:fldCharType="separate"/>
        </w:r>
        <w:r>
          <w:t>8</w:t>
        </w:r>
        <w:r>
          <w:fldChar w:fldCharType="end"/>
        </w:r>
      </w:hyperlink>
    </w:p>
    <w:p>
      <w:pPr>
        <w:pStyle w:val="TOC2"/>
        <w:tabs>
          <w:tab w:val="right" w:leader="dot" w:pos="8306"/>
        </w:tabs>
      </w:pPr>
      <w:hyperlink w:anchor="_Toc15786" w:history="1">
        <w:r>
          <w:rPr>
            <w:rFonts w:ascii="仿宋" w:eastAsia="仿宋" w:hAnsi="仿宋" w:cs="仿宋" w:hint="eastAsia"/>
            <w:lang w:eastAsia="zh-CN"/>
          </w:rPr>
          <w:t>(二)、土建工程设计年限及安全等级</w:t>
        </w:r>
        <w:r>
          <w:tab/>
        </w:r>
        <w:r>
          <w:fldChar w:fldCharType="begin"/>
        </w:r>
        <w:r>
          <w:instrText xml:space="preserve"> PAGEREF _Toc15786 \h </w:instrText>
        </w:r>
        <w:r>
          <w:fldChar w:fldCharType="separate"/>
        </w:r>
        <w:r>
          <w:t>9</w:t>
        </w:r>
        <w:r>
          <w:fldChar w:fldCharType="end"/>
        </w:r>
      </w:hyperlink>
    </w:p>
    <w:p>
      <w:pPr>
        <w:pStyle w:val="TOC2"/>
        <w:tabs>
          <w:tab w:val="right" w:leader="dot" w:pos="8306"/>
        </w:tabs>
      </w:pPr>
      <w:hyperlink w:anchor="_Toc10033" w:history="1">
        <w:r>
          <w:rPr>
            <w:rFonts w:ascii="仿宋" w:eastAsia="仿宋" w:hAnsi="仿宋" w:cs="仿宋" w:hint="eastAsia"/>
            <w:lang w:eastAsia="zh-CN"/>
          </w:rPr>
          <w:t>(三)、建筑工程设计总体要求</w:t>
        </w:r>
        <w:r>
          <w:tab/>
        </w:r>
        <w:r>
          <w:fldChar w:fldCharType="begin"/>
        </w:r>
        <w:r>
          <w:instrText xml:space="preserve"> PAGEREF _Toc10033 \h </w:instrText>
        </w:r>
        <w:r>
          <w:fldChar w:fldCharType="separate"/>
        </w:r>
        <w:r>
          <w:t>11</w:t>
        </w:r>
        <w:r>
          <w:fldChar w:fldCharType="end"/>
        </w:r>
      </w:hyperlink>
    </w:p>
    <w:p>
      <w:pPr>
        <w:pStyle w:val="TOC2"/>
        <w:tabs>
          <w:tab w:val="right" w:leader="dot" w:pos="8306"/>
        </w:tabs>
      </w:pPr>
      <w:hyperlink w:anchor="_Toc31900" w:history="1">
        <w:r>
          <w:rPr>
            <w:rFonts w:ascii="仿宋" w:eastAsia="仿宋" w:hAnsi="仿宋" w:cs="仿宋" w:hint="eastAsia"/>
            <w:lang w:eastAsia="zh-CN"/>
          </w:rPr>
          <w:t>(四)、土建工程建设指标</w:t>
        </w:r>
        <w:r>
          <w:tab/>
        </w:r>
        <w:r>
          <w:fldChar w:fldCharType="begin"/>
        </w:r>
        <w:r>
          <w:instrText xml:space="preserve"> PAGEREF _Toc31900 \h </w:instrText>
        </w:r>
        <w:r>
          <w:fldChar w:fldCharType="separate"/>
        </w:r>
        <w:r>
          <w:t>11</w:t>
        </w:r>
        <w:r>
          <w:fldChar w:fldCharType="end"/>
        </w:r>
      </w:hyperlink>
    </w:p>
    <w:p>
      <w:pPr>
        <w:pStyle w:val="TOC1"/>
        <w:tabs>
          <w:tab w:val="right" w:leader="dot" w:pos="8306"/>
        </w:tabs>
      </w:pPr>
      <w:hyperlink w:anchor="_Toc8650" w:history="1">
        <w:r>
          <w:rPr>
            <w:rFonts w:ascii="仿宋" w:eastAsia="仿宋" w:hAnsi="仿宋" w:cs="仿宋" w:hint="eastAsia"/>
            <w:lang w:eastAsia="zh-CN"/>
          </w:rPr>
          <w:t>三、成人奶粉项目文档管理</w:t>
        </w:r>
        <w:r>
          <w:tab/>
        </w:r>
        <w:r>
          <w:fldChar w:fldCharType="begin"/>
        </w:r>
        <w:r>
          <w:instrText xml:space="preserve"> PAGEREF _Toc8650 \h </w:instrText>
        </w:r>
        <w:r>
          <w:fldChar w:fldCharType="separate"/>
        </w:r>
        <w:r>
          <w:t>11</w:t>
        </w:r>
        <w:r>
          <w:fldChar w:fldCharType="end"/>
        </w:r>
      </w:hyperlink>
    </w:p>
    <w:p>
      <w:pPr>
        <w:pStyle w:val="TOC2"/>
        <w:tabs>
          <w:tab w:val="right" w:leader="dot" w:pos="8306"/>
        </w:tabs>
      </w:pPr>
      <w:hyperlink w:anchor="_Toc28578" w:history="1">
        <w:r>
          <w:rPr>
            <w:rFonts w:ascii="仿宋" w:eastAsia="仿宋" w:hAnsi="仿宋" w:cs="仿宋" w:hint="eastAsia"/>
            <w:lang w:eastAsia="zh-CN"/>
          </w:rPr>
          <w:t>(一)、文档编制与审查</w:t>
        </w:r>
        <w:r>
          <w:tab/>
        </w:r>
        <w:r>
          <w:fldChar w:fldCharType="begin"/>
        </w:r>
        <w:r>
          <w:instrText xml:space="preserve"> PAGEREF _Toc28578 \h </w:instrText>
        </w:r>
        <w:r>
          <w:fldChar w:fldCharType="separate"/>
        </w:r>
        <w:r>
          <w:t>11</w:t>
        </w:r>
        <w:r>
          <w:fldChar w:fldCharType="end"/>
        </w:r>
      </w:hyperlink>
    </w:p>
    <w:p>
      <w:pPr>
        <w:pStyle w:val="TOC2"/>
        <w:tabs>
          <w:tab w:val="right" w:leader="dot" w:pos="8306"/>
        </w:tabs>
      </w:pPr>
      <w:hyperlink w:anchor="_Toc1254" w:history="1">
        <w:r>
          <w:rPr>
            <w:rFonts w:ascii="仿宋" w:eastAsia="仿宋" w:hAnsi="仿宋" w:cs="仿宋" w:hint="eastAsia"/>
            <w:lang w:eastAsia="zh-CN"/>
          </w:rPr>
          <w:t>(二)、文档发布与分发</w:t>
        </w:r>
        <w:r>
          <w:tab/>
        </w:r>
        <w:r>
          <w:fldChar w:fldCharType="begin"/>
        </w:r>
        <w:r>
          <w:instrText xml:space="preserve"> PAGEREF _Toc1254 \h </w:instrText>
        </w:r>
        <w:r>
          <w:fldChar w:fldCharType="separate"/>
        </w:r>
        <w:r>
          <w:t>13</w:t>
        </w:r>
        <w:r>
          <w:fldChar w:fldCharType="end"/>
        </w:r>
      </w:hyperlink>
    </w:p>
    <w:p>
      <w:pPr>
        <w:pStyle w:val="TOC2"/>
        <w:tabs>
          <w:tab w:val="right" w:leader="dot" w:pos="8306"/>
        </w:tabs>
      </w:pPr>
      <w:hyperlink w:anchor="_Toc25571" w:history="1">
        <w:r>
          <w:rPr>
            <w:rFonts w:ascii="仿宋" w:eastAsia="仿宋" w:hAnsi="仿宋" w:cs="仿宋" w:hint="eastAsia"/>
            <w:lang w:eastAsia="zh-CN"/>
          </w:rPr>
          <w:t>(三)、文档存档与归档</w:t>
        </w:r>
        <w:r>
          <w:tab/>
        </w:r>
        <w:r>
          <w:fldChar w:fldCharType="begin"/>
        </w:r>
        <w:r>
          <w:instrText xml:space="preserve"> PAGEREF _Toc25571 \h </w:instrText>
        </w:r>
        <w:r>
          <w:fldChar w:fldCharType="separate"/>
        </w:r>
        <w:r>
          <w:t>14</w:t>
        </w:r>
        <w:r>
          <w:fldChar w:fldCharType="end"/>
        </w:r>
      </w:hyperlink>
    </w:p>
    <w:p>
      <w:pPr>
        <w:pStyle w:val="TOC1"/>
        <w:tabs>
          <w:tab w:val="right" w:leader="dot" w:pos="8306"/>
        </w:tabs>
      </w:pPr>
      <w:hyperlink w:anchor="_Toc22786" w:history="1">
        <w:r>
          <w:rPr>
            <w:rFonts w:ascii="仿宋" w:eastAsia="仿宋" w:hAnsi="仿宋" w:cs="仿宋" w:hint="eastAsia"/>
            <w:lang w:eastAsia="zh-CN"/>
          </w:rPr>
          <w:t>四、成人奶粉项目绩效评估</w:t>
        </w:r>
        <w:r>
          <w:tab/>
        </w:r>
        <w:r>
          <w:fldChar w:fldCharType="begin"/>
        </w:r>
        <w:r>
          <w:instrText xml:space="preserve"> PAGEREF _Toc22786 \h </w:instrText>
        </w:r>
        <w:r>
          <w:fldChar w:fldCharType="separate"/>
        </w:r>
        <w:r>
          <w:t>15</w:t>
        </w:r>
        <w:r>
          <w:fldChar w:fldCharType="end"/>
        </w:r>
      </w:hyperlink>
    </w:p>
    <w:p>
      <w:pPr>
        <w:pStyle w:val="TOC2"/>
        <w:tabs>
          <w:tab w:val="right" w:leader="dot" w:pos="8306"/>
        </w:tabs>
      </w:pPr>
      <w:hyperlink w:anchor="_Toc14356" w:history="1">
        <w:r>
          <w:rPr>
            <w:rFonts w:ascii="仿宋" w:eastAsia="仿宋" w:hAnsi="仿宋" w:cs="仿宋" w:hint="eastAsia"/>
            <w:lang w:eastAsia="zh-CN"/>
          </w:rPr>
          <w:t>(一)、绩效评估指标</w:t>
        </w:r>
        <w:r>
          <w:tab/>
        </w:r>
        <w:r>
          <w:fldChar w:fldCharType="begin"/>
        </w:r>
        <w:r>
          <w:instrText xml:space="preserve"> PAGEREF _Toc14356 \h </w:instrText>
        </w:r>
        <w:r>
          <w:fldChar w:fldCharType="separate"/>
        </w:r>
        <w:r>
          <w:t>15</w:t>
        </w:r>
        <w:r>
          <w:fldChar w:fldCharType="end"/>
        </w:r>
      </w:hyperlink>
    </w:p>
    <w:p>
      <w:pPr>
        <w:pStyle w:val="TOC2"/>
        <w:tabs>
          <w:tab w:val="right" w:leader="dot" w:pos="8306"/>
        </w:tabs>
      </w:pPr>
      <w:hyperlink w:anchor="_Toc16765" w:history="1">
        <w:r>
          <w:rPr>
            <w:rFonts w:ascii="仿宋" w:eastAsia="仿宋" w:hAnsi="仿宋" w:cs="仿宋" w:hint="eastAsia"/>
            <w:lang w:eastAsia="zh-CN"/>
          </w:rPr>
          <w:t>(二)、绩效评估方法</w:t>
        </w:r>
        <w:r>
          <w:tab/>
        </w:r>
        <w:r>
          <w:fldChar w:fldCharType="begin"/>
        </w:r>
        <w:r>
          <w:instrText xml:space="preserve"> PAGEREF _Toc16765 \h </w:instrText>
        </w:r>
        <w:r>
          <w:fldChar w:fldCharType="separate"/>
        </w:r>
        <w:r>
          <w:t>16</w:t>
        </w:r>
        <w:r>
          <w:fldChar w:fldCharType="end"/>
        </w:r>
      </w:hyperlink>
    </w:p>
    <w:p>
      <w:pPr>
        <w:pStyle w:val="TOC2"/>
        <w:tabs>
          <w:tab w:val="right" w:leader="dot" w:pos="8306"/>
        </w:tabs>
      </w:pPr>
      <w:hyperlink w:anchor="_Toc19345" w:history="1">
        <w:r>
          <w:rPr>
            <w:rFonts w:ascii="仿宋" w:eastAsia="仿宋" w:hAnsi="仿宋" w:cs="仿宋" w:hint="eastAsia"/>
            <w:lang w:eastAsia="zh-CN"/>
          </w:rPr>
          <w:t>(三)、绩效评估周期</w:t>
        </w:r>
        <w:r>
          <w:tab/>
        </w:r>
        <w:r>
          <w:fldChar w:fldCharType="begin"/>
        </w:r>
        <w:r>
          <w:instrText xml:space="preserve"> PAGEREF _Toc19345 \h </w:instrText>
        </w:r>
        <w:r>
          <w:fldChar w:fldCharType="separate"/>
        </w:r>
        <w:r>
          <w:t>17</w:t>
        </w:r>
        <w:r>
          <w:fldChar w:fldCharType="end"/>
        </w:r>
      </w:hyperlink>
    </w:p>
    <w:p>
      <w:pPr>
        <w:pStyle w:val="TOC1"/>
        <w:tabs>
          <w:tab w:val="right" w:leader="dot" w:pos="8306"/>
        </w:tabs>
      </w:pPr>
      <w:hyperlink w:anchor="_Toc11229" w:history="1">
        <w:r>
          <w:rPr>
            <w:rFonts w:ascii="仿宋" w:eastAsia="仿宋" w:hAnsi="仿宋" w:cs="仿宋" w:hint="eastAsia"/>
            <w:lang w:eastAsia="zh-CN"/>
          </w:rPr>
          <w:t>五、产品规划分析</w:t>
        </w:r>
        <w:r>
          <w:tab/>
        </w:r>
        <w:r>
          <w:fldChar w:fldCharType="begin"/>
        </w:r>
        <w:r>
          <w:instrText xml:space="preserve"> PAGEREF _Toc11229 \h </w:instrText>
        </w:r>
        <w:r>
          <w:fldChar w:fldCharType="separate"/>
        </w:r>
        <w:r>
          <w:t>18</w:t>
        </w:r>
        <w:r>
          <w:fldChar w:fldCharType="end"/>
        </w:r>
      </w:hyperlink>
    </w:p>
    <w:p>
      <w:pPr>
        <w:pStyle w:val="TOC2"/>
        <w:tabs>
          <w:tab w:val="right" w:leader="dot" w:pos="8306"/>
        </w:tabs>
      </w:pPr>
      <w:hyperlink w:anchor="_Toc31507" w:history="1">
        <w:r>
          <w:rPr>
            <w:rFonts w:ascii="仿宋" w:eastAsia="仿宋" w:hAnsi="仿宋" w:cs="仿宋" w:hint="eastAsia"/>
            <w:lang w:eastAsia="zh-CN"/>
          </w:rPr>
          <w:t>(一)、产品规划</w:t>
        </w:r>
        <w:r>
          <w:tab/>
        </w:r>
        <w:r>
          <w:fldChar w:fldCharType="begin"/>
        </w:r>
        <w:r>
          <w:instrText xml:space="preserve"> PAGEREF _Toc31507 \h </w:instrText>
        </w:r>
        <w:r>
          <w:fldChar w:fldCharType="separate"/>
        </w:r>
        <w:r>
          <w:t>18</w:t>
        </w:r>
        <w:r>
          <w:fldChar w:fldCharType="end"/>
        </w:r>
      </w:hyperlink>
    </w:p>
    <w:p>
      <w:pPr>
        <w:pStyle w:val="TOC2"/>
        <w:tabs>
          <w:tab w:val="right" w:leader="dot" w:pos="8306"/>
        </w:tabs>
      </w:pPr>
      <w:hyperlink w:anchor="_Toc14864" w:history="1">
        <w:r>
          <w:rPr>
            <w:rFonts w:ascii="仿宋" w:eastAsia="仿宋" w:hAnsi="仿宋" w:cs="仿宋" w:hint="eastAsia"/>
            <w:lang w:eastAsia="zh-CN"/>
          </w:rPr>
          <w:t>(二)、建设规模</w:t>
        </w:r>
        <w:r>
          <w:tab/>
        </w:r>
        <w:r>
          <w:fldChar w:fldCharType="begin"/>
        </w:r>
        <w:r>
          <w:instrText xml:space="preserve"> PAGEREF _Toc14864 \h </w:instrText>
        </w:r>
        <w:r>
          <w:fldChar w:fldCharType="separate"/>
        </w:r>
        <w:r>
          <w:t>19</w:t>
        </w:r>
        <w:r>
          <w:fldChar w:fldCharType="end"/>
        </w:r>
      </w:hyperlink>
    </w:p>
    <w:p>
      <w:pPr>
        <w:pStyle w:val="TOC1"/>
        <w:tabs>
          <w:tab w:val="right" w:leader="dot" w:pos="8306"/>
        </w:tabs>
      </w:pPr>
      <w:hyperlink w:anchor="_Toc16489" w:history="1">
        <w:r>
          <w:rPr>
            <w:rFonts w:ascii="仿宋" w:eastAsia="仿宋" w:hAnsi="仿宋" w:cs="仿宋" w:hint="eastAsia"/>
            <w:lang w:eastAsia="zh-CN"/>
          </w:rPr>
          <w:t>六、工艺说明</w:t>
        </w:r>
        <w:r>
          <w:tab/>
        </w:r>
        <w:r>
          <w:fldChar w:fldCharType="begin"/>
        </w:r>
        <w:r>
          <w:instrText xml:space="preserve"> PAGEREF _Toc16489 \h </w:instrText>
        </w:r>
        <w:r>
          <w:fldChar w:fldCharType="separate"/>
        </w:r>
        <w:r>
          <w:t>20</w:t>
        </w:r>
        <w:r>
          <w:fldChar w:fldCharType="end"/>
        </w:r>
      </w:hyperlink>
    </w:p>
    <w:p>
      <w:pPr>
        <w:pStyle w:val="TOC2"/>
        <w:tabs>
          <w:tab w:val="right" w:leader="dot" w:pos="8306"/>
        </w:tabs>
      </w:pPr>
      <w:hyperlink w:anchor="_Toc18403" w:history="1">
        <w:r>
          <w:rPr>
            <w:rFonts w:ascii="仿宋" w:eastAsia="仿宋" w:hAnsi="仿宋" w:cs="仿宋" w:hint="eastAsia"/>
            <w:lang w:eastAsia="zh-CN"/>
          </w:rPr>
          <w:t>(一)、技术管理特点</w:t>
        </w:r>
        <w:r>
          <w:tab/>
        </w:r>
        <w:r>
          <w:fldChar w:fldCharType="begin"/>
        </w:r>
        <w:r>
          <w:instrText xml:space="preserve"> PAGEREF _Toc18403 \h </w:instrText>
        </w:r>
        <w:r>
          <w:fldChar w:fldCharType="separate"/>
        </w:r>
        <w:r>
          <w:t>20</w:t>
        </w:r>
        <w:r>
          <w:fldChar w:fldCharType="end"/>
        </w:r>
      </w:hyperlink>
    </w:p>
    <w:p>
      <w:pPr>
        <w:pStyle w:val="TOC2"/>
        <w:tabs>
          <w:tab w:val="right" w:leader="dot" w:pos="8306"/>
        </w:tabs>
      </w:pPr>
      <w:hyperlink w:anchor="_Toc29847" w:history="1">
        <w:r>
          <w:rPr>
            <w:rFonts w:ascii="仿宋" w:eastAsia="仿宋" w:hAnsi="仿宋" w:cs="仿宋" w:hint="eastAsia"/>
            <w:lang w:eastAsia="zh-CN"/>
          </w:rPr>
          <w:t>(二)、成人奶粉项目工艺技术设计方案</w:t>
        </w:r>
        <w:r>
          <w:tab/>
        </w:r>
        <w:r>
          <w:fldChar w:fldCharType="begin"/>
        </w:r>
        <w:r>
          <w:instrText xml:space="preserve"> PAGEREF _Toc29847 \h </w:instrText>
        </w:r>
        <w:r>
          <w:fldChar w:fldCharType="separate"/>
        </w:r>
        <w:r>
          <w:t>21</w:t>
        </w:r>
        <w:r>
          <w:fldChar w:fldCharType="end"/>
        </w:r>
      </w:hyperlink>
    </w:p>
    <w:p>
      <w:pPr>
        <w:pStyle w:val="TOC2"/>
        <w:tabs>
          <w:tab w:val="right" w:leader="dot" w:pos="8306"/>
        </w:tabs>
      </w:pPr>
      <w:hyperlink w:anchor="_Toc11525" w:history="1">
        <w:r>
          <w:rPr>
            <w:rFonts w:ascii="仿宋" w:eastAsia="仿宋" w:hAnsi="仿宋" w:cs="仿宋" w:hint="eastAsia"/>
            <w:lang w:eastAsia="zh-CN"/>
          </w:rPr>
          <w:t>(三)、设备选型方案</w:t>
        </w:r>
        <w:r>
          <w:tab/>
        </w:r>
        <w:r>
          <w:fldChar w:fldCharType="begin"/>
        </w:r>
        <w:r>
          <w:instrText xml:space="preserve"> PAGEREF _Toc11525 \h </w:instrText>
        </w:r>
        <w:r>
          <w:fldChar w:fldCharType="separate"/>
        </w:r>
        <w:r>
          <w:t>22</w:t>
        </w:r>
        <w:r>
          <w:fldChar w:fldCharType="end"/>
        </w:r>
      </w:hyperlink>
    </w:p>
    <w:p>
      <w:pPr>
        <w:pStyle w:val="TOC1"/>
        <w:tabs>
          <w:tab w:val="right" w:leader="dot" w:pos="8306"/>
        </w:tabs>
      </w:pPr>
      <w:hyperlink w:anchor="_Toc28742" w:history="1">
        <w:r>
          <w:rPr>
            <w:rFonts w:ascii="仿宋" w:eastAsia="仿宋" w:hAnsi="仿宋" w:cs="仿宋" w:hint="eastAsia"/>
            <w:lang w:eastAsia="zh-CN"/>
          </w:rPr>
          <w:t>七、成人奶粉项目技术管理</w:t>
        </w:r>
        <w:r>
          <w:tab/>
        </w:r>
        <w:r>
          <w:fldChar w:fldCharType="begin"/>
        </w:r>
        <w:r>
          <w:instrText xml:space="preserve"> PAGEREF _Toc28742 \h </w:instrText>
        </w:r>
        <w:r>
          <w:fldChar w:fldCharType="separate"/>
        </w:r>
        <w:r>
          <w:t>24</w:t>
        </w:r>
        <w:r>
          <w:fldChar w:fldCharType="end"/>
        </w:r>
      </w:hyperlink>
    </w:p>
    <w:p>
      <w:pPr>
        <w:pStyle w:val="TOC2"/>
        <w:tabs>
          <w:tab w:val="right" w:leader="dot" w:pos="8306"/>
        </w:tabs>
      </w:pPr>
      <w:hyperlink w:anchor="_Toc10322" w:history="1">
        <w:r>
          <w:rPr>
            <w:rFonts w:ascii="仿宋" w:eastAsia="仿宋" w:hAnsi="仿宋" w:cs="仿宋" w:hint="eastAsia"/>
            <w:lang w:eastAsia="zh-CN"/>
          </w:rPr>
          <w:t>(一)、技术方案选用方向</w:t>
        </w:r>
        <w:r>
          <w:tab/>
        </w:r>
        <w:r>
          <w:fldChar w:fldCharType="begin"/>
        </w:r>
        <w:r>
          <w:instrText xml:space="preserve"> PAGEREF _Toc10322 \h </w:instrText>
        </w:r>
        <w:r>
          <w:fldChar w:fldCharType="separate"/>
        </w:r>
        <w:r>
          <w:t>24</w:t>
        </w:r>
        <w:r>
          <w:fldChar w:fldCharType="end"/>
        </w:r>
      </w:hyperlink>
    </w:p>
    <w:p>
      <w:pPr>
        <w:pStyle w:val="TOC2"/>
        <w:tabs>
          <w:tab w:val="right" w:leader="dot" w:pos="8306"/>
        </w:tabs>
      </w:pPr>
      <w:hyperlink w:anchor="_Toc25714" w:history="1">
        <w:r>
          <w:rPr>
            <w:rFonts w:ascii="仿宋" w:eastAsia="仿宋" w:hAnsi="仿宋" w:cs="仿宋" w:hint="eastAsia"/>
            <w:lang w:eastAsia="zh-CN"/>
          </w:rPr>
          <w:t>(二)、工艺技术方案选用原则</w:t>
        </w:r>
        <w:r>
          <w:tab/>
        </w:r>
        <w:r>
          <w:fldChar w:fldCharType="begin"/>
        </w:r>
        <w:r>
          <w:instrText xml:space="preserve"> PAGEREF _Toc25714 \h </w:instrText>
        </w:r>
        <w:r>
          <w:fldChar w:fldCharType="separate"/>
        </w:r>
        <w:r>
          <w:t>25</w:t>
        </w:r>
        <w:r>
          <w:fldChar w:fldCharType="end"/>
        </w:r>
      </w:hyperlink>
    </w:p>
    <w:p>
      <w:pPr>
        <w:pStyle w:val="TOC2"/>
        <w:tabs>
          <w:tab w:val="right" w:leader="dot" w:pos="8306"/>
        </w:tabs>
      </w:pPr>
      <w:hyperlink w:anchor="_Toc1590" w:history="1">
        <w:r>
          <w:rPr>
            <w:rFonts w:ascii="仿宋" w:eastAsia="仿宋" w:hAnsi="仿宋" w:cs="仿宋" w:hint="eastAsia"/>
            <w:lang w:eastAsia="zh-CN"/>
          </w:rPr>
          <w:t>(三)、工艺技术方案要求</w:t>
        </w:r>
        <w:r>
          <w:tab/>
        </w:r>
        <w:r>
          <w:fldChar w:fldCharType="begin"/>
        </w:r>
        <w:r>
          <w:instrText xml:space="preserve"> PAGEREF _Toc1590 \h </w:instrText>
        </w:r>
        <w:r>
          <w:fldChar w:fldCharType="separate"/>
        </w:r>
        <w:r>
          <w:t>27</w:t>
        </w:r>
        <w:r>
          <w:fldChar w:fldCharType="end"/>
        </w:r>
      </w:hyperlink>
    </w:p>
    <w:p>
      <w:pPr>
        <w:pStyle w:val="TOC1"/>
        <w:tabs>
          <w:tab w:val="right" w:leader="dot" w:pos="8306"/>
        </w:tabs>
      </w:pPr>
      <w:hyperlink w:anchor="_Toc21936" w:history="1">
        <w:r>
          <w:rPr>
            <w:rFonts w:ascii="仿宋" w:eastAsia="仿宋" w:hAnsi="仿宋" w:cs="仿宋" w:hint="eastAsia"/>
            <w:lang w:eastAsia="zh-CN"/>
          </w:rPr>
          <w:t>八、成人奶粉项目环境影响分析</w:t>
        </w:r>
        <w:r>
          <w:tab/>
        </w:r>
        <w:r>
          <w:fldChar w:fldCharType="begin"/>
        </w:r>
        <w:r>
          <w:instrText xml:space="preserve"> PAGEREF _Toc21936 \h </w:instrText>
        </w:r>
        <w:r>
          <w:fldChar w:fldCharType="separate"/>
        </w:r>
        <w:r>
          <w:t>30</w:t>
        </w:r>
        <w:r>
          <w:fldChar w:fldCharType="end"/>
        </w:r>
      </w:hyperlink>
    </w:p>
    <w:p>
      <w:pPr>
        <w:pStyle w:val="TOC2"/>
        <w:tabs>
          <w:tab w:val="right" w:leader="dot" w:pos="8306"/>
        </w:tabs>
      </w:pPr>
      <w:hyperlink w:anchor="_Toc25446" w:history="1">
        <w:r>
          <w:rPr>
            <w:rFonts w:ascii="仿宋" w:eastAsia="仿宋" w:hAnsi="仿宋" w:cs="仿宋" w:hint="eastAsia"/>
            <w:lang w:eastAsia="zh-CN"/>
          </w:rPr>
          <w:t>(一)、建设区域环境质量现状</w:t>
        </w:r>
        <w:r>
          <w:tab/>
        </w:r>
        <w:r>
          <w:fldChar w:fldCharType="begin"/>
        </w:r>
        <w:r>
          <w:instrText xml:space="preserve"> PAGEREF _Toc25446 \h </w:instrText>
        </w:r>
        <w:r>
          <w:fldChar w:fldCharType="separate"/>
        </w:r>
        <w:r>
          <w:t>30</w:t>
        </w:r>
        <w:r>
          <w:fldChar w:fldCharType="end"/>
        </w:r>
      </w:hyperlink>
    </w:p>
    <w:p>
      <w:pPr>
        <w:pStyle w:val="TOC2"/>
        <w:tabs>
          <w:tab w:val="right" w:leader="dot" w:pos="8306"/>
        </w:tabs>
      </w:pPr>
      <w:hyperlink w:anchor="_Toc13958" w:history="1">
        <w:r>
          <w:rPr>
            <w:rFonts w:ascii="仿宋" w:eastAsia="仿宋" w:hAnsi="仿宋" w:cs="仿宋" w:hint="eastAsia"/>
            <w:lang w:eastAsia="zh-CN"/>
          </w:rPr>
          <w:t>(二)、建设期环境保护</w:t>
        </w:r>
        <w:r>
          <w:tab/>
        </w:r>
        <w:r>
          <w:fldChar w:fldCharType="begin"/>
        </w:r>
        <w:r>
          <w:instrText xml:space="preserve"> PAGEREF _Toc13958 \h </w:instrText>
        </w:r>
        <w:r>
          <w:fldChar w:fldCharType="separate"/>
        </w:r>
        <w:r>
          <w:t>31</w:t>
        </w:r>
        <w:r>
          <w:fldChar w:fldCharType="end"/>
        </w:r>
      </w:hyperlink>
    </w:p>
    <w:p>
      <w:pPr>
        <w:pStyle w:val="TOC2"/>
        <w:tabs>
          <w:tab w:val="right" w:leader="dot" w:pos="8306"/>
        </w:tabs>
      </w:pPr>
      <w:hyperlink w:anchor="_Toc13902" w:history="1">
        <w:r>
          <w:rPr>
            <w:rFonts w:ascii="仿宋" w:eastAsia="仿宋" w:hAnsi="仿宋" w:cs="仿宋" w:hint="eastAsia"/>
            <w:lang w:eastAsia="zh-CN"/>
          </w:rPr>
          <w:t>(三)、运营期环境保护</w:t>
        </w:r>
        <w:r>
          <w:tab/>
        </w:r>
        <w:r>
          <w:fldChar w:fldCharType="begin"/>
        </w:r>
        <w:r>
          <w:instrText xml:space="preserve"> PAGEREF _Toc13902 \h </w:instrText>
        </w:r>
        <w:r>
          <w:fldChar w:fldCharType="separate"/>
        </w:r>
        <w:r>
          <w:t>33</w:t>
        </w:r>
        <w:r>
          <w:fldChar w:fldCharType="end"/>
        </w:r>
      </w:hyperlink>
    </w:p>
    <w:p>
      <w:pPr>
        <w:pStyle w:val="TOC2"/>
        <w:tabs>
          <w:tab w:val="right" w:leader="dot" w:pos="8306"/>
        </w:tabs>
      </w:pPr>
      <w:hyperlink w:anchor="_Toc16813" w:history="1">
        <w:r>
          <w:rPr>
            <w:rFonts w:ascii="仿宋" w:eastAsia="仿宋" w:hAnsi="仿宋" w:cs="仿宋" w:hint="eastAsia"/>
            <w:lang w:eastAsia="zh-CN"/>
          </w:rPr>
          <w:t>(四)、成人奶粉项目建设对区域经济的影响</w:t>
        </w:r>
        <w:r>
          <w:tab/>
        </w:r>
        <w:r>
          <w:fldChar w:fldCharType="begin"/>
        </w:r>
        <w:r>
          <w:instrText xml:space="preserve"> PAGEREF _Toc16813 \h </w:instrText>
        </w:r>
        <w:r>
          <w:fldChar w:fldCharType="separate"/>
        </w:r>
        <w:r>
          <w:t>34</w:t>
        </w:r>
        <w:r>
          <w:fldChar w:fldCharType="end"/>
        </w:r>
      </w:hyperlink>
    </w:p>
    <w:p>
      <w:pPr>
        <w:pStyle w:val="TOC2"/>
        <w:tabs>
          <w:tab w:val="right" w:leader="dot" w:pos="8306"/>
        </w:tabs>
      </w:pPr>
      <w:hyperlink w:anchor="_Toc23768" w:history="1">
        <w:r>
          <w:rPr>
            <w:rFonts w:ascii="仿宋" w:eastAsia="仿宋" w:hAnsi="仿宋" w:cs="仿宋" w:hint="eastAsia"/>
            <w:lang w:eastAsia="zh-CN"/>
          </w:rPr>
          <w:t>(五)、废弃物处理</w:t>
        </w:r>
        <w:r>
          <w:tab/>
        </w:r>
        <w:r>
          <w:fldChar w:fldCharType="begin"/>
        </w:r>
        <w:r>
          <w:instrText xml:space="preserve"> PAGEREF _Toc23768 \h </w:instrText>
        </w:r>
        <w:r>
          <w:fldChar w:fldCharType="separate"/>
        </w:r>
        <w:r>
          <w:t>36</w:t>
        </w:r>
        <w:r>
          <w:fldChar w:fldCharType="end"/>
        </w:r>
      </w:hyperlink>
    </w:p>
    <w:p>
      <w:pPr>
        <w:pStyle w:val="TOC2"/>
        <w:tabs>
          <w:tab w:val="right" w:leader="dot" w:pos="8306"/>
        </w:tabs>
      </w:pPr>
      <w:hyperlink w:anchor="_Toc31540" w:history="1">
        <w:r>
          <w:rPr>
            <w:rFonts w:ascii="仿宋" w:eastAsia="仿宋" w:hAnsi="仿宋" w:cs="仿宋" w:hint="eastAsia"/>
            <w:lang w:eastAsia="zh-CN"/>
          </w:rPr>
          <w:t>(六)、特殊环境影响分析</w:t>
        </w:r>
        <w:r>
          <w:tab/>
        </w:r>
        <w:r>
          <w:fldChar w:fldCharType="begin"/>
        </w:r>
        <w:r>
          <w:instrText xml:space="preserve"> PAGEREF _Toc31540 \h </w:instrText>
        </w:r>
        <w:r>
          <w:fldChar w:fldCharType="separate"/>
        </w:r>
        <w:r>
          <w:t>37</w:t>
        </w:r>
        <w:r>
          <w:fldChar w:fldCharType="end"/>
        </w:r>
      </w:hyperlink>
    </w:p>
    <w:p>
      <w:pPr>
        <w:pStyle w:val="TOC2"/>
        <w:tabs>
          <w:tab w:val="right" w:leader="dot" w:pos="8306"/>
        </w:tabs>
      </w:pPr>
      <w:hyperlink w:anchor="_Toc6518" w:history="1">
        <w:r>
          <w:rPr>
            <w:rFonts w:ascii="仿宋" w:eastAsia="仿宋" w:hAnsi="仿宋" w:cs="仿宋" w:hint="eastAsia"/>
            <w:lang w:eastAsia="zh-CN"/>
          </w:rPr>
          <w:t>(七)、清洁生产</w:t>
        </w:r>
        <w:r>
          <w:tab/>
        </w:r>
        <w:r>
          <w:fldChar w:fldCharType="begin"/>
        </w:r>
        <w:r>
          <w:instrText xml:space="preserve"> PAGEREF _Toc6518 \h </w:instrText>
        </w:r>
        <w:r>
          <w:fldChar w:fldCharType="separate"/>
        </w:r>
        <w:r>
          <w:t>38</w:t>
        </w:r>
        <w:r>
          <w:fldChar w:fldCharType="end"/>
        </w:r>
      </w:hyperlink>
    </w:p>
    <w:p>
      <w:pPr>
        <w:pStyle w:val="TOC2"/>
        <w:tabs>
          <w:tab w:val="right" w:leader="dot" w:pos="8306"/>
        </w:tabs>
      </w:pPr>
      <w:hyperlink w:anchor="_Toc14297" w:history="1">
        <w:r>
          <w:rPr>
            <w:rFonts w:ascii="仿宋" w:eastAsia="仿宋" w:hAnsi="仿宋" w:cs="仿宋" w:hint="eastAsia"/>
            <w:lang w:eastAsia="zh-CN"/>
          </w:rPr>
          <w:t>(八)、环境保护综合评价</w:t>
        </w:r>
        <w:r>
          <w:tab/>
        </w:r>
        <w:r>
          <w:fldChar w:fldCharType="begin"/>
        </w:r>
        <w:r>
          <w:instrText xml:space="preserve"> PAGEREF _Toc14297 \h </w:instrText>
        </w:r>
        <w:r>
          <w:fldChar w:fldCharType="separate"/>
        </w:r>
        <w:r>
          <w:t>39</w:t>
        </w:r>
        <w:r>
          <w:fldChar w:fldCharType="end"/>
        </w:r>
      </w:hyperlink>
    </w:p>
    <w:p>
      <w:pPr>
        <w:pStyle w:val="TOC1"/>
        <w:tabs>
          <w:tab w:val="right" w:leader="dot" w:pos="8306"/>
        </w:tabs>
      </w:pPr>
      <w:hyperlink w:anchor="_Toc420" w:history="1">
        <w:r>
          <w:rPr>
            <w:rFonts w:ascii="仿宋" w:eastAsia="仿宋" w:hAnsi="仿宋" w:cs="仿宋" w:hint="eastAsia"/>
            <w:lang w:eastAsia="zh-CN"/>
          </w:rPr>
          <w:t>九、成人奶粉项目人力资源管理</w:t>
        </w:r>
        <w:r>
          <w:tab/>
        </w:r>
        <w:r>
          <w:fldChar w:fldCharType="begin"/>
        </w:r>
        <w:r>
          <w:instrText xml:space="preserve"> PAGEREF _Toc420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432" w:history="1">
        <w:r>
          <w:rPr>
            <w:rFonts w:ascii="仿宋" w:eastAsia="仿宋" w:hAnsi="仿宋" w:cs="仿宋" w:hint="eastAsia"/>
            <w:lang w:eastAsia="zh-CN"/>
          </w:rPr>
          <w:t>(一)、建立健全的预算管理制度</w:t>
        </w:r>
        <w:r>
          <w:tab/>
        </w:r>
        <w:r>
          <w:fldChar w:fldCharType="begin"/>
        </w:r>
        <w:r>
          <w:instrText xml:space="preserve"> PAGEREF _Toc17432 \h </w:instrText>
        </w:r>
        <w:r>
          <w:fldChar w:fldCharType="separate"/>
        </w:r>
        <w:r>
          <w:t>40</w:t>
        </w:r>
        <w:r>
          <w:fldChar w:fldCharType="end"/>
        </w:r>
      </w:hyperlink>
    </w:p>
    <w:p>
      <w:pPr>
        <w:pStyle w:val="TOC2"/>
        <w:tabs>
          <w:tab w:val="right" w:leader="dot" w:pos="8306"/>
        </w:tabs>
      </w:pPr>
      <w:hyperlink w:anchor="_Toc12594" w:history="1">
        <w:r>
          <w:rPr>
            <w:rFonts w:ascii="仿宋" w:eastAsia="仿宋" w:hAnsi="仿宋" w:cs="仿宋" w:hint="eastAsia"/>
            <w:lang w:eastAsia="zh-CN"/>
          </w:rPr>
          <w:t>(二)、加强资金流动监控</w:t>
        </w:r>
        <w:r>
          <w:tab/>
        </w:r>
        <w:r>
          <w:fldChar w:fldCharType="begin"/>
        </w:r>
        <w:r>
          <w:instrText xml:space="preserve"> PAGEREF _Toc12594 \h </w:instrText>
        </w:r>
        <w:r>
          <w:fldChar w:fldCharType="separate"/>
        </w:r>
        <w:r>
          <w:t>42</w:t>
        </w:r>
        <w:r>
          <w:fldChar w:fldCharType="end"/>
        </w:r>
      </w:hyperlink>
    </w:p>
    <w:p>
      <w:pPr>
        <w:pStyle w:val="TOC2"/>
        <w:tabs>
          <w:tab w:val="right" w:leader="dot" w:pos="8306"/>
        </w:tabs>
      </w:pPr>
      <w:hyperlink w:anchor="_Toc20665" w:history="1">
        <w:r>
          <w:rPr>
            <w:rFonts w:ascii="仿宋" w:eastAsia="仿宋" w:hAnsi="仿宋" w:cs="仿宋" w:hint="eastAsia"/>
            <w:lang w:eastAsia="zh-CN"/>
          </w:rPr>
          <w:t>(三)、制定完善的风险控制机制</w:t>
        </w:r>
        <w:r>
          <w:tab/>
        </w:r>
        <w:r>
          <w:fldChar w:fldCharType="begin"/>
        </w:r>
        <w:r>
          <w:instrText xml:space="preserve"> PAGEREF _Toc20665 \h </w:instrText>
        </w:r>
        <w:r>
          <w:fldChar w:fldCharType="separate"/>
        </w:r>
        <w:r>
          <w:t>43</w:t>
        </w:r>
        <w:r>
          <w:fldChar w:fldCharType="end"/>
        </w:r>
      </w:hyperlink>
    </w:p>
    <w:p>
      <w:pPr>
        <w:pStyle w:val="TOC2"/>
        <w:tabs>
          <w:tab w:val="right" w:leader="dot" w:pos="8306"/>
        </w:tabs>
      </w:pPr>
      <w:hyperlink w:anchor="_Toc28944" w:history="1">
        <w:r>
          <w:rPr>
            <w:rFonts w:ascii="仿宋" w:eastAsia="仿宋" w:hAnsi="仿宋" w:cs="仿宋" w:hint="eastAsia"/>
            <w:lang w:eastAsia="zh-CN"/>
          </w:rPr>
          <w:t>(四)、优化成本管理</w:t>
        </w:r>
        <w:r>
          <w:tab/>
        </w:r>
        <w:r>
          <w:fldChar w:fldCharType="begin"/>
        </w:r>
        <w:r>
          <w:instrText xml:space="preserve"> PAGEREF _Toc28944 \h </w:instrText>
        </w:r>
        <w:r>
          <w:fldChar w:fldCharType="separate"/>
        </w:r>
        <w:r>
          <w:t>44</w:t>
        </w:r>
        <w:r>
          <w:fldChar w:fldCharType="end"/>
        </w:r>
      </w:hyperlink>
    </w:p>
    <w:p>
      <w:pPr>
        <w:pStyle w:val="TOC1"/>
        <w:tabs>
          <w:tab w:val="right" w:leader="dot" w:pos="8306"/>
        </w:tabs>
      </w:pPr>
      <w:hyperlink w:anchor="_Toc14579" w:history="1">
        <w:r>
          <w:rPr>
            <w:rFonts w:ascii="仿宋" w:eastAsia="仿宋" w:hAnsi="仿宋" w:cs="仿宋" w:hint="eastAsia"/>
            <w:lang w:eastAsia="zh-CN"/>
          </w:rPr>
          <w:t>十、成人奶粉项目投资规划</w:t>
        </w:r>
        <w:r>
          <w:tab/>
        </w:r>
        <w:r>
          <w:fldChar w:fldCharType="begin"/>
        </w:r>
        <w:r>
          <w:instrText xml:space="preserve"> PAGEREF _Toc14579 \h </w:instrText>
        </w:r>
        <w:r>
          <w:fldChar w:fldCharType="separate"/>
        </w:r>
        <w:r>
          <w:t>46</w:t>
        </w:r>
        <w:r>
          <w:fldChar w:fldCharType="end"/>
        </w:r>
      </w:hyperlink>
    </w:p>
    <w:p>
      <w:pPr>
        <w:pStyle w:val="TOC2"/>
        <w:tabs>
          <w:tab w:val="right" w:leader="dot" w:pos="8306"/>
        </w:tabs>
      </w:pPr>
      <w:hyperlink w:anchor="_Toc13701" w:history="1">
        <w:r>
          <w:rPr>
            <w:rFonts w:ascii="仿宋" w:eastAsia="仿宋" w:hAnsi="仿宋" w:cs="仿宋" w:hint="eastAsia"/>
            <w:lang w:eastAsia="zh-CN"/>
          </w:rPr>
          <w:t>(一)、成人奶粉项目总投资估算</w:t>
        </w:r>
        <w:r>
          <w:tab/>
        </w:r>
        <w:r>
          <w:fldChar w:fldCharType="begin"/>
        </w:r>
        <w:r>
          <w:instrText xml:space="preserve"> PAGEREF _Toc13701 \h </w:instrText>
        </w:r>
        <w:r>
          <w:fldChar w:fldCharType="separate"/>
        </w:r>
        <w:r>
          <w:t>46</w:t>
        </w:r>
        <w:r>
          <w:fldChar w:fldCharType="end"/>
        </w:r>
      </w:hyperlink>
    </w:p>
    <w:p>
      <w:pPr>
        <w:pStyle w:val="TOC2"/>
        <w:tabs>
          <w:tab w:val="right" w:leader="dot" w:pos="8306"/>
        </w:tabs>
      </w:pPr>
      <w:hyperlink w:anchor="_Toc5709" w:history="1">
        <w:r>
          <w:rPr>
            <w:rFonts w:ascii="仿宋" w:eastAsia="仿宋" w:hAnsi="仿宋" w:cs="仿宋" w:hint="eastAsia"/>
            <w:lang w:eastAsia="zh-CN"/>
          </w:rPr>
          <w:t>(二)、资金筹措</w:t>
        </w:r>
        <w:r>
          <w:tab/>
        </w:r>
        <w:r>
          <w:fldChar w:fldCharType="begin"/>
        </w:r>
        <w:r>
          <w:instrText xml:space="preserve"> PAGEREF _Toc5709 \h </w:instrText>
        </w:r>
        <w:r>
          <w:fldChar w:fldCharType="separate"/>
        </w:r>
        <w:r>
          <w:t>47</w:t>
        </w:r>
        <w:r>
          <w:fldChar w:fldCharType="end"/>
        </w:r>
      </w:hyperlink>
    </w:p>
    <w:p>
      <w:pPr>
        <w:pStyle w:val="TOC1"/>
        <w:tabs>
          <w:tab w:val="right" w:leader="dot" w:pos="8306"/>
        </w:tabs>
      </w:pPr>
      <w:hyperlink w:anchor="_Toc14058" w:history="1">
        <w:r>
          <w:rPr>
            <w:rFonts w:ascii="仿宋" w:eastAsia="仿宋" w:hAnsi="仿宋" w:cs="仿宋" w:hint="eastAsia"/>
            <w:lang w:eastAsia="zh-CN"/>
          </w:rPr>
          <w:t>十一、成人奶粉项目经营效益</w:t>
        </w:r>
        <w:r>
          <w:tab/>
        </w:r>
        <w:r>
          <w:fldChar w:fldCharType="begin"/>
        </w:r>
        <w:r>
          <w:instrText xml:space="preserve"> PAGEREF _Toc14058 \h </w:instrText>
        </w:r>
        <w:r>
          <w:fldChar w:fldCharType="separate"/>
        </w:r>
        <w:r>
          <w:t>48</w:t>
        </w:r>
        <w:r>
          <w:fldChar w:fldCharType="end"/>
        </w:r>
      </w:hyperlink>
    </w:p>
    <w:p>
      <w:pPr>
        <w:pStyle w:val="TOC2"/>
        <w:tabs>
          <w:tab w:val="right" w:leader="dot" w:pos="8306"/>
        </w:tabs>
      </w:pPr>
      <w:hyperlink w:anchor="_Toc30952" w:history="1">
        <w:r>
          <w:rPr>
            <w:rFonts w:ascii="仿宋" w:eastAsia="仿宋" w:hAnsi="仿宋" w:cs="仿宋" w:hint="eastAsia"/>
            <w:lang w:eastAsia="zh-CN"/>
          </w:rPr>
          <w:t>(一)、经济评价财务测算</w:t>
        </w:r>
        <w:r>
          <w:tab/>
        </w:r>
        <w:r>
          <w:fldChar w:fldCharType="begin"/>
        </w:r>
        <w:r>
          <w:instrText xml:space="preserve"> PAGEREF _Toc30952 \h </w:instrText>
        </w:r>
        <w:r>
          <w:fldChar w:fldCharType="separate"/>
        </w:r>
        <w:r>
          <w:t>48</w:t>
        </w:r>
        <w:r>
          <w:fldChar w:fldCharType="end"/>
        </w:r>
      </w:hyperlink>
    </w:p>
    <w:p>
      <w:pPr>
        <w:pStyle w:val="TOC2"/>
        <w:tabs>
          <w:tab w:val="right" w:leader="dot" w:pos="8306"/>
        </w:tabs>
      </w:pPr>
      <w:hyperlink w:anchor="_Toc16732" w:history="1">
        <w:r>
          <w:rPr>
            <w:rFonts w:ascii="仿宋" w:eastAsia="仿宋" w:hAnsi="仿宋" w:cs="仿宋" w:hint="eastAsia"/>
            <w:lang w:eastAsia="zh-CN"/>
          </w:rPr>
          <w:t>(二)、成人奶粉项目盈利能力分析</w:t>
        </w:r>
        <w:r>
          <w:tab/>
        </w:r>
        <w:r>
          <w:fldChar w:fldCharType="begin"/>
        </w:r>
        <w:r>
          <w:instrText xml:space="preserve"> PAGEREF _Toc16732 \h </w:instrText>
        </w:r>
        <w:r>
          <w:fldChar w:fldCharType="separate"/>
        </w:r>
        <w:r>
          <w:t>49</w:t>
        </w:r>
        <w:r>
          <w:fldChar w:fldCharType="end"/>
        </w:r>
      </w:hyperlink>
    </w:p>
    <w:p>
      <w:pPr>
        <w:pStyle w:val="TOC1"/>
        <w:tabs>
          <w:tab w:val="right" w:leader="dot" w:pos="8306"/>
        </w:tabs>
      </w:pPr>
      <w:hyperlink w:anchor="_Toc3812" w:history="1">
        <w:r>
          <w:rPr>
            <w:rFonts w:ascii="仿宋" w:eastAsia="仿宋" w:hAnsi="仿宋" w:cs="仿宋" w:hint="eastAsia"/>
            <w:lang w:eastAsia="zh-CN"/>
          </w:rPr>
          <w:t>十二、生产安全保护</w:t>
        </w:r>
        <w:r>
          <w:tab/>
        </w:r>
        <w:r>
          <w:fldChar w:fldCharType="begin"/>
        </w:r>
        <w:r>
          <w:instrText xml:space="preserve"> PAGEREF _Toc3812 \h </w:instrText>
        </w:r>
        <w:r>
          <w:fldChar w:fldCharType="separate"/>
        </w:r>
        <w:r>
          <w:t>50</w:t>
        </w:r>
        <w:r>
          <w:fldChar w:fldCharType="end"/>
        </w:r>
      </w:hyperlink>
    </w:p>
    <w:p>
      <w:pPr>
        <w:pStyle w:val="TOC2"/>
        <w:tabs>
          <w:tab w:val="right" w:leader="dot" w:pos="8306"/>
        </w:tabs>
      </w:pPr>
      <w:hyperlink w:anchor="_Toc31505" w:history="1">
        <w:r>
          <w:rPr>
            <w:rFonts w:ascii="仿宋" w:eastAsia="仿宋" w:hAnsi="仿宋" w:cs="仿宋" w:hint="eastAsia"/>
            <w:lang w:eastAsia="zh-CN"/>
          </w:rPr>
          <w:t>(一)、消防安全</w:t>
        </w:r>
        <w:r>
          <w:tab/>
        </w:r>
        <w:r>
          <w:fldChar w:fldCharType="begin"/>
        </w:r>
        <w:r>
          <w:instrText xml:space="preserve"> PAGEREF _Toc31505 \h </w:instrText>
        </w:r>
        <w:r>
          <w:fldChar w:fldCharType="separate"/>
        </w:r>
        <w:r>
          <w:t>50</w:t>
        </w:r>
        <w:r>
          <w:fldChar w:fldCharType="end"/>
        </w:r>
      </w:hyperlink>
    </w:p>
    <w:p>
      <w:pPr>
        <w:pStyle w:val="TOC2"/>
        <w:tabs>
          <w:tab w:val="right" w:leader="dot" w:pos="8306"/>
        </w:tabs>
      </w:pPr>
      <w:hyperlink w:anchor="_Toc7148" w:history="1">
        <w:r>
          <w:rPr>
            <w:rFonts w:ascii="仿宋" w:eastAsia="仿宋" w:hAnsi="仿宋" w:cs="仿宋" w:hint="eastAsia"/>
            <w:lang w:eastAsia="zh-CN"/>
          </w:rPr>
          <w:t>(二)、防火防爆总图布置措施</w:t>
        </w:r>
        <w:r>
          <w:tab/>
        </w:r>
        <w:r>
          <w:fldChar w:fldCharType="begin"/>
        </w:r>
        <w:r>
          <w:instrText xml:space="preserve"> PAGEREF _Toc7148 \h </w:instrText>
        </w:r>
        <w:r>
          <w:fldChar w:fldCharType="separate"/>
        </w:r>
        <w:r>
          <w:t>51</w:t>
        </w:r>
        <w:r>
          <w:fldChar w:fldCharType="end"/>
        </w:r>
      </w:hyperlink>
    </w:p>
    <w:p>
      <w:pPr>
        <w:pStyle w:val="TOC2"/>
        <w:tabs>
          <w:tab w:val="right" w:leader="dot" w:pos="8306"/>
        </w:tabs>
      </w:pPr>
      <w:hyperlink w:anchor="_Toc7722" w:history="1">
        <w:r>
          <w:rPr>
            <w:rFonts w:ascii="仿宋" w:eastAsia="仿宋" w:hAnsi="仿宋" w:cs="仿宋" w:hint="eastAsia"/>
            <w:lang w:eastAsia="zh-CN"/>
          </w:rPr>
          <w:t>(三)、自然灾害防范措施</w:t>
        </w:r>
        <w:r>
          <w:tab/>
        </w:r>
        <w:r>
          <w:fldChar w:fldCharType="begin"/>
        </w:r>
        <w:r>
          <w:instrText xml:space="preserve"> PAGEREF _Toc7722 \h </w:instrText>
        </w:r>
        <w:r>
          <w:fldChar w:fldCharType="separate"/>
        </w:r>
        <w:r>
          <w:t>52</w:t>
        </w:r>
        <w:r>
          <w:fldChar w:fldCharType="end"/>
        </w:r>
      </w:hyperlink>
    </w:p>
    <w:p>
      <w:pPr>
        <w:pStyle w:val="TOC2"/>
        <w:tabs>
          <w:tab w:val="right" w:leader="dot" w:pos="8306"/>
        </w:tabs>
      </w:pPr>
      <w:hyperlink w:anchor="_Toc27188" w:history="1">
        <w:r>
          <w:rPr>
            <w:rFonts w:ascii="仿宋" w:eastAsia="仿宋" w:hAnsi="仿宋" w:cs="仿宋" w:hint="eastAsia"/>
            <w:lang w:eastAsia="zh-CN"/>
          </w:rPr>
          <w:t>(四)、安全色及安全标志使用要求</w:t>
        </w:r>
        <w:r>
          <w:tab/>
        </w:r>
        <w:r>
          <w:fldChar w:fldCharType="begin"/>
        </w:r>
        <w:r>
          <w:instrText xml:space="preserve"> PAGEREF _Toc27188 \h </w:instrText>
        </w:r>
        <w:r>
          <w:fldChar w:fldCharType="separate"/>
        </w:r>
        <w:r>
          <w:t>53</w:t>
        </w:r>
        <w:r>
          <w:fldChar w:fldCharType="end"/>
        </w:r>
      </w:hyperlink>
    </w:p>
    <w:p>
      <w:pPr>
        <w:pStyle w:val="TOC2"/>
        <w:tabs>
          <w:tab w:val="right" w:leader="dot" w:pos="8306"/>
        </w:tabs>
      </w:pPr>
      <w:hyperlink w:anchor="_Toc18999" w:history="1">
        <w:r>
          <w:rPr>
            <w:rFonts w:ascii="仿宋" w:eastAsia="仿宋" w:hAnsi="仿宋" w:cs="仿宋" w:hint="eastAsia"/>
            <w:lang w:eastAsia="zh-CN"/>
          </w:rPr>
          <w:t>(五)、防尘防毒措施</w:t>
        </w:r>
        <w:r>
          <w:tab/>
        </w:r>
        <w:r>
          <w:fldChar w:fldCharType="begin"/>
        </w:r>
        <w:r>
          <w:instrText xml:space="preserve"> PAGEREF _Toc18999 \h </w:instrText>
        </w:r>
        <w:r>
          <w:fldChar w:fldCharType="separate"/>
        </w:r>
        <w:r>
          <w:t>54</w:t>
        </w:r>
        <w:r>
          <w:fldChar w:fldCharType="end"/>
        </w:r>
      </w:hyperlink>
    </w:p>
    <w:p>
      <w:pPr>
        <w:pStyle w:val="TOC2"/>
        <w:tabs>
          <w:tab w:val="right" w:leader="dot" w:pos="8306"/>
        </w:tabs>
      </w:pPr>
      <w:hyperlink w:anchor="_Toc26744" w:history="1">
        <w:r>
          <w:rPr>
            <w:rFonts w:ascii="仿宋" w:eastAsia="仿宋" w:hAnsi="仿宋" w:cs="仿宋" w:hint="eastAsia"/>
            <w:lang w:eastAsia="zh-CN"/>
          </w:rPr>
          <w:t>(六)、防静电、触电防护及防雷措施</w:t>
        </w:r>
        <w:r>
          <w:tab/>
        </w:r>
        <w:r>
          <w:fldChar w:fldCharType="begin"/>
        </w:r>
        <w:r>
          <w:instrText xml:space="preserve"> PAGEREF _Toc26744 \h </w:instrText>
        </w:r>
        <w:r>
          <w:fldChar w:fldCharType="separate"/>
        </w:r>
        <w:r>
          <w:t>55</w:t>
        </w:r>
        <w:r>
          <w:fldChar w:fldCharType="end"/>
        </w:r>
      </w:hyperlink>
    </w:p>
    <w:p>
      <w:pPr>
        <w:pStyle w:val="TOC2"/>
        <w:tabs>
          <w:tab w:val="right" w:leader="dot" w:pos="8306"/>
        </w:tabs>
      </w:pPr>
      <w:hyperlink w:anchor="_Toc29391" w:history="1">
        <w:r>
          <w:rPr>
            <w:rFonts w:ascii="仿宋" w:eastAsia="仿宋" w:hAnsi="仿宋" w:cs="仿宋" w:hint="eastAsia"/>
            <w:lang w:eastAsia="zh-CN"/>
          </w:rPr>
          <w:t>(七)、机械设备安全保障措施</w:t>
        </w:r>
        <w:r>
          <w:tab/>
        </w:r>
        <w:r>
          <w:fldChar w:fldCharType="begin"/>
        </w:r>
        <w:r>
          <w:instrText xml:space="preserve"> PAGEREF _Toc29391 \h </w:instrText>
        </w:r>
        <w:r>
          <w:fldChar w:fldCharType="separate"/>
        </w:r>
        <w:r>
          <w:t>56</w:t>
        </w:r>
        <w:r>
          <w:fldChar w:fldCharType="end"/>
        </w:r>
      </w:hyperlink>
    </w:p>
    <w:p>
      <w:pPr>
        <w:pStyle w:val="TOC1"/>
        <w:tabs>
          <w:tab w:val="right" w:leader="dot" w:pos="8306"/>
        </w:tabs>
      </w:pPr>
      <w:hyperlink w:anchor="_Toc1194" w:history="1">
        <w:r>
          <w:rPr>
            <w:rFonts w:ascii="仿宋" w:eastAsia="仿宋" w:hAnsi="仿宋" w:cs="仿宋" w:hint="eastAsia"/>
            <w:lang w:eastAsia="zh-CN"/>
          </w:rPr>
          <w:t>十三、营销与推广策略</w:t>
        </w:r>
        <w:r>
          <w:tab/>
        </w:r>
        <w:r>
          <w:fldChar w:fldCharType="begin"/>
        </w:r>
        <w:r>
          <w:instrText xml:space="preserve"> PAGEREF _Toc1194 \h </w:instrText>
        </w:r>
        <w:r>
          <w:fldChar w:fldCharType="separate"/>
        </w:r>
        <w:r>
          <w:t>57</w:t>
        </w:r>
        <w:r>
          <w:fldChar w:fldCharType="end"/>
        </w:r>
      </w:hyperlink>
    </w:p>
    <w:p>
      <w:pPr>
        <w:pStyle w:val="TOC2"/>
        <w:tabs>
          <w:tab w:val="right" w:leader="dot" w:pos="8306"/>
        </w:tabs>
      </w:pPr>
      <w:hyperlink w:anchor="_Toc23524" w:history="1">
        <w:r>
          <w:rPr>
            <w:rFonts w:ascii="仿宋" w:eastAsia="仿宋" w:hAnsi="仿宋" w:cs="仿宋" w:hint="eastAsia"/>
            <w:lang w:eastAsia="zh-CN"/>
          </w:rPr>
          <w:t>(一)、产品/服务定位与特点</w:t>
        </w:r>
        <w:r>
          <w:tab/>
        </w:r>
        <w:r>
          <w:fldChar w:fldCharType="begin"/>
        </w:r>
        <w:r>
          <w:instrText xml:space="preserve"> PAGEREF _Toc23524 \h </w:instrText>
        </w:r>
        <w:r>
          <w:fldChar w:fldCharType="separate"/>
        </w:r>
        <w:r>
          <w:t>57</w:t>
        </w:r>
        <w:r>
          <w:fldChar w:fldCharType="end"/>
        </w:r>
      </w:hyperlink>
    </w:p>
    <w:p>
      <w:pPr>
        <w:pStyle w:val="TOC2"/>
        <w:tabs>
          <w:tab w:val="right" w:leader="dot" w:pos="8306"/>
        </w:tabs>
      </w:pPr>
      <w:hyperlink w:anchor="_Toc4480" w:history="1">
        <w:r>
          <w:rPr>
            <w:rFonts w:ascii="仿宋" w:eastAsia="仿宋" w:hAnsi="仿宋" w:cs="仿宋" w:hint="eastAsia"/>
            <w:lang w:eastAsia="zh-CN"/>
          </w:rPr>
          <w:t>(二)、市场定位与竞争分析</w:t>
        </w:r>
        <w:r>
          <w:tab/>
        </w:r>
        <w:r>
          <w:fldChar w:fldCharType="begin"/>
        </w:r>
        <w:r>
          <w:instrText xml:space="preserve"> PAGEREF _Toc4480 \h </w:instrText>
        </w:r>
        <w:r>
          <w:fldChar w:fldCharType="separate"/>
        </w:r>
        <w:r>
          <w:t>59</w:t>
        </w:r>
        <w:r>
          <w:fldChar w:fldCharType="end"/>
        </w:r>
      </w:hyperlink>
    </w:p>
    <w:p>
      <w:pPr>
        <w:pStyle w:val="TOC2"/>
        <w:tabs>
          <w:tab w:val="right" w:leader="dot" w:pos="8306"/>
        </w:tabs>
      </w:pPr>
      <w:hyperlink w:anchor="_Toc22974" w:history="1">
        <w:r>
          <w:rPr>
            <w:rFonts w:ascii="仿宋" w:eastAsia="仿宋" w:hAnsi="仿宋" w:cs="仿宋" w:hint="eastAsia"/>
            <w:lang w:eastAsia="zh-CN"/>
          </w:rPr>
          <w:t>(三)、营销渠道与策略</w:t>
        </w:r>
        <w:r>
          <w:tab/>
        </w:r>
        <w:r>
          <w:fldChar w:fldCharType="begin"/>
        </w:r>
        <w:r>
          <w:instrText xml:space="preserve"> PAGEREF _Toc22974 \h </w:instrText>
        </w:r>
        <w:r>
          <w:fldChar w:fldCharType="separate"/>
        </w:r>
        <w:r>
          <w:t>60</w:t>
        </w:r>
        <w:r>
          <w:fldChar w:fldCharType="end"/>
        </w:r>
      </w:hyperlink>
    </w:p>
    <w:p>
      <w:pPr>
        <w:pStyle w:val="TOC2"/>
        <w:tabs>
          <w:tab w:val="right" w:leader="dot" w:pos="8306"/>
        </w:tabs>
      </w:pPr>
      <w:hyperlink w:anchor="_Toc13567" w:history="1">
        <w:r>
          <w:rPr>
            <w:rFonts w:ascii="仿宋" w:eastAsia="仿宋" w:hAnsi="仿宋" w:cs="仿宋" w:hint="eastAsia"/>
            <w:lang w:eastAsia="zh-CN"/>
          </w:rPr>
          <w:t>(四)、推广与宣传活动</w:t>
        </w:r>
        <w:r>
          <w:tab/>
        </w:r>
        <w:r>
          <w:fldChar w:fldCharType="begin"/>
        </w:r>
        <w:r>
          <w:instrText xml:space="preserve"> PAGEREF _Toc13567 \h </w:instrText>
        </w:r>
        <w:r>
          <w:fldChar w:fldCharType="separate"/>
        </w:r>
        <w:r>
          <w:t>61</w:t>
        </w:r>
        <w:r>
          <w:fldChar w:fldCharType="end"/>
        </w:r>
      </w:hyperlink>
    </w:p>
    <w:p>
      <w:pPr>
        <w:pStyle w:val="TOC1"/>
        <w:tabs>
          <w:tab w:val="right" w:leader="dot" w:pos="8306"/>
        </w:tabs>
      </w:pPr>
      <w:hyperlink w:anchor="_Toc31166" w:history="1">
        <w:r>
          <w:rPr>
            <w:rFonts w:ascii="仿宋" w:eastAsia="仿宋" w:hAnsi="仿宋" w:cs="仿宋" w:hint="eastAsia"/>
            <w:lang w:eastAsia="zh-CN"/>
          </w:rPr>
          <w:t>十四、成人奶粉项目变更管理</w:t>
        </w:r>
        <w:r>
          <w:tab/>
        </w:r>
        <w:r>
          <w:fldChar w:fldCharType="begin"/>
        </w:r>
        <w:r>
          <w:instrText xml:space="preserve"> PAGEREF _Toc31166 \h </w:instrText>
        </w:r>
        <w:r>
          <w:fldChar w:fldCharType="separate"/>
        </w:r>
        <w:r>
          <w:t>67</w:t>
        </w:r>
        <w:r>
          <w:fldChar w:fldCharType="end"/>
        </w:r>
      </w:hyperlink>
    </w:p>
    <w:p>
      <w:pPr>
        <w:pStyle w:val="TOC2"/>
        <w:tabs>
          <w:tab w:val="right" w:leader="dot" w:pos="8306"/>
        </w:tabs>
      </w:pPr>
      <w:hyperlink w:anchor="_Toc4265" w:history="1">
        <w:r>
          <w:rPr>
            <w:rFonts w:ascii="仿宋" w:eastAsia="仿宋" w:hAnsi="仿宋" w:cs="仿宋" w:hint="eastAsia"/>
            <w:lang w:eastAsia="zh-CN"/>
          </w:rPr>
          <w:t>(一)、变更申请与评估</w:t>
        </w:r>
        <w:r>
          <w:tab/>
        </w:r>
        <w:r>
          <w:fldChar w:fldCharType="begin"/>
        </w:r>
        <w:r>
          <w:instrText xml:space="preserve"> PAGEREF _Toc4265 \h </w:instrText>
        </w:r>
        <w:r>
          <w:fldChar w:fldCharType="separate"/>
        </w:r>
        <w:r>
          <w:t>67</w:t>
        </w:r>
        <w:r>
          <w:fldChar w:fldCharType="end"/>
        </w:r>
      </w:hyperlink>
    </w:p>
    <w:p>
      <w:pPr>
        <w:pStyle w:val="TOC2"/>
        <w:tabs>
          <w:tab w:val="right" w:leader="dot" w:pos="8306"/>
        </w:tabs>
      </w:pPr>
      <w:hyperlink w:anchor="_Toc8799" w:history="1">
        <w:r>
          <w:rPr>
            <w:rFonts w:ascii="仿宋" w:eastAsia="仿宋" w:hAnsi="仿宋" w:cs="仿宋" w:hint="eastAsia"/>
            <w:lang w:eastAsia="zh-CN"/>
          </w:rPr>
          <w:t>(二)、变更实施与控制</w:t>
        </w:r>
        <w:r>
          <w:tab/>
        </w:r>
        <w:r>
          <w:fldChar w:fldCharType="begin"/>
        </w:r>
        <w:r>
          <w:instrText xml:space="preserve"> PAGEREF _Toc8799 \h </w:instrText>
        </w:r>
        <w:r>
          <w:fldChar w:fldCharType="separate"/>
        </w:r>
        <w:r>
          <w:t>67</w:t>
        </w:r>
        <w:r>
          <w:fldChar w:fldCharType="end"/>
        </w:r>
      </w:hyperlink>
    </w:p>
    <w:p>
      <w:pPr>
        <w:pStyle w:val="TOC1"/>
        <w:tabs>
          <w:tab w:val="right" w:leader="dot" w:pos="8306"/>
        </w:tabs>
      </w:pPr>
      <w:hyperlink w:anchor="_Toc6156" w:history="1">
        <w:r>
          <w:rPr>
            <w:rFonts w:ascii="仿宋" w:eastAsia="仿宋" w:hAnsi="仿宋" w:cs="仿宋" w:hint="eastAsia"/>
            <w:lang w:eastAsia="zh-CN"/>
          </w:rPr>
          <w:t>十五、成人奶粉项目实施时间节点</w:t>
        </w:r>
        <w:r>
          <w:tab/>
        </w:r>
        <w:r>
          <w:fldChar w:fldCharType="begin"/>
        </w:r>
        <w:r>
          <w:instrText xml:space="preserve"> PAGEREF _Toc6156 \h </w:instrText>
        </w:r>
        <w:r>
          <w:fldChar w:fldCharType="separate"/>
        </w:r>
        <w:r>
          <w:t>68</w:t>
        </w:r>
        <w:r>
          <w:fldChar w:fldCharType="end"/>
        </w:r>
      </w:hyperlink>
    </w:p>
    <w:p>
      <w:pPr>
        <w:pStyle w:val="TOC2"/>
        <w:tabs>
          <w:tab w:val="right" w:leader="dot" w:pos="8306"/>
        </w:tabs>
      </w:pPr>
      <w:hyperlink w:anchor="_Toc27657" w:history="1">
        <w:r>
          <w:rPr>
            <w:rFonts w:ascii="仿宋" w:eastAsia="仿宋" w:hAnsi="仿宋" w:cs="仿宋" w:hint="eastAsia"/>
            <w:lang w:eastAsia="zh-CN"/>
          </w:rPr>
          <w:t>(一)、成人奶粉项目启动阶段时间节点</w:t>
        </w:r>
        <w:r>
          <w:tab/>
        </w:r>
        <w:r>
          <w:fldChar w:fldCharType="begin"/>
        </w:r>
        <w:r>
          <w:instrText xml:space="preserve"> PAGEREF _Toc27657 \h </w:instrText>
        </w:r>
        <w:r>
          <w:fldChar w:fldCharType="separate"/>
        </w:r>
        <w:r>
          <w:t>68</w:t>
        </w:r>
        <w:r>
          <w:fldChar w:fldCharType="end"/>
        </w:r>
      </w:hyperlink>
    </w:p>
    <w:p>
      <w:pPr>
        <w:pStyle w:val="TOC2"/>
        <w:tabs>
          <w:tab w:val="right" w:leader="dot" w:pos="8306"/>
        </w:tabs>
      </w:pPr>
      <w:hyperlink w:anchor="_Toc28855" w:history="1">
        <w:r>
          <w:rPr>
            <w:rFonts w:ascii="仿宋" w:eastAsia="仿宋" w:hAnsi="仿宋" w:cs="仿宋" w:hint="eastAsia"/>
            <w:lang w:eastAsia="zh-CN"/>
          </w:rPr>
          <w:t>(二)、成人奶粉项目执行阶段时间节点</w:t>
        </w:r>
        <w:r>
          <w:tab/>
        </w:r>
        <w:r>
          <w:fldChar w:fldCharType="begin"/>
        </w:r>
        <w:r>
          <w:instrText xml:space="preserve"> PAGEREF _Toc28855 \h </w:instrText>
        </w:r>
        <w:r>
          <w:fldChar w:fldCharType="separate"/>
        </w:r>
        <w:r>
          <w:t>69</w:t>
        </w:r>
        <w:r>
          <w:fldChar w:fldCharType="end"/>
        </w:r>
      </w:hyperlink>
    </w:p>
    <w:p>
      <w:pPr>
        <w:pStyle w:val="TOC2"/>
        <w:tabs>
          <w:tab w:val="right" w:leader="dot" w:pos="8306"/>
        </w:tabs>
      </w:pPr>
      <w:hyperlink w:anchor="_Toc16818" w:history="1">
        <w:r>
          <w:rPr>
            <w:rFonts w:ascii="仿宋" w:eastAsia="仿宋" w:hAnsi="仿宋" w:cs="仿宋" w:hint="eastAsia"/>
            <w:lang w:eastAsia="zh-CN"/>
          </w:rPr>
          <w:t>(三)、成人奶粉项目完成阶段时间节点</w:t>
        </w:r>
        <w:r>
          <w:tab/>
        </w:r>
        <w:r>
          <w:fldChar w:fldCharType="begin"/>
        </w:r>
        <w:r>
          <w:instrText xml:space="preserve"> PAGEREF _Toc16818 \h </w:instrText>
        </w:r>
        <w:r>
          <w:fldChar w:fldCharType="separate"/>
        </w:r>
        <w:r>
          <w:t>70</w:t>
        </w:r>
        <w:r>
          <w:fldChar w:fldCharType="end"/>
        </w:r>
      </w:hyperlink>
    </w:p>
    <w:p>
      <w:pPr>
        <w:pStyle w:val="TOC1"/>
        <w:tabs>
          <w:tab w:val="right" w:leader="dot" w:pos="8306"/>
        </w:tabs>
      </w:pPr>
      <w:hyperlink w:anchor="_Toc20191" w:history="1">
        <w:r>
          <w:rPr>
            <w:rFonts w:ascii="仿宋" w:eastAsia="仿宋" w:hAnsi="仿宋" w:cs="仿宋" w:hint="eastAsia"/>
            <w:lang w:eastAsia="zh-CN"/>
          </w:rPr>
          <w:t>十六、质量管理体系</w:t>
        </w:r>
        <w:r>
          <w:tab/>
        </w:r>
        <w:r>
          <w:fldChar w:fldCharType="begin"/>
        </w:r>
        <w:r>
          <w:instrText xml:space="preserve"> PAGEREF _Toc20191 \h </w:instrText>
        </w:r>
        <w:r>
          <w:fldChar w:fldCharType="separate"/>
        </w:r>
        <w:r>
          <w:t>71</w:t>
        </w:r>
        <w:r>
          <w:fldChar w:fldCharType="end"/>
        </w:r>
      </w:hyperlink>
    </w:p>
    <w:p>
      <w:pPr>
        <w:pStyle w:val="TOC2"/>
        <w:tabs>
          <w:tab w:val="right" w:leader="dot" w:pos="8306"/>
        </w:tabs>
      </w:pPr>
      <w:hyperlink w:anchor="_Toc3946" w:history="1">
        <w:r>
          <w:rPr>
            <w:rFonts w:ascii="仿宋" w:eastAsia="仿宋" w:hAnsi="仿宋" w:cs="仿宋" w:hint="eastAsia"/>
            <w:lang w:eastAsia="zh-CN"/>
          </w:rPr>
          <w:t>(一)、质量目标与方针</w:t>
        </w:r>
        <w:r>
          <w:tab/>
        </w:r>
        <w:r>
          <w:fldChar w:fldCharType="begin"/>
        </w:r>
        <w:r>
          <w:instrText xml:space="preserve"> PAGEREF _Toc3946 \h </w:instrText>
        </w:r>
        <w:r>
          <w:fldChar w:fldCharType="separate"/>
        </w:r>
        <w:r>
          <w:t>71</w:t>
        </w:r>
        <w:r>
          <w:fldChar w:fldCharType="end"/>
        </w:r>
      </w:hyperlink>
    </w:p>
    <w:p>
      <w:pPr>
        <w:pStyle w:val="TOC2"/>
        <w:tabs>
          <w:tab w:val="right" w:leader="dot" w:pos="8306"/>
        </w:tabs>
      </w:pPr>
      <w:hyperlink w:anchor="_Toc7236" w:history="1">
        <w:r>
          <w:rPr>
            <w:rFonts w:ascii="仿宋" w:eastAsia="仿宋" w:hAnsi="仿宋" w:cs="仿宋" w:hint="eastAsia"/>
            <w:lang w:eastAsia="zh-CN"/>
          </w:rPr>
          <w:t>(二)、质量管理责任</w:t>
        </w:r>
        <w:r>
          <w:tab/>
        </w:r>
        <w:r>
          <w:fldChar w:fldCharType="begin"/>
        </w:r>
        <w:r>
          <w:instrText xml:space="preserve"> PAGEREF _Toc7236 \h </w:instrText>
        </w:r>
        <w:r>
          <w:fldChar w:fldCharType="separate"/>
        </w:r>
        <w:r>
          <w:t>72</w:t>
        </w:r>
        <w:r>
          <w:fldChar w:fldCharType="end"/>
        </w:r>
      </w:hyperlink>
    </w:p>
    <w:p>
      <w:pPr>
        <w:pStyle w:val="TOC2"/>
        <w:tabs>
          <w:tab w:val="right" w:leader="dot" w:pos="8306"/>
        </w:tabs>
      </w:pPr>
      <w:hyperlink w:anchor="_Toc13878" w:history="1">
        <w:r>
          <w:rPr>
            <w:rFonts w:ascii="仿宋" w:eastAsia="仿宋" w:hAnsi="仿宋" w:cs="仿宋" w:hint="eastAsia"/>
            <w:lang w:eastAsia="zh-CN"/>
          </w:rPr>
          <w:t>(三)、质量管理体系文件</w:t>
        </w:r>
        <w:r>
          <w:tab/>
        </w:r>
        <w:r>
          <w:fldChar w:fldCharType="begin"/>
        </w:r>
        <w:r>
          <w:instrText xml:space="preserve"> PAGEREF _Toc13878 \h </w:instrText>
        </w:r>
        <w:r>
          <w:fldChar w:fldCharType="separate"/>
        </w:r>
        <w:r>
          <w:t>73</w:t>
        </w:r>
        <w:r>
          <w:fldChar w:fldCharType="end"/>
        </w:r>
      </w:hyperlink>
    </w:p>
    <w:p>
      <w:pPr>
        <w:pStyle w:val="TOC2"/>
        <w:tabs>
          <w:tab w:val="right" w:leader="dot" w:pos="8306"/>
        </w:tabs>
      </w:pPr>
      <w:hyperlink w:anchor="_Toc25358" w:history="1">
        <w:r>
          <w:rPr>
            <w:rFonts w:ascii="仿宋" w:eastAsia="仿宋" w:hAnsi="仿宋" w:cs="仿宋" w:hint="eastAsia"/>
            <w:lang w:eastAsia="zh-CN"/>
          </w:rPr>
          <w:t>(四)、质量培训与教育</w:t>
        </w:r>
        <w:r>
          <w:tab/>
        </w:r>
        <w:r>
          <w:fldChar w:fldCharType="begin"/>
        </w:r>
        <w:r>
          <w:instrText xml:space="preserve"> PAGEREF _Toc25358 \h </w:instrText>
        </w:r>
        <w:r>
          <w:fldChar w:fldCharType="separate"/>
        </w:r>
        <w:r>
          <w:t>75</w:t>
        </w:r>
        <w:r>
          <w:fldChar w:fldCharType="end"/>
        </w:r>
      </w:hyperlink>
    </w:p>
    <w:p>
      <w:pPr>
        <w:pStyle w:val="TOC2"/>
        <w:tabs>
          <w:tab w:val="right" w:leader="dot" w:pos="8306"/>
        </w:tabs>
      </w:pPr>
      <w:hyperlink w:anchor="_Toc30704" w:history="1">
        <w:r>
          <w:rPr>
            <w:rFonts w:ascii="仿宋" w:eastAsia="仿宋" w:hAnsi="仿宋" w:cs="仿宋" w:hint="eastAsia"/>
            <w:lang w:eastAsia="zh-CN"/>
          </w:rPr>
          <w:t>(五)、质量审核与评价</w:t>
        </w:r>
        <w:r>
          <w:tab/>
        </w:r>
        <w:r>
          <w:fldChar w:fldCharType="begin"/>
        </w:r>
        <w:r>
          <w:instrText xml:space="preserve"> PAGEREF _Toc30704 \h </w:instrText>
        </w:r>
        <w:r>
          <w:fldChar w:fldCharType="separate"/>
        </w:r>
        <w:r>
          <w:t>77</w:t>
        </w:r>
        <w:r>
          <w:fldChar w:fldCharType="end"/>
        </w:r>
      </w:hyperlink>
    </w:p>
    <w:p>
      <w:pPr>
        <w:pStyle w:val="TOC2"/>
        <w:tabs>
          <w:tab w:val="right" w:leader="dot" w:pos="8306"/>
        </w:tabs>
      </w:pPr>
      <w:hyperlink w:anchor="_Toc1208" w:history="1">
        <w:r>
          <w:rPr>
            <w:rFonts w:ascii="仿宋" w:eastAsia="仿宋" w:hAnsi="仿宋" w:cs="仿宋" w:hint="eastAsia"/>
            <w:lang w:eastAsia="zh-CN"/>
          </w:rPr>
          <w:t>(六)、不符合与纠正措施</w:t>
        </w:r>
        <w:r>
          <w:tab/>
        </w:r>
        <w:r>
          <w:fldChar w:fldCharType="begin"/>
        </w:r>
        <w:r>
          <w:instrText xml:space="preserve"> PAGEREF _Toc1208 \h </w:instrText>
        </w:r>
        <w:r>
          <w:fldChar w:fldCharType="separate"/>
        </w:r>
        <w:r>
          <w:t>78</w:t>
        </w:r>
        <w:r>
          <w:fldChar w:fldCharType="end"/>
        </w:r>
      </w:hyperlink>
    </w:p>
    <w:p>
      <w:pPr>
        <w:pStyle w:val="TOC1"/>
        <w:tabs>
          <w:tab w:val="right" w:leader="dot" w:pos="8306"/>
        </w:tabs>
      </w:pPr>
      <w:hyperlink w:anchor="_Toc25353" w:history="1">
        <w:r>
          <w:rPr>
            <w:rFonts w:ascii="仿宋" w:eastAsia="仿宋" w:hAnsi="仿宋" w:cs="仿宋" w:hint="eastAsia"/>
            <w:lang w:eastAsia="zh-CN"/>
          </w:rPr>
          <w:t>十七、风险识别与分类</w:t>
        </w:r>
        <w:r>
          <w:tab/>
        </w:r>
        <w:r>
          <w:fldChar w:fldCharType="begin"/>
        </w:r>
        <w:r>
          <w:instrText xml:space="preserve"> PAGEREF _Toc25353 \h </w:instrText>
        </w:r>
        <w:r>
          <w:fldChar w:fldCharType="separate"/>
        </w:r>
        <w:r>
          <w:t>79</w:t>
        </w:r>
        <w:r>
          <w:fldChar w:fldCharType="end"/>
        </w:r>
      </w:hyperlink>
    </w:p>
    <w:p>
      <w:pPr>
        <w:pStyle w:val="TOC2"/>
        <w:tabs>
          <w:tab w:val="right" w:leader="dot" w:pos="8306"/>
        </w:tabs>
      </w:pPr>
      <w:hyperlink w:anchor="_Toc17739" w:history="1">
        <w:r>
          <w:rPr>
            <w:rFonts w:ascii="仿宋" w:eastAsia="仿宋" w:hAnsi="仿宋" w:cs="仿宋" w:hint="eastAsia"/>
            <w:lang w:eastAsia="zh-CN"/>
          </w:rPr>
          <w:t>(一)、风险识别</w:t>
        </w:r>
        <w:r>
          <w:tab/>
        </w:r>
        <w:r>
          <w:fldChar w:fldCharType="begin"/>
        </w:r>
        <w:r>
          <w:instrText xml:space="preserve"> PAGEREF _Toc17739 \h </w:instrText>
        </w:r>
        <w:r>
          <w:fldChar w:fldCharType="separate"/>
        </w:r>
        <w:r>
          <w:t>79</w:t>
        </w:r>
        <w:r>
          <w:fldChar w:fldCharType="end"/>
        </w:r>
      </w:hyperlink>
    </w:p>
    <w:p>
      <w:pPr>
        <w:pStyle w:val="TOC2"/>
        <w:tabs>
          <w:tab w:val="right" w:leader="dot" w:pos="8306"/>
        </w:tabs>
      </w:pPr>
      <w:hyperlink w:anchor="_Toc17748" w:history="1">
        <w:r>
          <w:rPr>
            <w:rFonts w:ascii="仿宋" w:eastAsia="仿宋" w:hAnsi="仿宋" w:cs="仿宋" w:hint="eastAsia"/>
            <w:lang w:eastAsia="zh-CN"/>
          </w:rPr>
          <w:t>(二)、风险分类</w:t>
        </w:r>
        <w:r>
          <w:tab/>
        </w:r>
        <w:r>
          <w:fldChar w:fldCharType="begin"/>
        </w:r>
        <w:r>
          <w:instrText xml:space="preserve"> PAGEREF _Toc17748 \h </w:instrText>
        </w:r>
        <w:r>
          <w:fldChar w:fldCharType="separate"/>
        </w:r>
        <w:r>
          <w:t>80</w:t>
        </w:r>
        <w:r>
          <w:fldChar w:fldCharType="end"/>
        </w:r>
      </w:hyperlink>
    </w:p>
    <w:p>
      <w:pPr>
        <w:pStyle w:val="TOC1"/>
        <w:tabs>
          <w:tab w:val="right" w:leader="dot" w:pos="8306"/>
        </w:tabs>
      </w:pPr>
      <w:hyperlink w:anchor="_Toc13685" w:history="1">
        <w:r>
          <w:rPr>
            <w:rFonts w:ascii="仿宋" w:eastAsia="仿宋" w:hAnsi="仿宋" w:cs="仿宋" w:hint="eastAsia"/>
            <w:lang w:eastAsia="zh-CN"/>
          </w:rPr>
          <w:t>十八、成人奶粉项目治理与监督</w:t>
        </w:r>
        <w:r>
          <w:tab/>
        </w:r>
        <w:r>
          <w:fldChar w:fldCharType="begin"/>
        </w:r>
        <w:r>
          <w:instrText xml:space="preserve"> PAGEREF _Toc13685 \h </w:instrText>
        </w:r>
        <w:r>
          <w:fldChar w:fldCharType="separate"/>
        </w:r>
        <w:r>
          <w:t>82</w:t>
        </w:r>
        <w:r>
          <w:fldChar w:fldCharType="end"/>
        </w:r>
      </w:hyperlink>
    </w:p>
    <w:p>
      <w:pPr>
        <w:pStyle w:val="TOC2"/>
        <w:tabs>
          <w:tab w:val="right" w:leader="dot" w:pos="8306"/>
        </w:tabs>
      </w:pPr>
      <w:hyperlink w:anchor="_Toc9808" w:history="1">
        <w:r>
          <w:rPr>
            <w:rFonts w:ascii="仿宋" w:eastAsia="仿宋" w:hAnsi="仿宋" w:cs="仿宋" w:hint="eastAsia"/>
            <w:lang w:eastAsia="zh-CN"/>
          </w:rPr>
          <w:t>(一)、成人奶粉项目治理结构</w:t>
        </w:r>
        <w:r>
          <w:tab/>
        </w:r>
        <w:r>
          <w:fldChar w:fldCharType="begin"/>
        </w:r>
        <w:r>
          <w:instrText xml:space="preserve"> PAGEREF _Toc9808 \h </w:instrText>
        </w:r>
        <w:r>
          <w:fldChar w:fldCharType="separate"/>
        </w:r>
        <w:r>
          <w:t>82</w:t>
        </w:r>
        <w:r>
          <w:fldChar w:fldCharType="end"/>
        </w:r>
      </w:hyperlink>
    </w:p>
    <w:p>
      <w:pPr>
        <w:pStyle w:val="TOC2"/>
        <w:tabs>
          <w:tab w:val="right" w:leader="dot" w:pos="8306"/>
        </w:tabs>
      </w:pPr>
      <w:hyperlink w:anchor="_Toc6713" w:history="1">
        <w:r>
          <w:rPr>
            <w:rFonts w:ascii="仿宋" w:eastAsia="仿宋" w:hAnsi="仿宋" w:cs="仿宋" w:hint="eastAsia"/>
            <w:lang w:eastAsia="zh-CN"/>
          </w:rPr>
          <w:t>(二)、监督与审计</w:t>
        </w:r>
        <w:r>
          <w:tab/>
        </w:r>
        <w:r>
          <w:fldChar w:fldCharType="begin"/>
        </w:r>
        <w:r>
          <w:instrText xml:space="preserve"> PAGEREF _Toc6713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70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999"/>
      <w:r>
        <w:rPr>
          <w:rFonts w:ascii="仿宋" w:eastAsia="仿宋" w:hAnsi="仿宋" w:cs="仿宋" w:hint="eastAsia"/>
          <w:sz w:val="28"/>
          <w:lang w:eastAsia="zh-CN"/>
        </w:rPr>
        <w:t>一、成人奶粉项目选址可行性分析</w:t>
      </w:r>
      <w:bookmarkEnd w:id="2"/>
    </w:p>
    <w:p>
      <w:pPr>
        <w:pStyle w:val="Heading2"/>
        <w:rPr>
          <w:rFonts w:ascii="仿宋" w:eastAsia="仿宋" w:hAnsi="仿宋" w:cs="仿宋" w:hint="eastAsia"/>
          <w:lang w:eastAsia="zh-CN"/>
        </w:rPr>
      </w:pPr>
      <w:bookmarkStart w:id="3" w:name="_Toc8303"/>
      <w:r>
        <w:rPr>
          <w:rFonts w:ascii="仿宋" w:eastAsia="仿宋" w:hAnsi="仿宋" w:cs="仿宋" w:hint="eastAsia"/>
          <w:lang w:eastAsia="zh-CN"/>
        </w:rPr>
        <w:t>(一)、成人奶粉项目选址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该成人奶粉项目选址位于XX省XX市XX区XXX街道</w:t>
      </w:r>
    </w:p>
    <w:p>
      <w:pPr>
        <w:pStyle w:val="Heading2"/>
        <w:ind w:firstLine="560" w:firstLineChars="200"/>
        <w:rPr>
          <w:rFonts w:ascii="仿宋" w:eastAsia="仿宋" w:hAnsi="仿宋" w:cs="仿宋" w:hint="eastAsia"/>
          <w:sz w:val="28"/>
          <w:lang w:eastAsia="zh-CN"/>
        </w:rPr>
      </w:pPr>
      <w:bookmarkStart w:id="4" w:name="_Toc2047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成人奶粉项目的征地面积将根据成人奶粉项目的实际规模和需求进行精确规划。具体面积XXX平方米，旨在确保成人奶粉项目不仅能够满足当前的发展需求，还能够预留空间以适应未来的扩展。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净用地面积是在征地面积基础上去除不可利用面积后的实际可开发用地。具体面积XXX平方米，考虑到环保、交通、安全等多方面因素，以确保成人奶粉项目在整体利用效率上达到最优。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成人奶粉项目计划建设的建筑总规模具体面积XXX平方米。这一规模的确定综合考虑了成人奶粉项目的性质、规模，以及城市规划的相关要求，确保建筑布局与周边环境协调一致。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绿地率是成人奶粉项目用地中被规划为绿地的比例。具体面积XXX平方米，旨在通过合理规划绿地，改善成人奶粉项目周边环境，提升居民生活质量，并符合城市整体绿化规划。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容积率是用地上可以建设的建筑总体积与用地面积之比。具体面积XXX，通过合理的容积率规划，确保成人奶粉项目建筑规模与周边环境和谐共生。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确保成人奶粉项目选址与当地城市规划相一致，具体面积XXX平方米。通过与城市规划部门深入沟通，确保成人奶粉项目不仅符合城市的整体发展方向，还能够融入城市的发展布局，为城市的长远发展贡献力量。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成人奶粉项目选址符合当地产业政策，具体面积XXX平方米。这包括成人奶粉项目对当地经济的促进作用，以及对相关产业的带动效应，确保成人奶粉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用地总体要求必须符合环保和可持续发展的原则，具体面积XXX平方米。通过采用绿色建筑设计、节能减排等措施，确保成人奶粉项目在建设和运营过程中对环境的影响最小化，达到可持续发展的要求。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确保成人奶粉项目选址具备必要的公共设施配套，具体面积XXX平方米。这包括交通便利性、教育、医疗等基础设施，以提高居民生活品质，使得成人奶粉项目选址更具吸引力。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考虑用地总体要求对当地社会稳定性的影响，具体面积XXX平方米。通过深入了解当地社区反馈，确保成人奶粉项目的选址和建设过程对当地社会和谐稳定产生积极作用。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成人奶粉项目选址不仅符合法规和规划，还在实际操作中具有可行性。这一全面规划将为成人奶粉项目的成功实施提供坚实的基础，确保成人奶粉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710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成人奶粉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成人奶粉项目的设备规划和空间设计中，我们将采取灵活设备布局的措施。设备布局将根据实际需求进行灵活设计，避免不必要的浪费。通过合理规划设备摆放位置，我们将提高设备的利用率，减少设备间距，以确保成人奶粉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成人奶粉项目内部引入共享设施的概念，例如共享会议室、办公区等。通过这种方式，我们可以减少对资源的重复建设，提高资源共享效率，从而减小成人奶粉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106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成人奶粉项目的总图布置中，我们将不同功能区域进行明确的规划，以最大程度满足成人奶粉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015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成人奶粉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成人奶粉项目对环境的影响是综合评价的重要因素之一。我们将详细考虑选址周边的自然环境、生态保护区、水源地等情况，确保成人奶粉项目的建设和运营对环境影响最小化，并符合当地的环保法规标准。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对选址的评价还需充分考虑当地政府的产业政策和法规。我们将详细了解成人奶粉项目所在地的相关政策，确保成人奶粉项目的规划和运营与当地法规相符，降低不必要的法律风险。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考虑到社会稳定性对企业运营的重要性，我们将评估选址地区的社会安全情况、劳工关系、社区反馈等方面，以确保成人奶粉项目的建设和运营不会受到社会稳定性的负面影响。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最后，我们将综合考虑用地成本，包括土地购置费用、土地开发成本等。通过对用地成本的详细评估，我们能够做出更为精确的经济效益分析，为成人奶粉项目的投资决策提供有力支持。</w:t>
      </w:r>
    </w:p>
    <w:p>
      <w:pPr>
        <w:pStyle w:val="Heading1"/>
        <w:ind w:firstLine="560" w:firstLineChars="200"/>
        <w:rPr>
          <w:rFonts w:ascii="仿宋" w:eastAsia="仿宋" w:hAnsi="仿宋" w:cs="仿宋" w:hint="eastAsia"/>
          <w:sz w:val="28"/>
          <w:lang w:eastAsia="zh-CN"/>
        </w:rPr>
      </w:pPr>
      <w:bookmarkStart w:id="8" w:name="_Toc10430"/>
      <w:r>
        <w:rPr>
          <w:rFonts w:ascii="仿宋" w:eastAsia="仿宋" w:hAnsi="仿宋" w:cs="仿宋" w:hint="eastAsia"/>
          <w:sz w:val="28"/>
          <w:lang w:eastAsia="zh-CN"/>
        </w:rPr>
        <w:t>二、成人奶粉项目土建工程</w:t>
      </w:r>
      <w:bookmarkEnd w:id="8"/>
    </w:p>
    <w:p>
      <w:pPr>
        <w:pStyle w:val="Heading2"/>
        <w:rPr>
          <w:rFonts w:ascii="仿宋" w:eastAsia="仿宋" w:hAnsi="仿宋" w:cs="仿宋" w:hint="eastAsia"/>
          <w:lang w:eastAsia="zh-CN"/>
        </w:rPr>
      </w:pPr>
      <w:bookmarkStart w:id="9" w:name="_Toc23136"/>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在成人奶粉项目的建筑工程设计中，我们将秉承一系列重要的设计原则，以确保成人奶粉项目建筑在功能、美观、可持续性等方面达到最佳效果。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首要原则是确保建筑的功能性得到最大化的发挥。我们将充分理解成人奶粉项目的实际需求，合理布局各个功能区域，保证建筑在满足业务需求的同时，提供高效的工作环境。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在建筑设计中，我们将综合考虑建设和运营成本。通过精细的经济效益分析，确保设计方案在高效利用资源的同时，对成人奶粉项目的长期盈利能力有积极的贡献。</w:t>
      </w:r>
    </w:p>
    <w:p>
      <w:pPr>
        <w:pStyle w:val="Heading2"/>
        <w:ind w:firstLine="560" w:firstLineChars="200"/>
        <w:rPr>
          <w:rFonts w:ascii="仿宋" w:eastAsia="仿宋" w:hAnsi="仿宋" w:cs="仿宋" w:hint="eastAsia"/>
          <w:sz w:val="28"/>
          <w:lang w:eastAsia="zh-CN"/>
        </w:rPr>
      </w:pPr>
      <w:bookmarkStart w:id="10" w:name="_Toc15786"/>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成人奶粉项目的土建工程设计中，我们将精准设定设计年限，结合成人奶粉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成人奶粉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0033"/>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成人奶粉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成人奶粉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成人奶粉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31900"/>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本期工程成人奶粉项目预计总建筑面积XXX平方米，其中：计容建筑面积XXX平方米，计划建筑工程投资XX万元，占成人奶粉项目总投资的XX%。</w:t>
      </w:r>
    </w:p>
    <w:p>
      <w:pPr>
        <w:pStyle w:val="Heading1"/>
        <w:ind w:firstLine="560" w:firstLineChars="200"/>
        <w:rPr>
          <w:rFonts w:ascii="仿宋" w:eastAsia="仿宋" w:hAnsi="仿宋" w:cs="仿宋" w:hint="eastAsia"/>
          <w:sz w:val="28"/>
          <w:lang w:eastAsia="zh-CN"/>
        </w:rPr>
      </w:pPr>
      <w:bookmarkStart w:id="13" w:name="_Toc8650"/>
      <w:r>
        <w:rPr>
          <w:rFonts w:ascii="仿宋" w:eastAsia="仿宋" w:hAnsi="仿宋" w:cs="仿宋" w:hint="eastAsia"/>
          <w:sz w:val="28"/>
          <w:lang w:eastAsia="zh-CN"/>
        </w:rPr>
        <w:t>三、成人奶粉项目文档管理</w:t>
      </w:r>
      <w:bookmarkEnd w:id="13"/>
    </w:p>
    <w:p>
      <w:pPr>
        <w:pStyle w:val="Heading2"/>
        <w:rPr>
          <w:rFonts w:ascii="仿宋" w:eastAsia="仿宋" w:hAnsi="仿宋" w:cs="仿宋" w:hint="eastAsia"/>
          <w:lang w:eastAsia="zh-CN"/>
        </w:rPr>
      </w:pPr>
      <w:bookmarkStart w:id="14" w:name="_Toc28578"/>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成人奶粉项目高度重视文档的质量和准确性，以支持成人奶粉项目的各项活动和决策。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成人奶粉项目文档的编制始于成人奶粉项目计划的初期，我们制定了详细的文档编制计划，明确了每个文档的内容、格式和编写责任人。在成人奶粉项目启动阶段，我们首先编制了成人奶粉项目章程，明确定义了成人奶粉项目的目标、范围、风险等关键要素。随后，成人奶粉项目团队根据计划陆续编制了需求文档、设计文档、测试文档等各类文档，确保成人奶粉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成人奶粉项目管理中的重要环节，旨在确保成人奶粉项目文档符合质量标准和成人奶粉项目需求。在成人奶粉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除了内部审查，我们还进行了外部审查，邀请成人奶粉项目相关利益方和专业领域的专家对文档进行独立审查。这有助于获取更全面、客观的反馈，确保成人奶粉项目文档不仅符合内部标准，也满足外部需求。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成人奶粉项目在文档编制与审查方面建立了严格的管理机制，通过规范的流程和多维度的审查，确保成人奶粉项目文档的质量、准确性和可靠性，为成人奶粉项目的顺利推进提供了有力支持。</w:t>
      </w:r>
    </w:p>
    <w:p>
      <w:pPr>
        <w:pStyle w:val="Heading2"/>
        <w:ind w:firstLine="560" w:firstLineChars="200"/>
        <w:rPr>
          <w:rFonts w:ascii="仿宋" w:eastAsia="仿宋" w:hAnsi="仿宋" w:cs="仿宋" w:hint="eastAsia"/>
          <w:sz w:val="28"/>
          <w:lang w:eastAsia="zh-CN"/>
        </w:rPr>
      </w:pPr>
      <w:bookmarkStart w:id="15" w:name="_Toc1254"/>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在成人奶粉项目中，我们致力于优化文档发布与分发过程，以确保信息的高效传递和团队间协作的顺畅进行。以下是我们采取的关键优化策略：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我们通过多渠道发布文档，包括电子邮件、成人奶粉项目管理平台、内部网站等，以满足不同团队成员的偏好和需求。多渠道发布确保了信息的全面覆盖。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我们采用了精细的权限控制，确保只有授权人员可以访问敏感信息。这种安全措施保护了成人奶粉项目文档的机密性，防止了未经授权的信息泄露。</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25571"/>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文档存档与归档是成人奶粉项目生命周期中一个至关重要的环节，直接关系到成人奶粉项目信息的长期保存和历史记录的完整性。在成人奶粉项目中，我们实施了一系列有效的文档存档与归档管理策略：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22786"/>
      <w:r>
        <w:rPr>
          <w:rFonts w:ascii="仿宋" w:eastAsia="仿宋" w:hAnsi="仿宋" w:cs="仿宋" w:hint="eastAsia"/>
          <w:sz w:val="28"/>
          <w:lang w:eastAsia="zh-CN"/>
        </w:rPr>
        <w:t>四、成人奶粉项目绩效评估</w:t>
      </w:r>
      <w:bookmarkEnd w:id="17"/>
    </w:p>
    <w:p>
      <w:pPr>
        <w:pStyle w:val="Heading2"/>
        <w:rPr>
          <w:rFonts w:ascii="仿宋" w:eastAsia="仿宋" w:hAnsi="仿宋" w:cs="仿宋" w:hint="eastAsia"/>
          <w:lang w:eastAsia="zh-CN"/>
        </w:rPr>
      </w:pPr>
      <w:bookmarkStart w:id="18" w:name="_Toc14356"/>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成人奶粉项目中，我们设计了一套全面的绩效评估指标，以确保成人奶粉项目的可控和成功交付。这些指标跨足成人奶粉项目目标、成本、进度和质量等多个维度，为我们提供了全面洞察成人奶粉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成人奶粉项目目标达成率是我们关注的首要指标。我们设定了明确的目标，并通过定期监测和评估，迅速发现并应对潜在的目标偏差。这为成人奶粉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成本绩效是另一个核心关注点。通过实际成本与预算成本的对比分析，我们深入了解成本差异的原因，及时调整资源分配，保持成人奶粉项目在经济效益方面的合理水平。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成人奶粉项目进度作为关键的绩效指标之一，得到了精心的关注。我们制定了详细的成人奶粉项目进度计划，并设立了进度符合度指标，确保实际进度与计划进度保持一致。这使我们能够快速发现和解决潜在的进度问题，保持成人奶粉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成人奶粉项目绩效的不可或缺的一环。我们引入了一系列的质量标准和客户满意度指标，以确保成人奶粉项目交付的成果在质量上达到或超越预期水平。通过持续监测这些指标，我们努力提升成人奶粉项目整体质量水平，为成人奶粉项目的成功交付提供有力保障。通过这些科学且全面的绩效评估，我们能够更好地引导成人奶粉项目的持续改进，确保成人奶粉项目目标的顺利达成。</w:t>
      </w:r>
    </w:p>
    <w:p>
      <w:pPr>
        <w:pStyle w:val="Heading2"/>
        <w:ind w:firstLine="560" w:firstLineChars="200"/>
        <w:rPr>
          <w:rFonts w:ascii="仿宋" w:eastAsia="仿宋" w:hAnsi="仿宋" w:cs="仿宋" w:hint="eastAsia"/>
          <w:sz w:val="28"/>
          <w:lang w:eastAsia="zh-CN"/>
        </w:rPr>
      </w:pPr>
      <w:bookmarkStart w:id="19" w:name="_Toc16765"/>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绩效评估是成人奶粉项目中的关键环节，为确保成人奶粉项目达到预期目标，我们采用了多层次、多维度的绩效评估方法。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成人奶粉项目的战略目标对齐，确保每个决策和行动都与成人奶粉项目整体目标保持一致。团队会定期召开战略对齐会议，审视当前工作与成人奶粉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成人奶粉项目进度、质量、成本和风险等方面。这些指标通过数据收集和分析，为成人奶粉项目管理团队提供了客观的评估依据。例如，我们通过成人奶粉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绩效评估不仅仅停留在成人奶粉项目内部，还考虑了成人奶粉项目对外部环境的影响。我们定期进行干系人满意度调查，以了解各利益相关方对成人奶粉项目的期望和满意度，并及时做出调整。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https://d.book118.com/695323022300011120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成人奶粉项目规划设计蓝图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E0C4B"/>
    <w:rsid w:val="370E0C4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5323022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2024-03-01T05:08:00Z</dcterms:created>
  <dcterms:modified xsi:type="dcterms:W3CDTF">2024-03-01T05:08:27Z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76F3D8D225954D948C187CE6DFD41995_11</vt:lpwstr>
  </property>
  <property fmtid="{D5CDD505-2E9C-101B-9397-08002B2CF9AE}" pid="3" name="KSOProductBuildVer">
    <vt:lpwstr>2052-12.1.0.16388</vt:lpwstr>
  </property>
</Properties>
</file>